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欢迎来到第一章：能源系统与气候减缓。</w:t>
      </w:r>
    </w:p>
    <w:p>
      <w:r>
        <w:t>在本章中，我们将探讨能源相关排放的来源以及如何减少它们。我们将首先绘制整个能源链的图谱。首先，我们会关注生产环节——燃料的开采和加工。然后，我们转向分配环节——管道、运输和电网，这些环节中存在泄漏和损失。最后，我们会研究燃烧环节，即燃料的燃烧用于供热、发电和交通。通过共同梳理完整的能源链，我们可以识别出最大的排放源，避免盲点。</w:t>
      </w:r>
    </w:p>
    <w:p>
      <w:r>
        <w:t>接下来，我们将把系统划分为主要的子行业，了解它们的排放来源。我们会关注发电、交通、工业、建筑和土地利用，理解每个环节对整体排放的贡献以及减排的最大潜力所在。</w:t>
      </w:r>
    </w:p>
    <w:p>
      <w:r>
        <w:t>我们还将讨论化石燃料依赖和碳锁定——为什么长期存在的资产、补贴和惯例会固化排放，带来资产荒的风险。我们将共同探讨什么是公平转型：技能再培训、区域多元化、社会保障和可靠性保障。</w:t>
      </w:r>
    </w:p>
    <w:p>
      <w:r>
        <w:t>最后，我们将深入探讨可再生能源。我们会谈到它在实现运营排放几乎为零、增强能源安全和价格稳定方面的作用。并且，我们会分析面临的障碍——从波动性和电网容量到储存、关键材料供应、选址和社区共识——以及如何通过现代化电网、灵活的资源、多元化的清洁能源组合、负责任的供应链和包容性规划来克服这些障碍。</w:t>
      </w:r>
    </w:p>
    <w:p>
      <w:r>
        <w:t>让我们开始吧。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