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700A6FF9" w:rsidP="23ADB94F" w:rsidRDefault="700A6FF9" w14:paraId="073B672E" w14:textId="55ABEF9C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Welcome to Chapter One of “Energy Governance for a Just Energy Transition.”</w:t>
      </w:r>
    </w:p>
    <w:p w:rsidR="700A6FF9" w:rsidP="23ADB94F" w:rsidRDefault="700A6FF9" w14:paraId="731D0ACC" w14:textId="42BA71AB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This chapter makes one </w:t>
      </w: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central point</w:t>
      </w: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: the energy transition is not only about technology or finance — </w:t>
      </w: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it’s</w:t>
      </w: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about </w:t>
      </w: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governance</w:t>
      </w: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. Who decides, how decisions are made, and whether benefits are shared fairly will </w:t>
      </w: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determine</w:t>
      </w: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success or failure.</w:t>
      </w:r>
    </w:p>
    <w:p w:rsidR="700A6FF9" w:rsidP="23ADB94F" w:rsidRDefault="700A6FF9" w14:paraId="3F996654" w14:textId="075C5E41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We start with three core principles. </w:t>
      </w: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Effectiveness</w:t>
      </w: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means evidence-based policies that are implemented, enforced, and coordinated across ministries and markets. </w:t>
      </w: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Accountability</w:t>
      </w: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ensures integrity, transparency, and independent oversight so rules serve the public interest. </w:t>
      </w: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Inclusiveness</w:t>
      </w: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brings people in — women, youth, Indigenous peoples, businesses, utilities, and communities — so solutions reflect real needs and leave no one behind.</w:t>
      </w:r>
    </w:p>
    <w:p w:rsidR="700A6FF9" w:rsidP="23ADB94F" w:rsidRDefault="700A6FF9" w14:paraId="5F992B04" w14:textId="28ABA5EB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You’ll</w:t>
      </w: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see how governance works at multiple levels. Local</w:t>
      </w:r>
      <w:r w:rsidRPr="23ADB94F" w:rsidR="5EFD4C8F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, National</w:t>
      </w: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authorities</w:t>
      </w:r>
      <w:r w:rsidRPr="23ADB94F" w:rsidR="18DBA79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Regional and international</w:t>
      </w:r>
      <w:r w:rsidRPr="23ADB94F" w:rsidR="688349C6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. </w:t>
      </w:r>
      <w:r w:rsidRPr="23ADB94F" w:rsidR="700A6FF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Effective transitions connect these layers vertically, horizontally, and through mission-focused partnerships.</w:t>
      </w:r>
    </w:p>
    <w:p w:rsidR="07133B1A" w:rsidP="23ADB94F" w:rsidRDefault="07133B1A" w14:paraId="21CE2478" w14:textId="704C46E8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23ADB94F" w:rsidR="07133B1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We’ll</w:t>
      </w:r>
      <w:r w:rsidRPr="23ADB94F" w:rsidR="07133B1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also examine the barriers that stall progress: fossil-fuel lock-in across institutions, infrastructure, and behavior; market failures that ignore environmental costs; investment risks that deter capital — especially in emerging economies; and inequalities that keep millions without affordable, reliable, clean energy.</w:t>
      </w:r>
    </w:p>
    <w:p w:rsidR="07133B1A" w:rsidP="23ADB94F" w:rsidRDefault="07133B1A" w14:paraId="025711BB" w14:textId="1453A496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23ADB94F" w:rsidR="07133B1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This chapter also introduces the </w:t>
      </w:r>
      <w:r w:rsidRPr="23ADB94F" w:rsidR="07133B1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Whole-of-Society Approach</w:t>
      </w:r>
      <w:r w:rsidRPr="23ADB94F" w:rsidR="07133B1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, a transformative model that broadens participation beyond government to include civil society, communities, youth, Indigenous peoples, academia, and the private sector. Moving from a “government-centric” to a “governance-centric” system mobilizes diverse knowledge and resources, builds public trust, and accelerates innovation.</w:t>
      </w:r>
    </w:p>
    <w:p w:rsidR="07133B1A" w:rsidP="23ADB94F" w:rsidRDefault="07133B1A" w14:paraId="6542520F" w14:textId="6E25792B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23ADB94F" w:rsidR="07133B1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Stay with us as we explore how to turn these principles into action for a just and sustainable energy future.</w:t>
      </w:r>
    </w:p>
    <w:p w:rsidR="23ADB94F" w:rsidP="23ADB94F" w:rsidRDefault="23ADB94F" w14:paraId="356AC23A" w14:textId="1EB6AC44">
      <w:pPr>
        <w:pStyle w:val="Normal"/>
        <w:rPr>
          <w:b w:val="0"/>
          <w:bCs w:val="0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D7F2B2"/>
    <w:rsid w:val="0451A21C"/>
    <w:rsid w:val="07133B1A"/>
    <w:rsid w:val="08AB2982"/>
    <w:rsid w:val="0918567F"/>
    <w:rsid w:val="0CBA1D49"/>
    <w:rsid w:val="0D343FAE"/>
    <w:rsid w:val="0D5A5926"/>
    <w:rsid w:val="106B3F94"/>
    <w:rsid w:val="179A9AA3"/>
    <w:rsid w:val="18DBA791"/>
    <w:rsid w:val="193FC260"/>
    <w:rsid w:val="19EC729F"/>
    <w:rsid w:val="19F76599"/>
    <w:rsid w:val="1A42F3A5"/>
    <w:rsid w:val="1B6BBC7D"/>
    <w:rsid w:val="1BFF3B21"/>
    <w:rsid w:val="23ADB94F"/>
    <w:rsid w:val="24807324"/>
    <w:rsid w:val="2501BBEC"/>
    <w:rsid w:val="2BDF3A66"/>
    <w:rsid w:val="2C04C35D"/>
    <w:rsid w:val="2FB2BDBD"/>
    <w:rsid w:val="30DF9F58"/>
    <w:rsid w:val="30E94608"/>
    <w:rsid w:val="315C6B40"/>
    <w:rsid w:val="32650A17"/>
    <w:rsid w:val="33067DCF"/>
    <w:rsid w:val="3377D6DD"/>
    <w:rsid w:val="354FE2D8"/>
    <w:rsid w:val="36450BA5"/>
    <w:rsid w:val="37CD788A"/>
    <w:rsid w:val="3B38297A"/>
    <w:rsid w:val="3E457DD0"/>
    <w:rsid w:val="3F561993"/>
    <w:rsid w:val="3F8C117D"/>
    <w:rsid w:val="453ACEEA"/>
    <w:rsid w:val="45619026"/>
    <w:rsid w:val="45F804AE"/>
    <w:rsid w:val="45F804AE"/>
    <w:rsid w:val="45F8F4D9"/>
    <w:rsid w:val="48BC4832"/>
    <w:rsid w:val="49E5ECD4"/>
    <w:rsid w:val="4A9159ED"/>
    <w:rsid w:val="4C7109D8"/>
    <w:rsid w:val="4E33D24C"/>
    <w:rsid w:val="4F7B21B9"/>
    <w:rsid w:val="507AD94B"/>
    <w:rsid w:val="507AD94B"/>
    <w:rsid w:val="5303C59B"/>
    <w:rsid w:val="54C18F45"/>
    <w:rsid w:val="59101FA1"/>
    <w:rsid w:val="5C789E54"/>
    <w:rsid w:val="5E2732EF"/>
    <w:rsid w:val="5EE3690F"/>
    <w:rsid w:val="5EFD4C8F"/>
    <w:rsid w:val="67020475"/>
    <w:rsid w:val="688349C6"/>
    <w:rsid w:val="6B8662F9"/>
    <w:rsid w:val="6DE6058A"/>
    <w:rsid w:val="700A6FF9"/>
    <w:rsid w:val="7145EC53"/>
    <w:rsid w:val="7145EC53"/>
    <w:rsid w:val="721F42C5"/>
    <w:rsid w:val="734A5AA7"/>
    <w:rsid w:val="73B192D5"/>
    <w:rsid w:val="7553D92A"/>
    <w:rsid w:val="7EAA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362E66B-D6A7-4EB0-B457-9C35C7B203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970033F315F542A2D9640B7CC02236" ma:contentTypeVersion="16" ma:contentTypeDescription="Create a new document." ma:contentTypeScope="" ma:versionID="94449e8ff35cec47b43afd2e381d9e90">
  <xsd:schema xmlns:xsd="http://www.w3.org/2001/XMLSchema" xmlns:xs="http://www.w3.org/2001/XMLSchema" xmlns:p="http://schemas.microsoft.com/office/2006/metadata/properties" xmlns:ns2="b0bf4113-6f4a-4f3e-b5bb-503c4d9102e3" xmlns:ns3="c8670835-afc4-4376-8ae0-1ffed5b27e6b" targetNamespace="http://schemas.microsoft.com/office/2006/metadata/properties" ma:root="true" ma:fieldsID="f7f21ad7dc1dad656b5a5a7699096a32" ns2:_="" ns3:_="">
    <xsd:import namespace="b0bf4113-6f4a-4f3e-b5bb-503c4d9102e3"/>
    <xsd:import namespace="c8670835-afc4-4376-8ae0-1ffed5b27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f4113-6f4a-4f3e-b5bb-503c4d910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70835-afc4-4376-8ae0-1ffed5b27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85086d2-6a15-4a00-bd68-213e1ec481f2}" ma:internalName="TaxCatchAll" ma:showField="CatchAllData" ma:web="c8670835-afc4-4376-8ae0-1ffed5b27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670835-afc4-4376-8ae0-1ffed5b27e6b" xsi:nil="true"/>
    <lcf76f155ced4ddcb4097134ff3c332f xmlns="b0bf4113-6f4a-4f3e-b5bb-503c4d9102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DC0D09-D4B9-4AFE-85AA-EC2CD11CC9E4}"/>
</file>

<file path=customXml/itemProps3.xml><?xml version="1.0" encoding="utf-8"?>
<ds:datastoreItem xmlns:ds="http://schemas.openxmlformats.org/officeDocument/2006/customXml" ds:itemID="{6ECE23FD-8A94-4C2E-92FA-7B1B2E571C0C}"/>
</file>

<file path=customXml/itemProps4.xml><?xml version="1.0" encoding="utf-8"?>
<ds:datastoreItem xmlns:ds="http://schemas.openxmlformats.org/officeDocument/2006/customXml" ds:itemID="{1C55CDD9-38D5-4CC1-9181-7CF84A62B2B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Farida Razaqi</lastModifiedBy>
  <revision>5</revision>
  <dcterms:created xsi:type="dcterms:W3CDTF">2013-12-23T23:15:00.0000000Z</dcterms:created>
  <dcterms:modified xsi:type="dcterms:W3CDTF">2025-09-13T11:16:53.3492987Z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0x01010098970033F315F542A2D9640B7CC02236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