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Uno: Introducción al Panorama de la Transición Energética.  </w:t>
      </w:r>
    </w:p>
    <w:p>
      <w:r>
        <w:t xml:space="preserve">En todo el mundo, los sistemas energéticos están experimentando cambios profundos. La urgencia del cambio climático, junto con la caída de los costos de las tecnologías renovables, ha colocado la transición energética en el centro de las políticas e inversiones globales. Los científicos del clima enfatizan que la década de 2020 a 2030 será decisiva para limitar el calentamiento global a un grado y medio Celsius, y las acciones tomadas durante estos años moldearán el futuro de la energía para las generaciones venideras.  </w:t>
      </w:r>
    </w:p>
    <w:p>
      <w:r>
        <w:t xml:space="preserve">Datos recientes muestran el ritmo del progreso. En 2024, se añadieron aproximadamente setecientos cuarenta gigavatios de capacidad de energía renovable en todo el mundo. Este fue el mayor aumento anual registrado hasta la fecha. La energía solar y eólica lideran este crecimiento, apoyadas por avances en tecnologías de almacenamiento e integración en la red. Estos desarrollos marcan un cambio estructural en la matriz energética, con los combustibles fósiles cediendo terreno de manera constante a fuentes más limpias.  </w:t>
      </w:r>
    </w:p>
    <w:p>
      <w:r>
        <w:t xml:space="preserve">El concepto de una transición energética justa es fundamental para entender este cambio. Se refiere a gestionar la transición alejándose de los combustibles fósiles de manera que sea ambientalmente sostenible, socialmente inclusiva y económicamente justa. Busca corregir los desequilibrios de las transiciones energéticas pasadas, donde los beneficios y cargas se distribuyeron de manera desigual. Una transición justa requiere planificación para los trabajadores y comunidades cuyas vidas dependen de los combustibles fósiles, asegurando también que los beneficios de una energía más limpia—como la mejora en la salud, el empleo nuevo y el acceso asequible—lleguen a todos los grupos, especialmente a aquellos que han sido históricamente marginados.  </w:t>
      </w:r>
    </w:p>
    <w:p>
      <w:r>
        <w:t xml:space="preserve">Una gobernanza sólida es esencial para hacer esto posible. La transición energética no es solo instalar paneles solares o construir parques eólicos. También requiere políticas, instituciones y regulaciones que anticipen riesgos y compartan oportunidades de manera equitativa. Ejemplos incluyen la capacitación laboral a largo plazo, apoyo financiero para países en desarrollo que reduzca su dependencia de la deuda, y la toma de decisiones participativa que otorgue a las comunidades una voz significativa.  </w:t>
      </w:r>
    </w:p>
    <w:p>
      <w:r>
        <w:t xml:space="preserve">Los desafíos son especialmente complejos en el Sur Global. Muchos países deben reducir su dependencia de los combustibles fósiles mientras expanden el acceso a la electricidad y gestionan presiones sobre la tierra y el agua. Al mismo tiempo, buscan aprovechar oportunidades económicas mediante el desarrollo de industrias relacionadas con minerales críticos y la manufactura de energías renovables. Estos objetivos requieren estrategias que sean tanto ambiciosas como adaptadas a cada contexto nacional.  </w:t>
      </w:r>
    </w:p>
    <w:p>
      <w:r>
        <w:t>Este capítulo presentará los principales impulsores de la transición energética global, los actores clave que la configuran y las razones por las cuales la equidad y la inclusión social ahora se consideran elementos esenciales de la política energética. Esta base te preparará para explorar con mayor profundidad las oportunidades y los compromisos que definen la transición energética justa.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