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Un : Introduction au paysage de la transition énergétique.  </w:t>
      </w:r>
    </w:p>
    <w:p>
      <w:r>
        <w:t xml:space="preserve">Partout dans le monde, les systèmes énergétiques subissent des changements profonds. L’urgence du changement climatique, combinée à la baisse des coûts des technologies renouvelables, a placé la transition énergétique au cœur des politiques et des investissements mondiaux. Les scientifiques du climat insistent sur le fait que la décennie allant de 2020 à 2030 sera décisive pour limiter le réchauffement climatique à 1,5 degré Celsius, et que les actions entreprises durant ces années façonneront l’avenir de l’énergie pour les générations à venir.  </w:t>
      </w:r>
    </w:p>
    <w:p>
      <w:r>
        <w:t xml:space="preserve">Les données récentes montrent le rythme des progrès. En 2024, environ 740 gigawatts de capacité de production d’énergie renouvelable ont été ajoutés dans le monde entier. Il s’agit de la plus forte augmentation annuelle jamais enregistrée. L’énergie solaire et éolienne mènent cette croissance, soutenues par des avancées dans les technologies de stockage et l’intégration au réseau. Ces développements marquent un changement structurel dans le mix énergétique, avec les combustibles fossiles qui cèdent progressivement la place à des sources plus propres.  </w:t>
      </w:r>
    </w:p>
    <w:p>
      <w:r>
        <w:t xml:space="preserve">Le concept de transition énergétique juste est central pour comprendre ce changement. Il fait référence à la gestion du passage loin des combustibles fossiles de manière respectueuse de l’environnement, socialement inclusive et économiquement équitable. Il vise à corriger les déséquilibres des transitions énergétiques passées, où les bénéfices et les charges étaient inégalement répartis. Une transition juste nécessite une planification pour les travailleurs et les communautés dont les moyens de subsistance dépendent des combustibles fossiles, tout en veillant à ce que les avantages d’une énergie plus propre — tels que l’amélioration de la santé, la création d’emplois et l’accès abordable — atteignent tous les groupes, en particulier ceux qui ont été historiquement laissés pour compte.  </w:t>
      </w:r>
    </w:p>
    <w:p>
      <w:r>
        <w:t xml:space="preserve">Une gouvernance forte est essentielle pour rendre cela possible. La transition énergétique ne se limite pas à l’installation de panneaux solaires ou à la construction de parcs éoliens. Elle nécessite également des politiques, des institutions et des réglementations qui anticipent les risques et partagent équitablement les opportunités. Parmi les exemples figurent la formation à long terme de la main-d’œuvre, le soutien financier aux pays en développement qui réduit leur dépendance à la dette, et la prise de décisions participatives qui donnent une voix significative aux communautés.  </w:t>
      </w:r>
    </w:p>
    <w:p>
      <w:r>
        <w:t xml:space="preserve">Les défis sont particulièrement complexes dans le Sud global. De nombreux pays doivent réduire leur dépendance aux combustibles fossiles tout en élargissant l’accès à l’électricité et en gérant les pressions sur les terres et l’eau. Parallèlement, ils cherchent à saisir les opportunités économiques liées au développement d’industries autour des minéraux critiques et de la fabrication d’énergies renouvelables. Ces objectifs exigent des stratégies à la fois ambitieuses et adaptées à chaque contexte national.  </w:t>
      </w:r>
    </w:p>
    <w:p>
      <w:r>
        <w:t>Ce chapitre vous présentera les principaux moteurs de la transition énergétique mondiale, les acteurs clés qui la façonnent, et les raisons pour lesquelles l’équité et l’inclusion sociale sont désormais considérées comme des éléments essentiels de la politique énergétique. Cette base vous préparera à explorer plus en profondeur les opportunités et les compromis qui définissent la transition énergétique juste.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