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module 5 : Gouvernance de l'énergie pour une transition énergétique juste  </w:t>
      </w:r>
    </w:p>
    <w:p>
      <w:r>
        <w:t xml:space="preserve">Le passage mondial à une énergie durable n'est pas simplement une transformation technologique ; c'est un exercice profond de gouvernance. Les décisions concernant qui fixe les priorités, comment les politiques sont mises en œuvre, et comment les bénéfices et les charges sont répartis détermineront si la transition énergétique accélère le développement ou approfondit les inégalités. Ce module aborde la gouvernance de l'énergie comme le pilier central d'une transition juste, en examinant les structures, principes et instruments qui transforment l'ambition en résultats durables.  </w:t>
      </w:r>
    </w:p>
    <w:p>
      <w:r>
        <w:t xml:space="preserve">Une gouvernance efficace fournit l'orientation stratégique pour le changement. Elle aligne les objectifs nationaux avec les engagements internationaux, traduit les objectifs climatiques à long terme en plans pratiques, et crée des institutions capables de coordonner entre secteurs et niveaux de gouvernement. En même temps, elle établit des règles crédibles et des incitations qui donnent aux investisseurs, aux services publics et aux communautés la confiance d'agir, tout en protégeant l'intérêt public et l'intégrité environnementale.  </w:t>
      </w:r>
    </w:p>
    <w:p>
      <w:r>
        <w:t xml:space="preserve">Une bonne gouvernance ne se limite pas à la réglementation ; elle exploite également les marchés et les partenariats. Des instruments économiques bien conçus peuvent mobiliser le capital privé et l'innovation, tandis que les arrangements contractuels répartissent les risques et responsabilités de manière à rendre les projets bancables et les résultats mesurables. L'inclusivité et la transparence restent des impératifs transversaux, garantissant que les femmes, les jeunes, les peuples autochtones et les groupes vulnérables participent activement à façonner l'avenir de l'énergie.  </w:t>
      </w:r>
    </w:p>
    <w:p>
      <w:r>
        <w:t xml:space="preserve">Ce module fournit un cadre pour comprendre et appliquer ces éléments. Il passe des principes à la pratique, montrant comment la planification, les mesures réglementaires, les incitations basées sur le marché et les outils contractuels peuvent être combinés en stratégies cohérentes.  </w:t>
      </w:r>
    </w:p>
    <w:p>
      <w:r>
        <w:t>Commençons notre voyage à travers le Module 5 et voyons comment une gouvernance efficace rend possible une transition énergétique juste.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