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Bem-vindo ao Capítulo Um: Introdução ao Panorama da Transição Energética.  </w:t>
      </w:r>
    </w:p>
    <w:p>
      <w:r>
        <w:t xml:space="preserve">Em todo o mundo, os sistemas de energia estão passando por mudanças profundas. A urgência das mudanças climáticas, juntamente com a redução dos custos das tecnologias renováveis, colocou a transição energética no centro das políticas e investimentos globais. Cientistas do clima enfatizam que a década de 2020 a 2030 será decisiva para limitar o aquecimento global a 1,5 graus Celsius, e as ações tomadas durante esses anos moldarão o futuro da energia por gerações.  </w:t>
      </w:r>
    </w:p>
    <w:p>
      <w:r>
        <w:t xml:space="preserve">Dados recentes mostram o ritmo do progresso. Em 2024, cerca de 740 gigawatts de capacidade de energia renovável foram adicionados mundialmente. Este foi o maior aumento anual já registrado. A energia solar e eólica lideram esse crescimento, apoiadas por avanços em tecnologias de armazenamento e integração à rede. Esses desenvolvimentos representam uma mudança estrutural na matriz energética, com os combustíveis fósseis dando lugar de forma constante a fontes mais limpas.  </w:t>
      </w:r>
    </w:p>
    <w:p>
      <w:r>
        <w:t xml:space="preserve">O conceito de uma transição energética justa é central para compreender essa mudança. Ele se refere à gestão da mudança de fontes fósseis de maneira ambientalmente sustentável, socialmente inclusiva e economicamente justa. Busca corrigir os desequilíbrios das transições energéticas passadas, nas quais os benefícios e encargos foram distribuídos de forma desigual. Uma transição justa exige planejamento para trabalhadores e comunidades cujos meios de vida dependem de combustíveis fósseis, ao mesmo tempo em que garante que os benefícios de uma energia mais limpa—como saúde aprimorada, novas oportunidades de emprego e acesso acessível—alcancem todos os grupos, especialmente aqueles historicamente deixados para trás.  </w:t>
      </w:r>
    </w:p>
    <w:p>
      <w:r>
        <w:t xml:space="preserve">Uma governança forte é essencial para tornar isso possível. A transição energética não é apenas uma questão de instalar painéis solares ou construir parques eólicos. Ela também requer políticas, instituições e regulações que antecipem riscos e compartilhem oportunidades de forma equitativa. Exemplos incluem treinamento de força de trabalho a longo prazo, apoio financeiro a países em desenvolvimento que reduza a dependência de dívidas e tomada de decisão participativa que dê às comunidades uma voz significativa.  </w:t>
      </w:r>
    </w:p>
    <w:p>
      <w:r>
        <w:t xml:space="preserve">Os desafios são especialmente complexos no Sul Global. Muitos países precisam reduzir a dependência de combustíveis fósseis enquanto expandem o acesso à eletricidade e gerenciam pressões sobre a terra e a água. Ao mesmo tempo, buscam aproveitar oportunidades econômicas por meio do desenvolvimento de indústrias de minerais críticos e manufatura de renováveis. Esses objetivos exigem estratégias que sejam ambiciosas e adaptadas ao contexto de cada país.  </w:t>
      </w:r>
    </w:p>
    <w:p>
      <w:r>
        <w:t>Este capítulo apresentará os principais motores da transição energética global, os atores-chave que a moldam e as razões pelas quais a equidade e a inclusão social agora são consideradas elementos essenciais da política energética. Essa base preparará você para explorar com maior profundidade as oportunidades e os trade-offs que definem a transição energética justa.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