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مرحبًا بكم في أكاديمية الطاقة المستدامة!</w:t>
      </w:r>
    </w:p>
    <w:p>
      <w:r>
        <w:t>سأكون دليلكم طوال هذه الرحلة. معًا، سنستكشف كيف تُشغل الطاقة التقدم، وتشكل السياسات، وتغير حياة الناس.</w:t>
      </w:r>
    </w:p>
    <w:p>
      <w:r>
        <w:t>في الوحدة الأولى، ستتعلمون لماذا تعتبر الطاقة أكثر من مجرد بنية تحتية — فهي محرك التنمية المستدامة، والمرونة المناخية، والعدالة الاجتماعية.</w:t>
      </w:r>
    </w:p>
    <w:p>
      <w:r>
        <w:t>سوف نستعرض الدور الحاسم للطاقة في تحقيق أهداف التنمية المستدامة، استنادًا إلى الفوائد المتكاملة التي يجلبها الهدف 7: ضمان الوصول إلى طاقة ميسورة، وموثوقة، ومستدامة، وحديثة للجميع.</w:t>
      </w:r>
    </w:p>
    <w:p>
      <w:r>
        <w:t>كما سترون كيف أن القطاعات المتنوعة — من التمويل والصحة إلى الحوكمة والنوع الاجتماعي — مرتبطة جميعها من خلال الطاقة.</w:t>
      </w:r>
    </w:p>
    <w:p>
      <w:r>
        <w:t>لنبدأ معًا هذه الرحلة التعليمية.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