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الدرس 3 حول مشهد الطاقة المستدامة.</w:t>
      </w:r>
    </w:p>
    <w:p>
      <w:r>
        <w:t>في هذا الدرس، نستكشف سؤالًا حيويًا: كيف يمكننا توفير وصول عادل للطاقة لسكان العالم المتزايدين دون الإضرار بكوكبنا أو استنزاف الموارد؟</w:t>
      </w:r>
    </w:p>
    <w:p>
      <w:r>
        <w:t>سنغوص في كيفية دعم الطاقة المستدامة لثلاثة أهداف عالمية رئيسية: حماية البيئة، وضمان أمن الطاقة، ودفع التنمية الاجتماعية والاقتصادية.</w:t>
      </w:r>
    </w:p>
    <w:p>
      <w:r>
        <w:t>والفوائد واضحة. انخفضت تكاليف الطاقة الشمسية بنسبة 85% بين عامي 2010 و2020، مما جعل الطاقة النظيفة أكثر قدرة على التحمل من أي وقت مضى. في الوقت نفسه، تنمو وظائف الطاقة النظيفة بمعدل أسرع 3.6 مرات من وظائف الوقود الأحفوري، مع توقع أن يضيف القطاع أكثر من 30 مليون وظيفة جديدة بحلول عام 2030.</w:t>
      </w:r>
    </w:p>
    <w:p>
      <w:r>
        <w:t>ستتعرف على فوائد الطاقة المستدامة، من تعزيز القدرة على تحمل التكاليف والأمن الطاقي إلى تحسين الصحة العامة وخلق ملايين الوظائف الجديدة في جميع أنحاء العالم.</w:t>
      </w:r>
    </w:p>
    <w:p>
      <w:r>
        <w:t>اكتشف كيف يشكل الطاقة المستدامة مستقبل كوكبنا ومجتمعنا.</w:t>
      </w:r>
    </w:p>
    <w:p>
      <w:r>
        <w:t>لنبدأ!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