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2: الروابط بين الطاقة وأهداف التنمية المستدامة الأخرى.</w:t>
      </w:r>
    </w:p>
    <w:p>
      <w:r>
        <w:t>الطاقة خيط ربط يدفع التقدم عبر جميع أهداف التنمية المستدامة. من المدارس والمستشفيات إلى المياه النظيفة والطعام والوظائف، الطاقة الحديثة الموثوقة تغير حياة الناس.</w:t>
      </w:r>
    </w:p>
    <w:p>
      <w:r>
        <w:t>لكن الوصول غير متساوٍ. لا يزال ما يقرب من مليار شخص يفتقرون إلى الكهرباء في مرافق الرعاية الصحية، مما يحد من اللقاحات والجراحات والرعاية الطارئة. الوقود التقليدي للطهي يملأ المنازل بالدخان، مما يضر بالصحة ويضع العبء الأكبر على النساء والفتيات.</w:t>
      </w:r>
    </w:p>
    <w:p>
      <w:r>
        <w:t>تحول الطاقة يعيد تشكيل مواردنا. اليوم، يستخدم القطاع حوالي 10 في المائة من المياه العذبة العالمية. بحلول عام 2050، قد يؤدي التحول من الفحم إلى الطاقة الشمسية والرياح إلى تقليل ذلك بنسبة 15 في المائة، مع تحسين جودة الهواء الملوث في المدن المزدحمة.</w:t>
      </w:r>
    </w:p>
    <w:p>
      <w:r>
        <w:t>صناعة الطاقة المتجددة تدعم بالفعل أكثر من 16 مليون وظيفة، وتستمر في النمو. أنظمة الطهي النظيفة والطاقة الشمسية للمياه تتيح أيضًا توفير الوقت من جمع الوقود الصلب، الذي غالبًا ما يؤثر على النساء والفتيات—مما يوفر من 15 إلى 18 ساعة أسبوعيًا—ويفتح آفاقًا جديدة.</w:t>
      </w:r>
    </w:p>
    <w:p>
      <w:r>
        <w:t>تحسين الكفاءة هو أيضًا قوة مغيرة للأنظمة كما هو الحال في إزالة الكربون. الشبكات الذكية، وحلول تحويل النفايات إلى طاقة، والتحليلات في الوقت الحقيقي تعزز المرونة وتحسن أمن الغذاء والمياه.</w:t>
      </w:r>
    </w:p>
    <w:p>
      <w:r>
        <w:t>في هذا الفصل، سنستكشف هذه الروابط. لنبدأ، ونكتشف كيف تضاعف الطاقة التقدم عبر أهداف التنمية المستدامة.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