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 tu primera lección de la Academia de Energía Sostenible.  </w:t>
      </w:r>
    </w:p>
    <w:p>
      <w:r>
        <w:t xml:space="preserve">Como sabes, la energía es tanto un motor del progreso como una amenaza creciente para el planeta. Alimenta hospitales, escuelas y economías — sin embargo, la forma en que históricamente producimos y consumimos energía ha sido un combustible principal para la crisis climática.  </w:t>
      </w:r>
    </w:p>
    <w:p>
      <w:r>
        <w:t xml:space="preserve">Aunque las energías renovables se están expandiendo rápidamente, el consumo de combustibles fósiles también continúa en aumento. Este es el paradoja: ¿cómo podemos ampliar el acceso a la energía para sacar a miles de millones de la pobreza — sin socavar los sistemas que sostienen la vida en la Tierra?  </w:t>
      </w:r>
    </w:p>
    <w:p>
      <w:r>
        <w:t xml:space="preserve">En esta lección, exploraremos estas contradicciones y comenzaremos a identificar oportunidades para acelerar la transición en curso. Para 2024, la inversión global en tecnologías de energía limpia — desde renovables y almacenamiento hasta redes y electrificación — alcanzó aproximadamente 2.1 billones de dólares estadounidenses, más del doble de la cantidad invertida en combustibles fósiles. En la última década, el costo de la energía solar ha caído más del 80 por ciento, convirtiéndola en la fuente de electricidad más barata en muchos países.  </w:t>
      </w:r>
    </w:p>
    <w:p>
      <w:r>
        <w:t xml:space="preserve">Pero, ¿es esta transición lo suficientemente rápida — y es justa?  </w:t>
      </w:r>
    </w:p>
    <w:p>
      <w:r>
        <w:t>Vamos a analizar los dilemas que están dando forma al futuro de la humanidad — y explorar qué se necesita para crear una transición energética que sea justa, inclusiva y transformadora.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