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Bienvenue à votre première leçon de l'Académie de l'Énergie Durable.  </w:t>
      </w:r>
    </w:p>
    <w:p>
      <w:r>
        <w:t xml:space="preserve">Comme vous le savez, l'énergie est à la fois un moteur de progrès et une menace croissante pour la planète. Elle alimente les hôpitaux, les écoles et les économies — pourtant, la manière dont nous produisons et consommons l'énergie historiquement a été une source majeure de la crise climatique.  </w:t>
      </w:r>
    </w:p>
    <w:p>
      <w:r>
        <w:t xml:space="preserve">Bien que les énergies renouvelables se développent rapidement, la consommation de combustibles fossiles continue également d'augmenter. C'est le paradoxe : comment pouvons-nous élargir l'accès à l'énergie pour sortir des milliards de la pauvreté — sans compromettre les systèmes mêmes qui soutiennent la vie sur Terre ?  </w:t>
      </w:r>
    </w:p>
    <w:p>
      <w:r>
        <w:t xml:space="preserve">Dans cette leçon, nous explorerons ces contradictions et commencerons à identifier des opportunités pour accélérer la transition en cours. D'ici 2024, l'investissement mondial dans les technologies d'énergie propre — des renouvelables et du stockage aux réseaux et à l'électrification — a atteint environ 2,1 trillions de dollars américains, plus du double du montant investi dans les combustibles fossiles. Au cours de la dernière décennie, le coût de l'énergie solaire a chuté de plus de 80 %, en faisant la source d'électricité la moins chère dans de nombreux pays.  </w:t>
      </w:r>
    </w:p>
    <w:p>
      <w:r>
        <w:t xml:space="preserve">Mais cette transition est-elle assez rapide — et est-elle équitable ?  </w:t>
      </w:r>
    </w:p>
    <w:p>
      <w:r>
        <w:t>Décryptons les dilemmes qui façonnent l'avenir de l'humanité — et explorons ce qu'il faut pour créer une transition énergétique juste, inclusive et transformative.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