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Bienvenue au chapitre un de « Gouvernance de l'énergie pour une transition énergétique juste ».</w:t>
      </w:r>
    </w:p>
    <w:p>
      <w:r>
        <w:t>Ce chapitre fait un point central : la transition énergétique ne concerne pas seulement la technologie ou le financement — il s'agit de gouvernance. Qui décide, comment les décisions sont prises, et si les bénéfices sont équitablement partagés détermineront le succès ou l’échec.</w:t>
      </w:r>
    </w:p>
    <w:p>
      <w:r>
        <w:t>Nous commençons par trois principes fondamentaux. L'efficacité signifie des politiques fondées sur des preuves, qui sont mises en œuvre, appliquées et coordonnées entre ministères et marchés. La responsabilité garantit l'intégrité, la transparence et une supervision indépendante afin que les règles servent l'intérêt public. L'inclusivité implique la participation des personnes — femmes, jeunes, peuples autochtones, entreprises, services publics et communautés — afin que les solutions reflètent de vrais besoins et n'excluent personne.</w:t>
      </w:r>
    </w:p>
    <w:p>
      <w:r>
        <w:t>Vous verrez comment la gouvernance fonctionne à plusieurs niveaux. Local, national, régional et international. Des transitions efficaces relient ces couches verticalement, horizontalement, et par le biais de partenariats axés sur des missions.</w:t>
      </w:r>
    </w:p>
    <w:p>
      <w:r>
        <w:t>Nous examinerons également les obstacles qui freinent les progrès : l'enfermement dans les combustibles fossiles à travers les institutions, les infrastructures et les comportements ; les défaillances du marché qui ignorent les coûts environnementaux ; les risques d'investissement qui dissuadent le capital — en particulier dans les économies émergentes ; et les inégalités qui maintiennent des millions de personnes sans une énergie propre, fiable et abordable.</w:t>
      </w:r>
    </w:p>
    <w:p>
      <w:r>
        <w:t>Ce chapitre introduit également l'Approche de toute la société, un modèle transformateur qui élargit la participation au-delà du gouvernement pour inclure la société civile, les communautés, les jeunes, les peuples autochtones, le monde académique et le secteur privé. Passer d’un système « centré sur le gouvernement » à un système « centré sur la gouvernance » mobilise des connaissances et des ressources diverses, renforce la confiance publique et accélère l’innovation.</w:t>
      </w:r>
    </w:p>
    <w:p>
      <w:r>
        <w:t>Restez avec nous pour explorer comment transformer ces principes en actions pour un avenir énergétique juste et durable.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