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Bienvenue au chapitre 2 : Énergie durable pour l'atténuation du changement climatique.  </w:t>
      </w:r>
    </w:p>
    <w:p>
      <w:r>
        <w:t xml:space="preserve">Dans le chapitre précédent, nous avons exploré les systèmes énergétiques et l'origine des émissions. Maintenant, nous nous tournons vers l'avenir — les voies qui peuvent réellement réduire ces émissions. Dans ce chapitre, nous verrons comment la décarbonation peut se réaliser à l’échelle de l’économie, les innovations qui la rendent possible, et comment l’efficacité et une demande plus intelligente peuvent accélérer la transition.  </w:t>
      </w:r>
    </w:p>
    <w:p>
      <w:r>
        <w:t xml:space="preserve">Nous commencerons par les secteurs de l’utilisation finale — transport, industrie, agriculture et bâtiments. Dans le chapitre précédent, nous avons vu leurs émissions ; maintenant, nous examinerons comment l’électrification, les carburants faibles en carbone et les changements de processus peuvent les réduire, en particulier dans les domaines difficiles à décarboner.  </w:t>
      </w:r>
    </w:p>
    <w:p>
      <w:r>
        <w:t xml:space="preserve">Ensuite, nous aborderons les innovations. Nous mettrons en avant des solutions révolutionnaires telles que l’hydrogène vert et le stockage d’énergie à grande échelle, et verrons comment elles peuvent compléter les énergies renouvelables et rendre une décarbonation profonde possible.  </w:t>
      </w:r>
    </w:p>
    <w:p>
      <w:r>
        <w:t xml:space="preserve">Puis, nous nous tournerons vers l’efficacité énergétique et la gestion de la demande. Nous explorerons comment « utiliser moins » et « utiliser plus intelligemment » — grâce à une meilleure conception des bâtiments, des processus industriels plus efficaces et des systèmes de transport plus intelligents — peuvent permettre des réductions immédiates des émissions tout en réduisant les coûts et en soulageant les infrastructures.  </w:t>
      </w:r>
    </w:p>
    <w:p>
      <w:r>
        <w:t>Commençons à explorer.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