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Bem-vindo ao Módulo 3: Transição Justa de Energia.  </w:t>
      </w:r>
    </w:p>
    <w:p>
      <w:r>
        <w:t xml:space="preserve">Neste módulo, exploraremos a jornada rumo a um futuro energético sustentável e justo. A transição para energias renováveis trata de garantir equidade e inclusão em comunidades e regiões, enquanto nos afastamos dos combustíveis fósseis em direção a fontes limpas como vento e solar.  </w:t>
      </w:r>
    </w:p>
    <w:p>
      <w:r>
        <w:t xml:space="preserve">Em todo o mundo, a urgência das mudanças climáticas está acelerando essa transformação. Em 2024, as energias renováveis representaram noventa e três por cento da nova capacidade de geração de energia adicionada globalmente. Esse progresso mostra o que é possível, mas também destaca a necessidade de gerenciar a transição com cuidado para que nenhuma comunidade seja deixada para trás. No seu núcleo, uma transição justa busca abordar desigualdades de longa data que afetam grupos vulneráveis há gerações.  </w:t>
      </w:r>
    </w:p>
    <w:p>
      <w:r>
        <w:t xml:space="preserve">No Sul Global, os desafios são especialmente significativos. Regiões que dependem fortemente de combustíveis fósseis (como áreas dependentes de carvão na Índia ou economias baseadas em petróleo no Oriente Médio) correm risco de disrupção econômica se a mudança não for gerenciada de forma cuidadosa. Direitos sobre a terra, uso da água e pobreza acrescentam complexidade adicional, moldando o caminho rumo às energias renováveis.  </w:t>
      </w:r>
    </w:p>
    <w:p>
      <w:r>
        <w:t xml:space="preserve">Uma transição energética justa exige governança forte e colaboração. Políticas e instituições devem refletir realidades locais, contextos culturais e direitos humanos. Por exemplo, garantir a posse da terra em projetos de energia renovável pode ajudar a prevenir deslocamentos, enquanto a participação comunitária por meio de processos como Consentimento Livre, Prévio e Informado constrói confiança e legitimidade.  </w:t>
      </w:r>
    </w:p>
    <w:p>
      <w:r>
        <w:t xml:space="preserve">Há também considerações ambientais. Sistemas de energia renovável reduzem as emissões de gases de efeito estufa, com a energia solar produzindo cerca de setenta por cento a menos de emissões ao longo do ciclo de vida do que o carvão. Mesmo assim, essas tecnologias devem ser desenvolvidas de forma responsável. Grandes projetos hidrelétricos podem perturbar ecossistemas, e parques eólicos ou solares precisam de uma localização cuidadosa para minimizar seu impacto nos habitats.  </w:t>
      </w:r>
    </w:p>
    <w:p>
      <w:r>
        <w:t xml:space="preserve">A transição também cria novas oportunidades econômicas. Países com reservas de minerais críticos, como lítio, cobalto e elementos de terras raras, estão em posição de contribuir significativamente. A extração responsável e a cooperação internacional são essenciais para evitar danos ambientais e sociais. Além da extração, países em desenvolvimento podem fortalecer suas economias investindo em processamento e manufatura locais. Por exemplo, Marrocos e Egito estão construindo indústrias regionais na produção de painéis solares e baterias, criando empregos e aumentando a resiliência.  </w:t>
      </w:r>
    </w:p>
    <w:p>
      <w:r>
        <w:t xml:space="preserve">Ao mesmo tempo, transições na força de trabalho são essenciais. Programas de requalificação para trabalhadores de combustíveis fósseis, medidas para reduzir desigualdades de gênero e redes de segurança social, como subsídios direcionados e apoio à renda, podem ajudar as comunidades a se adaptarem e prosperarem durante essa mudança.  </w:t>
      </w:r>
    </w:p>
    <w:p>
      <w:r>
        <w:t xml:space="preserve">A transição justa de energia reúne tecnologia, política, equidade social e cuidado ambiental. Este módulo irá guiá-lo por essas dimensões conectadas, com foco em estratégias práticas, cooperação regional e soluções impulsionadas pela comunidade.  </w:t>
      </w:r>
    </w:p>
    <w:p>
      <w:r>
        <w:t>Convidamos você a se envolver plenamente enquanto constrói sua compreensão de como moldar um futuro energético que seja sustentável, justo e inclusivo.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