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Модуль 1: Введение в устойчивую энергию для развития.  </w:t>
      </w:r>
    </w:p>
    <w:p>
      <w:r>
        <w:t xml:space="preserve">Сегодня мы начинаем путешествие в понимание того, как энергия формирует человеческий прогресс — и как преобразование наших энергетических систем является необходимым для устойчивого будущего.  </w:t>
      </w:r>
    </w:p>
    <w:p>
      <w:r>
        <w:t xml:space="preserve">Энергия является фундаментальной для благополучия и развития. Страны с надежным электроснабжением и доступом к чистому приготовлению пищи постоянно показывают более высокие показатели в Индексе человеческого развития, что отражает более сильные экономики, здоровые сообщества и лучшие возможности для всех.  </w:t>
      </w:r>
    </w:p>
    <w:p>
      <w:r>
        <w:t xml:space="preserve">По состоянию на 2023 год почти 666 миллионов человек все еще живут без электричества, а более 2 миллиардов используют загрязняющие топливо для приготовления пищи, подвергая семьи вредному дыму и ограничивая время для обучения и работы — особенно для женщин и девочек.  </w:t>
      </w:r>
    </w:p>
    <w:p>
      <w:r>
        <w:t xml:space="preserve">Энергия также является центральной в решении климатической проблемы. По состоянию на 2023 год около трех четвертей глобальных выбросов парниковых газов происходят от производства и использования энергии, делая её крупнейшим источником изменения климата.  </w:t>
      </w:r>
    </w:p>
    <w:p>
      <w:r>
        <w:t>Хорошая новость в том, что изменения уже идут. Этот курс проведет вас через важные темы устойчивой энергии. Давайте погрузимся и исследуем, как энергия может стать настоящим двигателем устойчивого развития.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