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Добро пожаловать в модуль по снижению рисков при инвестициях в возобновляемую энергию.  </w:t>
      </w:r>
    </w:p>
    <w:p>
      <w:r>
        <w:t xml:space="preserve">По всему миру переход к возобновляемым источникам энергии ускоряется, предлагая новые возможности для устойчивого развития, обеспечения энергетической доступности и борьбы с климатическими изменениями. Однако во многих развивающихся странах путь к масштабированию чистой энергии формируется уникальными вызовами — особенно восприятием риска, которое может отпугнуть частные инвестиции и увеличить издержки.  </w:t>
      </w:r>
    </w:p>
    <w:p>
      <w:r>
        <w:t xml:space="preserve">Этот модуль знакомит вас с рамочной концепцией UNDP по снижению рисков при инвестициях в возобновляемую энергию (DREI) — системным подходом, предназначенным для выявления, оценки и устранения барьеров, ограничивающих инвестиции в возобновляемые источники энергии. Благодаря сочетанию глобальных трендов, теории рисков и практических методов вы узнаете, как страны могут создавать благоприятные условия для солнечной, ветровой и других чистых технологий.  </w:t>
      </w:r>
    </w:p>
    <w:p>
      <w:r>
        <w:t xml:space="preserve">Мы рассмотрим последние данные о росте возобновляемой энергии в Глобальном Юге, разберем концепции, формирующие инвестиционные решения, и пошагово пройдемся по рамочной концепции DREI. В процессе вы столкнетесь с анализами сценариев и кейс-стади, иллюстрирующими, как целенаправленные государственные меры могут снизить риски, уменьшить стоимость капитала и открыть новые возможности для устойчивой энергетики.  </w:t>
      </w:r>
    </w:p>
    <w:p>
      <w:r>
        <w:t xml:space="preserve">Будь вы политиком, инвестором или практиком, этот модуль вооружит вас знаниями и инструментами, необходимыми для продвижения энергетического перехода — делая чистую, доступную энергию реальностью для всех.  </w:t>
      </w:r>
    </w:p>
    <w:p>
      <w:r>
        <w:t>Давайте начнем наше путешествие по снижению рисков при инвестициях в возобновляемую энергию.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