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欢迎来到第2章：能源与其他可持续发展目标之间的相互联系。</w:t>
      </w:r>
    </w:p>
    <w:p>
      <w:r>
        <w:t>能源是一条连接线，推动所有可持续发展目标的进步。从学校和医院到清洁水源、食品和就业，可靠的现代能源改变着生活。</w:t>
      </w:r>
    </w:p>
    <w:p>
      <w:r>
        <w:t>但获取途径仍不平衡。近十亿人仍然无法在医疗设施中获得电力，限制了疫苗接种、手术和紧急护理。传统的炊事燃料在家庭中产生烟雾，危害健康，并对妇女和女孩造成最大负担。</w:t>
      </w:r>
    </w:p>
    <w:p>
      <w:r>
        <w:t>能源转型重塑我们的资源。如今，该行业约使用全球淡水的10%。到2050年，从煤炭转向太阳能和风能，可能将这一比例降低15%，同时也能清除拥挤城市中的污染空气。</w:t>
      </w:r>
    </w:p>
    <w:p>
      <w:r>
        <w:t>可再生能源产业已支持超过1600万个就业岗位，并持续增长。更清洁的烹饪和太阳能热水系统也节省了收集固体燃料的时间，这些燃料常常影响妇女和女孩——每周节省15到18小时——带来新的机遇。</w:t>
      </w:r>
    </w:p>
    <w:p>
      <w:r>
        <w:t>提高效率对于系统转型和减碳同样具有强大作用。智能电网、废物发电解决方案和实时分析增强了韧性，改善了粮食和水资源安全。</w:t>
      </w:r>
    </w:p>
    <w:p>
      <w:r>
        <w:t>在本章中，我们将探讨这些相互联系。让我们开始，发现能源如何放大可持续发展目标的进步。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