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欢迎来到第3模块：公正的能源转型。</w:t>
      </w:r>
    </w:p>
    <w:p>
      <w:r>
        <w:t>在本模块中，我们将探索迈向可持续和公平能源未来的旅程。向可再生能源的转型关乎确保各社区和地区的公平与包容，同时摆脱化石燃料，转向风能和太阳能等清洁能源。</w:t>
      </w:r>
    </w:p>
    <w:p>
      <w:r>
        <w:t>全球范围内，气候变化的紧迫性正在加快这一转变。2024年，全球新增发电容量中，可再生能源占比达93%。这一进展展示了可能性，但也凸显了需要谨慎管理转型，确保没有社区被落下的必要。公正转型的核心在于解决长期以来影响弱势群体的不平等问题。</w:t>
      </w:r>
    </w:p>
    <w:p>
      <w:r>
        <w:t>在全球南方，挑战尤为严峻。严重依赖化石燃料的地区（如印度的煤炭依赖地区或中东的石油经济体）如果不加以周到管理，可能会面临经济动荡。土地权利、水资源利用和贫困问题进一步增加了复杂性，影响着向可再生能源的过渡路径。</w:t>
      </w:r>
    </w:p>
    <w:p>
      <w:r>
        <w:t>公正的能源转型需要强有力的治理和合作。政策和制度必须反映当地实际情况、文化背景和人权。例如，确保可再生能源项目中的土地所有权可以帮助防止流离失所，而通过“自由、事先和知情同意”等程序的社区参与则有助于建立信任和合法性。</w:t>
      </w:r>
    </w:p>
    <w:p>
      <w:r>
        <w:t>环境因素也不容忽视。可再生能源系统可以减少温室气体排放，太阳能发电的全生命周期排放比煤炭少约70%。尽管如此，这些技术必须负责任地开发。大型水电项目可能破坏生态系统，风能或太阳能发电场的选址也需谨慎，以最大程度减少对栖息地的影响。</w:t>
      </w:r>
    </w:p>
    <w:p>
      <w:r>
        <w:t>转型还带来了新的经济机遇。拥有锂、钴和稀土元素等关键矿产储备的国家，有望在全球能源转型中发挥重要作用。负责任的开采和国际合作是避免环境和社会危害的关键。除了资源开采，发展中国家还可以通过投资本地加工和制造，增强经济韧性。例如，摩洛哥和埃及正在建设太阳能电池板和电池生产的区域产业，创造就业并提升抗风险能力。</w:t>
      </w:r>
    </w:p>
    <w:p>
      <w:r>
        <w:t>同时，劳动力转型也至关重要。为化石燃料工人提供再培训、缩小性别差距的措施，以及有针对性的补贴和收入支持等社会安全网，可以帮助社区在这一转变中适应和繁荣。</w:t>
      </w:r>
    </w:p>
    <w:p>
      <w:r>
        <w:t>公正的能源转型融合了技术、政策、社会公平和环境保护。本模块将引导你了解这些相互关联的方面，重点关注实际策略、区域合作和社区驱动的解决方案。</w:t>
      </w:r>
    </w:p>
    <w:p>
      <w:r>
        <w:t>我们邀请你积极参与，深入理解如何塑造一个可持续、公平和包容的能源未来。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