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欢迎来到第3章：能源数据驱动洞察的工具与技术。</w:t>
      </w:r>
    </w:p>
    <w:p>
      <w:r>
        <w:t>在本章中，我们将探讨数据分析、建模和可视化如何改变能源系统的规划与管理方式。</w:t>
      </w:r>
    </w:p>
    <w:p>
      <w:r>
        <w:t>人工智能是最具影响力的进步之一。自动异常检测可以在设备故障引发中断之前发现问题。这意味着更少的停机时间、更快的需求响应，以及基础设施的更长寿命。</w:t>
      </w:r>
    </w:p>
    <w:p>
      <w:r>
        <w:t>遥感技术结合地理信息系统开辟了新的可能性。例如，利用人工智能增强的卫星图像可以追踪风电场周围的土壤侵蚀情况。有了这些信息，运营商可以提前规划维护，避免昂贵的故障。</w:t>
      </w:r>
    </w:p>
    <w:p>
      <w:r>
        <w:t>清晰的可视化同样至关重要。当大量数据被转化为图表或地图时，趋势一目了然——比如电力需求的高峰时段或可再生能源发电厂的表现。有效的视觉效果使复杂数据变得易于理解和行动。</w:t>
      </w:r>
    </w:p>
    <w:p>
      <w:r>
        <w:t>能源模型也扮演着核心角色。描述性模型解释当前状况。预测性模型估算未来可能发生的情况。指导性模型测试不同的路径以辅助决策。在坦桑尼亚，能源模型制定了到2030年实现75%可再生能源发电的战略，规划了60吉瓦的容量和普及农村电气化。这些预测之所以成为可能，完全依赖于高质量的天气、需求和社会经济数据。</w:t>
      </w:r>
    </w:p>
    <w:p>
      <w:r>
        <w:t>展望未来，将每一种工具视为一个互联的系统，而非孤立的解决方案。当它们结合在一起时，可以更清晰地描绘可能的未来，并赋予决策者信心去行动。挑战不仅在于数据是否存在，更在于我们如何高效利用数据，塑造明天的能源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