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21147149" w:displacedByCustomXml="next"/>
    <w:bookmarkStart w:id="1" w:name="_Toc318188227" w:displacedByCustomXml="next"/>
    <w:bookmarkStart w:id="2" w:name="_Toc318188327" w:displacedByCustomXml="next"/>
    <w:bookmarkStart w:id="3" w:name="_Toc318189312" w:displacedByCustomXml="next"/>
    <w:bookmarkStart w:id="4" w:name="_Toc321147011" w:displacedByCustomXml="next"/>
    <w:sdt>
      <w:sdtPr>
        <w:rPr>
          <w:rFonts w:eastAsiaTheme="minorHAnsi"/>
          <w:color w:val="595959" w:themeColor="text1" w:themeTint="A6"/>
          <w:sz w:val="24"/>
        </w:rPr>
        <w:id w:val="1647621181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:rsidR="004B4B69" w:rsidRDefault="004B4B69">
          <w:pPr>
            <w:pStyle w:val="Brezrazmikov1"/>
            <w:rPr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1529810A" wp14:editId="744826E2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Polje z besedilom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B4B69" w:rsidRDefault="002F7EAD">
                                <w:pPr>
                                  <w:pStyle w:val="Informacijeostiku"/>
                                </w:pPr>
                                <w:sdt>
                                  <w:sdtPr>
                                    <w:alias w:val="Ime"/>
                                    <w:tag w:val=""/>
                                    <w:id w:val="23629371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5751D">
                                      <w:t>Franc Dimc</w:t>
                                    </w:r>
                                  </w:sdtContent>
                                </w:sdt>
                                <w:r w:rsidR="004B4B69">
                                  <w:t> | </w:t>
                                </w:r>
                                <w:sdt>
                                  <w:sdtPr>
                                    <w:alias w:val="Naslov tečaja"/>
                                    <w:tag w:val=""/>
                                    <w:id w:val="-72821993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5751D">
                                      <w:t>Ladijske elektronske naprave</w:t>
                                    </w:r>
                                  </w:sdtContent>
                                </w:sdt>
                                <w:r w:rsidR="004B4B69">
                                  <w:t> | </w:t>
                                </w:r>
                                <w:sdt>
                                  <w:sdtPr>
                                    <w:alias w:val="Datum"/>
                                    <w:tag w:val=""/>
                                    <w:id w:val="76896775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5-08-21T00:00:00Z">
                                      <w:dateFormat w:val="d. MMMM yyyy"/>
                                      <w:lid w:val="sl-SI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15751D">
                                      <w:t>21. avgust 2015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529810A" id="_x0000_t202" coordsize="21600,21600" o:spt="202" path="m,l,21600r21600,l21600,xe">
                    <v:stroke joinstyle="miter"/>
                    <v:path gradientshapeok="t" o:connecttype="rect"/>
                  </v:shapetype>
                  <v:shape id="Polje z besedilom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" o:allowoverlap="f" filled="f" stroked="f" strokeweight=".5pt">
                    <v:textbox style="mso-fit-shape-to-text:t" inset="0,,0">
                      <w:txbxContent>
                        <w:p w:rsidR="004B4B69" w:rsidRDefault="00E957A1">
                          <w:pPr>
                            <w:pStyle w:val="Informacijeostiku"/>
                          </w:pPr>
                          <w:sdt>
                            <w:sdtPr>
                              <w:alias w:val="Ime"/>
                              <w:tag w:val=""/>
                              <w:id w:val="23629371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5751D">
                                <w:t>Franc Dimc</w:t>
                              </w:r>
                            </w:sdtContent>
                          </w:sdt>
                          <w:r w:rsidR="004B4B69">
                            <w:t> | </w:t>
                          </w:r>
                          <w:sdt>
                            <w:sdtPr>
                              <w:alias w:val="Naslov tečaja"/>
                              <w:tag w:val=""/>
                              <w:id w:val="-72821993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15751D">
                                <w:t>Ladijske elektronske naprave</w:t>
                              </w:r>
                            </w:sdtContent>
                          </w:sdt>
                          <w:r w:rsidR="004B4B69">
                            <w:t> | </w:t>
                          </w:r>
                          <w:sdt>
                            <w:sdtPr>
                              <w:alias w:val="Datum"/>
                              <w:tag w:val=""/>
                              <w:id w:val="76896775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5-08-21T00:00:00Z">
                                <w:dateFormat w:val="d. MMMM yyyy"/>
                                <w:lid w:val="sl-SI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15751D">
                                <w:t>21. avgust 2015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0F08AC88" wp14:editId="5ACF9DC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7621270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Polje z besedilom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Naslov"/>
                                  <w:tag w:val=""/>
                                  <w:id w:val="-160579861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B4B69" w:rsidRDefault="0015751D">
                                    <w:pPr>
                                      <w:pStyle w:val="Naslov10"/>
                                    </w:pPr>
                                    <w:r>
                                      <w:t xml:space="preserve">Pomorska navigacija z GNSS </w:t>
                                    </w:r>
                                  </w:p>
                                </w:sdtContent>
                              </w:sdt>
                              <w:p w:rsidR="004B4B69" w:rsidRDefault="002F7EAD">
                                <w:pPr>
                                  <w:pStyle w:val="Podnaslov1"/>
                                </w:pPr>
                                <w:sdt>
                                  <w:sdtPr>
                                    <w:alias w:val="Podnaslov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5751D">
                                      <w:t xml:space="preserve">svetovna radionavigacija v </w:t>
                                    </w:r>
                                    <w:r w:rsidR="00EF1FAF">
                                      <w:t xml:space="preserve">sodobni </w:t>
                                    </w:r>
                                    <w:r w:rsidR="0015751D">
                                      <w:t>pomorski praksi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F08AC88" id="Polje z besedilom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alias w:val="Naslov"/>
                            <w:tag w:val=""/>
                            <w:id w:val="-160579861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4B4B69" w:rsidRDefault="0015751D">
                              <w:pPr>
                                <w:pStyle w:val="Naslov10"/>
                              </w:pPr>
                              <w:r>
                                <w:t xml:space="preserve">Pomorska navigacija z GNSS </w:t>
                              </w:r>
                            </w:p>
                          </w:sdtContent>
                        </w:sdt>
                        <w:p w:rsidR="004B4B69" w:rsidRDefault="00E957A1">
                          <w:pPr>
                            <w:pStyle w:val="Podnaslov1"/>
                          </w:pPr>
                          <w:sdt>
                            <w:sdtPr>
                              <w:alias w:val="Podnaslov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5751D">
                                <w:t xml:space="preserve">svetovna radionavigacija v </w:t>
                              </w:r>
                              <w:r w:rsidR="00EF1FAF">
                                <w:t xml:space="preserve">sodobni </w:t>
                              </w:r>
                              <w:r w:rsidR="0015751D">
                                <w:t>pomorski praksi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:rsidR="004B4B69" w:rsidRDefault="004B4B69"/>
        <w:p w:rsidR="004B4B69" w:rsidRDefault="001E5D4E"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0" wp14:anchorId="69E46987" wp14:editId="7AB14D83">
                <wp:simplePos x="0" y="0"/>
                <wp:positionH relativeFrom="margin">
                  <wp:posOffset>-102235</wp:posOffset>
                </wp:positionH>
                <wp:positionV relativeFrom="margin">
                  <wp:posOffset>1748790</wp:posOffset>
                </wp:positionV>
                <wp:extent cx="5918200" cy="4438650"/>
                <wp:effectExtent l="266700" t="266700" r="273050" b="266700"/>
                <wp:wrapSquare wrapText="bothSides"/>
                <wp:docPr id="22" name="Slika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lika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18200" cy="44386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B4B69">
            <w:br w:type="page"/>
          </w:r>
        </w:p>
      </w:sdtContent>
    </w:sdt>
    <w:p w:rsidR="00116E75" w:rsidRDefault="00116E75"/>
    <w:bookmarkEnd w:id="4"/>
    <w:bookmarkEnd w:id="3"/>
    <w:bookmarkEnd w:id="2"/>
    <w:bookmarkEnd w:id="1"/>
    <w:bookmarkEnd w:id="0"/>
    <w:p w:rsidR="00116E75" w:rsidRDefault="0098470A" w:rsidP="00D875C0">
      <w:pPr>
        <w:pStyle w:val="naslov1"/>
        <w:rPr>
          <w:rStyle w:val="Znakivnaslovu1"/>
        </w:rPr>
      </w:pPr>
      <w:r>
        <w:rPr>
          <w:rStyle w:val="Znakivnaslovu1"/>
        </w:rPr>
        <w:t>Razčistimo besedišče</w:t>
      </w:r>
    </w:p>
    <w:p w:rsidR="000A4CAB" w:rsidRDefault="00E37437" w:rsidP="00D875C0">
      <w:r>
        <w:t xml:space="preserve">Nabor za predmet LEN važnih </w:t>
      </w:r>
      <w:r w:rsidR="000A4CAB">
        <w:t>kratic, okrajšav in definicij</w:t>
      </w:r>
      <w:r w:rsidR="003F4B22">
        <w:t xml:space="preserve"> najdete v posebni skripti</w:t>
      </w:r>
      <w:r w:rsidR="008C37C1">
        <w:t xml:space="preserve"> </w:t>
      </w:r>
      <w:r w:rsidR="000A4CAB" w:rsidRPr="000A4CAB">
        <w:rPr>
          <w:b/>
        </w:rPr>
        <w:t>Izrazje</w:t>
      </w:r>
      <w:r w:rsidR="009F21A2">
        <w:t xml:space="preserve">. </w:t>
      </w:r>
    </w:p>
    <w:p w:rsidR="00257843" w:rsidRDefault="00D875C0" w:rsidP="00D875C0">
      <w:r>
        <w:t>Sklic na Uvod</w:t>
      </w:r>
      <w:r w:rsidR="00821C72">
        <w:t xml:space="preserve"> </w:t>
      </w:r>
      <w:r w:rsidR="00215304">
        <w:t xml:space="preserve">in Besednjak </w:t>
      </w:r>
      <w:r w:rsidR="00821C72">
        <w:t>v skripti</w:t>
      </w:r>
      <w:r>
        <w:t xml:space="preserve"> </w:t>
      </w:r>
      <w:sdt>
        <w:sdtPr>
          <w:id w:val="-256446976"/>
          <w:citation/>
        </w:sdtPr>
        <w:sdtEndPr/>
        <w:sdtContent>
          <w:r w:rsidR="00935BFD">
            <w:fldChar w:fldCharType="begin"/>
          </w:r>
          <w:r w:rsidR="00935BFD">
            <w:instrText xml:space="preserve"> CITATION DKostevc12 \l 1060 </w:instrText>
          </w:r>
          <w:r w:rsidR="00935BFD">
            <w:fldChar w:fldCharType="separate"/>
          </w:r>
          <w:r w:rsidR="00821C72">
            <w:rPr>
              <w:noProof/>
            </w:rPr>
            <w:t>(Kostevc, 2012)</w:t>
          </w:r>
          <w:r w:rsidR="00935BFD">
            <w:fldChar w:fldCharType="end"/>
          </w:r>
        </w:sdtContent>
      </w:sdt>
      <w:r w:rsidR="00F40E1A">
        <w:t>. Določanje lastnega položaja imenujemo navigacija in določanje položaja opazovanega objekta lociranje.</w:t>
      </w:r>
      <w:r w:rsidR="00283BD9">
        <w:t xml:space="preserve"> Vektor hitrosti. Lega. Referenčna točka. Položajna ploskev. Položajna krivulja. Položaj. Položaj na zemeljski površini. Podajanje položaja z geografskimi koordinatami. Podajanje položaja z azimu</w:t>
      </w:r>
      <w:r w:rsidR="003A1238">
        <w:t>tom, elevacijo in oddaljenostjo.</w:t>
      </w:r>
      <w:r w:rsidR="00283BD9">
        <w:t xml:space="preserve"> </w:t>
      </w:r>
      <w:proofErr w:type="spellStart"/>
      <w:r w:rsidR="00283BD9">
        <w:t>Kepplerjevi</w:t>
      </w:r>
      <w:proofErr w:type="spellEnd"/>
      <w:r w:rsidR="00283BD9">
        <w:t xml:space="preserve"> elementi</w:t>
      </w:r>
      <w:r w:rsidR="00C62EEC">
        <w:t xml:space="preserve"> </w:t>
      </w:r>
      <w:sdt>
        <w:sdtPr>
          <w:id w:val="873887119"/>
          <w:citation/>
        </w:sdtPr>
        <w:sdtEndPr/>
        <w:sdtContent>
          <w:r w:rsidR="00C62EEC">
            <w:fldChar w:fldCharType="begin"/>
          </w:r>
          <w:r w:rsidR="00C62EEC">
            <w:instrText xml:space="preserve"> CITATION BatageljZapiski09 \l 1060 </w:instrText>
          </w:r>
          <w:r w:rsidR="00C62EEC">
            <w:fldChar w:fldCharType="separate"/>
          </w:r>
          <w:r w:rsidR="00C62EEC">
            <w:rPr>
              <w:noProof/>
            </w:rPr>
            <w:t>(Batagelj, 2009)</w:t>
          </w:r>
          <w:r w:rsidR="00C62EEC">
            <w:fldChar w:fldCharType="end"/>
          </w:r>
        </w:sdtContent>
      </w:sdt>
      <w:r w:rsidR="00283BD9">
        <w:t xml:space="preserve">. </w:t>
      </w:r>
    </w:p>
    <w:p w:rsidR="00215304" w:rsidRDefault="00E77CBC" w:rsidP="00D875C0">
      <w:r>
        <w:t xml:space="preserve">Natančnost določanje položaja: pogrešek položajne krivulje, pogrešek položaja, </w:t>
      </w:r>
      <w:proofErr w:type="spellStart"/>
      <w:r>
        <w:t>pogreškovna</w:t>
      </w:r>
      <w:proofErr w:type="spellEnd"/>
      <w:r>
        <w:t xml:space="preserve"> elipsa. Doseg: doseg določanja položaja, radijski doseg ('domet'). </w:t>
      </w:r>
      <w:r w:rsidR="00283BD9">
        <w:t xml:space="preserve"> </w:t>
      </w:r>
      <w:r w:rsidR="00EF1FAF">
        <w:t xml:space="preserve"> </w:t>
      </w:r>
    </w:p>
    <w:p w:rsidR="00D875C0" w:rsidRDefault="00EF1FAF" w:rsidP="00D875C0">
      <w:r>
        <w:t>Za potovanje iz enega kraja v drugega moramo vedeti kateri pripomoček uporabiti.</w:t>
      </w:r>
      <w:r w:rsidR="0037230A">
        <w:t xml:space="preserve"> Znanstveno-premišljeni</w:t>
      </w:r>
      <w:r w:rsidR="00704C34">
        <w:t xml:space="preserve"> ali uporabniško-rokodelski pristop</w:t>
      </w:r>
      <w:r w:rsidR="006078E8">
        <w:t>?</w:t>
      </w:r>
      <w:sdt>
        <w:sdtPr>
          <w:id w:val="1433481740"/>
          <w:citation/>
        </w:sdtPr>
        <w:sdtEndPr/>
        <w:sdtContent>
          <w:r w:rsidR="006078E8">
            <w:fldChar w:fldCharType="begin"/>
          </w:r>
          <w:r w:rsidR="006078E8">
            <w:instrText xml:space="preserve"> CITATION GrovesGnssIns \l 1060 </w:instrText>
          </w:r>
          <w:r w:rsidR="006078E8">
            <w:fldChar w:fldCharType="separate"/>
          </w:r>
          <w:r w:rsidR="006078E8">
            <w:rPr>
              <w:noProof/>
            </w:rPr>
            <w:t xml:space="preserve"> (Groves, 2013)</w:t>
          </w:r>
          <w:r w:rsidR="006078E8">
            <w:fldChar w:fldCharType="end"/>
          </w:r>
        </w:sdtContent>
      </w:sdt>
      <w:r w:rsidR="00B24CB2">
        <w:t xml:space="preserve"> </w:t>
      </w:r>
      <w:r w:rsidR="00F40E1A">
        <w:t xml:space="preserve">   </w:t>
      </w:r>
    </w:p>
    <w:p w:rsidR="00D875C0" w:rsidRDefault="00D875C0" w:rsidP="00D875C0">
      <w:pPr>
        <w:pStyle w:val="naslov1"/>
      </w:pPr>
      <w:r>
        <w:t xml:space="preserve">Principi satelitske </w:t>
      </w:r>
      <w:r w:rsidR="003A1238">
        <w:t xml:space="preserve">komunikacije in </w:t>
      </w:r>
      <w:r>
        <w:t>radionavigacije</w:t>
      </w:r>
    </w:p>
    <w:p w:rsidR="009A01C7" w:rsidRDefault="009A01C7" w:rsidP="00D875C0">
      <w:r>
        <w:t>Seštevna navigacija (?)</w:t>
      </w:r>
    </w:p>
    <w:p w:rsidR="00B24CB2" w:rsidRDefault="003F4B22" w:rsidP="00D875C0">
      <w:r>
        <w:t xml:space="preserve">Sateliti </w:t>
      </w:r>
      <w:r w:rsidR="00C52FC3">
        <w:t xml:space="preserve">za komunikacijo in za radionavigacijo </w:t>
      </w:r>
      <w:r>
        <w:t xml:space="preserve">(sklic na </w:t>
      </w:r>
      <w:sdt>
        <w:sdtPr>
          <w:id w:val="-1528937494"/>
          <w:citation/>
        </w:sdtPr>
        <w:sdtEndPr/>
        <w:sdtContent>
          <w:r w:rsidR="00AC2C09">
            <w:fldChar w:fldCharType="begin"/>
          </w:r>
          <w:r w:rsidR="00AC2C09">
            <w:instrText xml:space="preserve"> CITATION BatageljZapiski09 \l 1060 </w:instrText>
          </w:r>
          <w:r w:rsidR="00AC2C09">
            <w:fldChar w:fldCharType="separate"/>
          </w:r>
          <w:r w:rsidR="00AC2C09">
            <w:rPr>
              <w:noProof/>
            </w:rPr>
            <w:t>(Batagelj, 2009)</w:t>
          </w:r>
          <w:r w:rsidR="00AC2C09">
            <w:fldChar w:fldCharType="end"/>
          </w:r>
        </w:sdtContent>
      </w:sdt>
      <w:r>
        <w:t xml:space="preserve">). </w:t>
      </w:r>
      <w:r w:rsidR="00062344">
        <w:t xml:space="preserve">Kakovost zvez, presih zveze. </w:t>
      </w:r>
      <w:r w:rsidR="000F3D25">
        <w:t>Pomen razmer na Soncu</w:t>
      </w:r>
      <w:r w:rsidR="009637A4">
        <w:t>, v medplanetarnem prostoru</w:t>
      </w:r>
      <w:r w:rsidR="000F3D25">
        <w:t xml:space="preserve"> </w:t>
      </w:r>
      <w:r w:rsidR="009637A4">
        <w:t>(ang</w:t>
      </w:r>
      <w:r w:rsidR="009637A4" w:rsidRPr="00062344">
        <w:rPr>
          <w:lang w:val="en-GB"/>
        </w:rPr>
        <w:t xml:space="preserve">. </w:t>
      </w:r>
      <w:r w:rsidR="00062344" w:rsidRPr="00062344">
        <w:rPr>
          <w:lang w:val="en-GB"/>
        </w:rPr>
        <w:t>Space</w:t>
      </w:r>
      <w:r w:rsidR="009637A4" w:rsidRPr="00062344">
        <w:rPr>
          <w:lang w:val="en-GB"/>
        </w:rPr>
        <w:t xml:space="preserve"> weather</w:t>
      </w:r>
      <w:r w:rsidR="009637A4">
        <w:t xml:space="preserve">) </w:t>
      </w:r>
      <w:r w:rsidR="000F3D25">
        <w:t xml:space="preserve">in </w:t>
      </w:r>
      <w:r w:rsidR="009637A4">
        <w:t xml:space="preserve">v </w:t>
      </w:r>
      <w:r w:rsidR="000F3D25">
        <w:t>plasteh Zemljinega ozračja.</w:t>
      </w:r>
    </w:p>
    <w:p w:rsidR="00B24CB2" w:rsidRDefault="00B24CB2" w:rsidP="00D875C0">
      <w:r>
        <w:t xml:space="preserve">Radio goniometer (določanje položajne linije), Hiperbolična navigacija, teorija hiperbolične navigacije, geometrična definicija in pomembnost za geometrijsko razporeditev naprav; število potrebnih naprav. </w:t>
      </w:r>
      <w:sdt>
        <w:sdtPr>
          <w:id w:val="-2076198347"/>
          <w:citation/>
        </w:sdtPr>
        <w:sdtEndPr/>
        <w:sdtContent>
          <w:r>
            <w:fldChar w:fldCharType="begin"/>
          </w:r>
          <w:r>
            <w:instrText xml:space="preserve"> CITATION GrovesGnssIns \l 1060 </w:instrText>
          </w:r>
          <w:r>
            <w:fldChar w:fldCharType="separate"/>
          </w:r>
          <w:r>
            <w:rPr>
              <w:noProof/>
            </w:rPr>
            <w:t xml:space="preserve"> (Groves, 2013)</w:t>
          </w:r>
          <w:r>
            <w:fldChar w:fldCharType="end"/>
          </w:r>
        </w:sdtContent>
      </w:sdt>
      <w:r w:rsidR="0071759B">
        <w:t xml:space="preserve"> Praktična zemeljska radionavigacija. </w:t>
      </w:r>
    </w:p>
    <w:p w:rsidR="00D875C0" w:rsidRDefault="00C219E4" w:rsidP="00D875C0">
      <w:r>
        <w:t>P</w:t>
      </w:r>
      <w:r w:rsidR="003F4B22">
        <w:t>ostopki</w:t>
      </w:r>
      <w:r w:rsidR="00423D64">
        <w:t xml:space="preserve"> r</w:t>
      </w:r>
      <w:r w:rsidR="00C26BAC">
        <w:t>adionavigacije</w:t>
      </w:r>
      <w:r w:rsidR="00CB247B">
        <w:t xml:space="preserve"> (</w:t>
      </w:r>
      <w:sdt>
        <w:sdtPr>
          <w:id w:val="1607460031"/>
          <w:citation/>
        </w:sdtPr>
        <w:sdtEndPr/>
        <w:sdtContent>
          <w:r w:rsidR="00CB247B">
            <w:fldChar w:fldCharType="begin"/>
          </w:r>
          <w:r w:rsidR="00CB247B">
            <w:instrText xml:space="preserve"> CITATION DKostevc12 \l 1060 </w:instrText>
          </w:r>
          <w:r w:rsidR="00CB247B">
            <w:fldChar w:fldCharType="separate"/>
          </w:r>
          <w:r w:rsidR="00CB247B">
            <w:rPr>
              <w:noProof/>
            </w:rPr>
            <w:t xml:space="preserve"> (Kostevc, 2012)</w:t>
          </w:r>
          <w:r w:rsidR="00CB247B">
            <w:fldChar w:fldCharType="end"/>
          </w:r>
        </w:sdtContent>
      </w:sdt>
      <w:r w:rsidR="00CB247B">
        <w:t xml:space="preserve">, </w:t>
      </w:r>
      <w:sdt>
        <w:sdtPr>
          <w:id w:val="1801184841"/>
          <w:citation/>
        </w:sdtPr>
        <w:sdtEndPr/>
        <w:sdtContent>
          <w:r w:rsidR="005D4C76">
            <w:fldChar w:fldCharType="begin"/>
          </w:r>
          <w:r w:rsidR="005D4C76">
            <w:instrText xml:space="preserve">CITATION RČopRadionav \l 1060 </w:instrText>
          </w:r>
          <w:r w:rsidR="005D4C76">
            <w:fldChar w:fldCharType="separate"/>
          </w:r>
          <w:r w:rsidR="005D4C76">
            <w:rPr>
              <w:noProof/>
            </w:rPr>
            <w:t>(Čop, 2001)</w:t>
          </w:r>
          <w:r w:rsidR="005D4C76">
            <w:fldChar w:fldCharType="end"/>
          </w:r>
        </w:sdtContent>
      </w:sdt>
      <w:r w:rsidR="00CB247B">
        <w:t>)</w:t>
      </w:r>
      <w:r w:rsidR="00B24CB2">
        <w:t xml:space="preserve"> z uporabo radijskih naprav na satelitskih ploščadih</w:t>
      </w:r>
      <w:r w:rsidR="005D4C76">
        <w:t xml:space="preserve"> upošteva</w:t>
      </w:r>
      <w:r w:rsidR="00B24CB2">
        <w:t>jo</w:t>
      </w:r>
      <w:r w:rsidR="005D4C76">
        <w:t xml:space="preserve"> </w:t>
      </w:r>
      <w:r w:rsidR="00935BFD">
        <w:t xml:space="preserve">iste naravne zakone </w:t>
      </w:r>
      <w:r w:rsidR="00F40E1A">
        <w:t xml:space="preserve">kot radionavigacija z </w:t>
      </w:r>
      <w:r w:rsidR="00B24CB2">
        <w:t>radijskimi napravami na Zemlji</w:t>
      </w:r>
      <w:r w:rsidR="00F40E1A">
        <w:t xml:space="preserve"> </w:t>
      </w:r>
      <w:r w:rsidR="00935BFD">
        <w:t>(razširjanja elektromagnetnega valovanja</w:t>
      </w:r>
      <w:r w:rsidR="00F40E1A">
        <w:t>, in nekaj dodatnih: teorija relativnosti</w:t>
      </w:r>
      <w:r w:rsidR="00935BFD">
        <w:t>)</w:t>
      </w:r>
      <w:r w:rsidR="00F40E1A">
        <w:t>,</w:t>
      </w:r>
      <w:r w:rsidR="00935BFD">
        <w:t xml:space="preserve"> uporablja podobne principe (</w:t>
      </w:r>
      <w:r w:rsidR="00F40E1A">
        <w:t>merjenje časa med dospetji signalov različnih postaj) in nekaj dodatnih (</w:t>
      </w:r>
      <w:proofErr w:type="spellStart"/>
      <w:r w:rsidR="00E350CA">
        <w:t>Fourierova</w:t>
      </w:r>
      <w:proofErr w:type="spellEnd"/>
      <w:r w:rsidR="00E350CA">
        <w:t xml:space="preserve"> analiza, </w:t>
      </w:r>
      <w:proofErr w:type="spellStart"/>
      <w:r w:rsidR="008B1F41">
        <w:t>kvaternioni</w:t>
      </w:r>
      <w:proofErr w:type="spellEnd"/>
      <w:r w:rsidR="007007AA">
        <w:t xml:space="preserve">, </w:t>
      </w:r>
      <w:proofErr w:type="spellStart"/>
      <w:r w:rsidR="007007AA">
        <w:t>K</w:t>
      </w:r>
      <w:r w:rsidR="00E350CA">
        <w:t>almanovo</w:t>
      </w:r>
      <w:proofErr w:type="spellEnd"/>
      <w:r w:rsidR="00E350CA">
        <w:t xml:space="preserve"> filtriranje</w:t>
      </w:r>
      <w:r w:rsidR="00F40E1A">
        <w:t>)</w:t>
      </w:r>
      <w:r w:rsidR="00027C83">
        <w:t>.</w:t>
      </w:r>
    </w:p>
    <w:p w:rsidR="00ED734C" w:rsidRDefault="00B24CB2" w:rsidP="00D875C0">
      <w:r>
        <w:rPr>
          <w:rFonts w:cs="Calibri"/>
        </w:rPr>
        <w:t>S</w:t>
      </w:r>
      <w:r w:rsidR="00ED734C">
        <w:rPr>
          <w:rFonts w:cs="Calibri"/>
        </w:rPr>
        <w:t>istemi določanja položaja s sateliti (G</w:t>
      </w:r>
      <w:r w:rsidR="00423D64">
        <w:rPr>
          <w:rFonts w:cs="Calibri"/>
        </w:rPr>
        <w:t>N</w:t>
      </w:r>
      <w:r w:rsidR="00ED734C">
        <w:rPr>
          <w:rFonts w:cs="Calibri"/>
        </w:rPr>
        <w:t xml:space="preserve">SS), GPS, GLONASS, </w:t>
      </w:r>
      <w:proofErr w:type="spellStart"/>
      <w:r w:rsidR="00ED734C">
        <w:rPr>
          <w:rFonts w:cs="Calibri"/>
        </w:rPr>
        <w:t>Galileo</w:t>
      </w:r>
      <w:proofErr w:type="spellEnd"/>
      <w:r w:rsidR="00ED734C">
        <w:rPr>
          <w:rFonts w:cs="Calibri"/>
        </w:rPr>
        <w:t xml:space="preserve"> in o</w:t>
      </w:r>
      <w:r w:rsidR="00423D64">
        <w:rPr>
          <w:rFonts w:cs="Calibri"/>
        </w:rPr>
        <w:t>stali, nastavitev in delo z GPS</w:t>
      </w:r>
      <w:r w:rsidR="00ED734C">
        <w:rPr>
          <w:rFonts w:cs="Calibri"/>
        </w:rPr>
        <w:t xml:space="preserve"> sprejemnikom, točnost dobljenega položaja ladje,</w:t>
      </w:r>
    </w:p>
    <w:p w:rsidR="00D875C0" w:rsidRDefault="00D875C0" w:rsidP="00D875C0">
      <w:pPr>
        <w:pStyle w:val="naslov1"/>
      </w:pPr>
      <w:r>
        <w:t xml:space="preserve">Praktična uporaba </w:t>
      </w:r>
      <w:r w:rsidR="008B6693">
        <w:t xml:space="preserve">sodobnih </w:t>
      </w:r>
      <w:r>
        <w:t>sprejemnikov GNSS</w:t>
      </w:r>
    </w:p>
    <w:p w:rsidR="001A6CD4" w:rsidRDefault="00C065C9" w:rsidP="00D875C0">
      <w:r>
        <w:t xml:space="preserve">Osnovni deli sprejemnika GNSS, na katere dele ima uporabnik vpliv. </w:t>
      </w:r>
      <w:r w:rsidR="00D875C0">
        <w:t xml:space="preserve">Od avtonomnega načina do diferencialnega, </w:t>
      </w:r>
      <w:r w:rsidR="00CB247B">
        <w:t xml:space="preserve">prednosti hkratne uporaba večih sistemov, </w:t>
      </w:r>
      <w:r w:rsidR="00D875C0">
        <w:t>uporaba za dinamično določanje položaja (</w:t>
      </w:r>
      <w:r w:rsidR="009F4556">
        <w:t xml:space="preserve">ang. </w:t>
      </w:r>
      <w:proofErr w:type="spellStart"/>
      <w:r w:rsidR="00D875C0">
        <w:t>dynamic</w:t>
      </w:r>
      <w:proofErr w:type="spellEnd"/>
      <w:r w:rsidR="00D875C0">
        <w:t xml:space="preserve"> </w:t>
      </w:r>
      <w:proofErr w:type="spellStart"/>
      <w:r w:rsidR="00D875C0">
        <w:t>positioning</w:t>
      </w:r>
      <w:proofErr w:type="spellEnd"/>
      <w:r w:rsidR="00D875C0">
        <w:t>)</w:t>
      </w:r>
      <w:r w:rsidR="00113AF0">
        <w:t xml:space="preserve"> -</w:t>
      </w:r>
      <w:r w:rsidR="00904007">
        <w:t xml:space="preserve"> </w:t>
      </w:r>
      <w:r w:rsidR="00113AF0">
        <w:t>uporaba stalnih postaj na Zemlji (predvsem za zemljemerce in geologe) ali v vesolju (tudi za promet: WAAS, EGNOS)</w:t>
      </w:r>
      <w:r w:rsidR="001A0567">
        <w:t>.</w:t>
      </w:r>
    </w:p>
    <w:p w:rsidR="00C065C9" w:rsidRDefault="00904007" w:rsidP="00D875C0">
      <w:r>
        <w:t>Ranljivost GNSS zaradi naravnih vplivov, zaradi nehotenih vplivov človeka in zaradi namernih vplivov človeka.</w:t>
      </w:r>
      <w:r w:rsidR="00015AB5">
        <w:t xml:space="preserve"> Slepo zaupanje v rezultate </w:t>
      </w:r>
      <w:sdt>
        <w:sdtPr>
          <w:id w:val="645945422"/>
          <w:citation/>
        </w:sdtPr>
        <w:sdtEndPr/>
        <w:sdtContent>
          <w:r w:rsidR="00015AB5">
            <w:fldChar w:fldCharType="begin"/>
          </w:r>
          <w:r w:rsidR="0045557C">
            <w:instrText xml:space="preserve">CITATION DimcCriticalAttit \l 1060 </w:instrText>
          </w:r>
          <w:r w:rsidR="00015AB5">
            <w:fldChar w:fldCharType="separate"/>
          </w:r>
          <w:r w:rsidR="0045557C">
            <w:rPr>
              <w:noProof/>
            </w:rPr>
            <w:t>(Developing a critical attitude towards the use of GNSS among today`s nautical students, 2014)</w:t>
          </w:r>
          <w:r w:rsidR="00015AB5">
            <w:fldChar w:fldCharType="end"/>
          </w:r>
        </w:sdtContent>
      </w:sdt>
      <w:r>
        <w:t xml:space="preserve"> </w:t>
      </w:r>
      <w:r w:rsidR="00423D64">
        <w:t xml:space="preserve"> </w:t>
      </w:r>
    </w:p>
    <w:p w:rsidR="00D875C0" w:rsidRDefault="00423D64" w:rsidP="00D875C0">
      <w:r>
        <w:t>Primer</w:t>
      </w:r>
      <w:r w:rsidR="00D25CC1">
        <w:t xml:space="preserve">i v </w:t>
      </w:r>
      <w:proofErr w:type="spellStart"/>
      <w:r w:rsidR="00D25CC1">
        <w:t>Matlabu</w:t>
      </w:r>
      <w:proofErr w:type="spellEnd"/>
      <w:r w:rsidR="00D25CC1">
        <w:t xml:space="preserve"> računanje položaja na površju Zemlje - presečišča</w:t>
      </w:r>
      <w:r>
        <w:t xml:space="preserve"> </w:t>
      </w:r>
      <w:proofErr w:type="spellStart"/>
      <w:r>
        <w:t>psevdorazdalj</w:t>
      </w:r>
      <w:proofErr w:type="spellEnd"/>
      <w:r>
        <w:t xml:space="preserve">, </w:t>
      </w:r>
      <w:r w:rsidR="00D25CC1">
        <w:t>- presečišča</w:t>
      </w:r>
      <w:r w:rsidR="00AF3C0C">
        <w:t xml:space="preserve"> hiperbol za</w:t>
      </w:r>
      <w:r w:rsidR="00C065C9">
        <w:t xml:space="preserve">, uporaba </w:t>
      </w:r>
      <w:proofErr w:type="spellStart"/>
      <w:r w:rsidR="00C065C9">
        <w:t>Kalmanovega</w:t>
      </w:r>
      <w:proofErr w:type="spellEnd"/>
      <w:r w:rsidR="00C065C9">
        <w:t xml:space="preserve"> filtra</w:t>
      </w:r>
      <w:r w:rsidR="0045557C">
        <w:t>.</w:t>
      </w:r>
    </w:p>
    <w:p w:rsidR="00C821A2" w:rsidRDefault="00C821A2" w:rsidP="00C821A2">
      <w:pPr>
        <w:pStyle w:val="naslov2"/>
      </w:pPr>
      <w:r>
        <w:t>Zakladi FPP</w:t>
      </w:r>
    </w:p>
    <w:p w:rsidR="00C821A2" w:rsidRDefault="007F38C3" w:rsidP="00C821A2">
      <w:r>
        <w:t xml:space="preserve">(na ML Slovenija: AIS (Saab)), </w:t>
      </w:r>
      <w:proofErr w:type="spellStart"/>
      <w:r w:rsidR="00C821A2">
        <w:t>MTi</w:t>
      </w:r>
      <w:proofErr w:type="spellEnd"/>
      <w:r w:rsidR="00C821A2">
        <w:t>-G (</w:t>
      </w:r>
      <w:proofErr w:type="spellStart"/>
      <w:r w:rsidR="00C821A2">
        <w:t>Xsens</w:t>
      </w:r>
      <w:proofErr w:type="spellEnd"/>
      <w:r w:rsidR="00C821A2">
        <w:t>), GPSmap60cs (</w:t>
      </w:r>
      <w:proofErr w:type="spellStart"/>
      <w:r w:rsidR="00C821A2">
        <w:t>Garmin</w:t>
      </w:r>
      <w:proofErr w:type="spellEnd"/>
      <w:r w:rsidR="00C821A2">
        <w:t>), (</w:t>
      </w:r>
      <w:proofErr w:type="spellStart"/>
      <w:r w:rsidR="00C821A2">
        <w:t>Leica</w:t>
      </w:r>
      <w:proofErr w:type="spellEnd"/>
      <w:r w:rsidR="00C821A2">
        <w:t>), (</w:t>
      </w:r>
      <w:proofErr w:type="spellStart"/>
      <w:r w:rsidR="00C821A2">
        <w:t>Novatel</w:t>
      </w:r>
      <w:proofErr w:type="spellEnd"/>
      <w:r w:rsidR="00C821A2">
        <w:t>)</w:t>
      </w:r>
    </w:p>
    <w:p w:rsidR="000A0A11" w:rsidRDefault="000A0A11" w:rsidP="00C821A2">
      <w:pPr>
        <w:pStyle w:val="naslov1"/>
      </w:pPr>
      <w:r>
        <w:t>Napake v delovanju naprav</w:t>
      </w:r>
    </w:p>
    <w:p w:rsidR="00C821A2" w:rsidRDefault="00C821A2" w:rsidP="000A0A11">
      <w:pPr>
        <w:pStyle w:val="naslov2"/>
      </w:pPr>
      <w:r>
        <w:t xml:space="preserve">Kako ugotovim, da naprave ne delujejo pravilno? </w:t>
      </w:r>
    </w:p>
    <w:p w:rsidR="00C821A2" w:rsidRDefault="00C821A2" w:rsidP="00C821A2">
      <w:r>
        <w:t>Fizično stanje sestavnih delov (pretrgan kabel antene), okoliščine (zaslonjenost antene, dogodki na Soncu), odčitki drugih instrumentov,</w:t>
      </w:r>
    </w:p>
    <w:p w:rsidR="00C821A2" w:rsidRDefault="00C821A2" w:rsidP="000A0A11">
      <w:pPr>
        <w:pStyle w:val="naslov2"/>
      </w:pPr>
      <w:r>
        <w:t xml:space="preserve">Kaj lahko storim, da bom rezultatom bolj zaupal? </w:t>
      </w:r>
    </w:p>
    <w:p w:rsidR="00C821A2" w:rsidRDefault="009F21A2" w:rsidP="00D875C0">
      <w:r>
        <w:t xml:space="preserve">Navadim se, da preverim fizično stanje naprave preden z nje odčitam rezultat. </w:t>
      </w:r>
      <w:r w:rsidR="00C821A2">
        <w:t xml:space="preserve">V 'mirnih' okoliščinah primerjam odčitke </w:t>
      </w:r>
      <w:r>
        <w:t>naprav, ki kažejo isto veličino, a delujejo na različnih principih.</w:t>
      </w:r>
    </w:p>
    <w:p w:rsidR="00184EF4" w:rsidRDefault="00184EF4" w:rsidP="00184EF4">
      <w:pPr>
        <w:pStyle w:val="naslov1"/>
      </w:pPr>
      <w:r>
        <w:t>Razumevanje predstavljene snovi</w:t>
      </w:r>
    </w:p>
    <w:p w:rsidR="00184EF4" w:rsidRPr="00184EF4" w:rsidRDefault="00AE69AD" w:rsidP="00184EF4">
      <w:r>
        <w:t>Vprašanja</w:t>
      </w:r>
      <w:bookmarkStart w:id="5" w:name="_GoBack"/>
      <w:bookmarkEnd w:id="5"/>
    </w:p>
    <w:p w:rsidR="00821C72" w:rsidRDefault="00821C72" w:rsidP="00821C72">
      <w:pPr>
        <w:pStyle w:val="naslov1"/>
      </w:pPr>
      <w:r>
        <w:t>Literatura</w:t>
      </w:r>
    </w:p>
    <w:p w:rsidR="00176DCE" w:rsidRDefault="00821C72" w:rsidP="00176DCE">
      <w:pPr>
        <w:pStyle w:val="Bibliografija"/>
        <w:rPr>
          <w:noProof/>
          <w:sz w:val="24"/>
          <w:szCs w:val="24"/>
        </w:rPr>
      </w:pPr>
      <w:r>
        <w:fldChar w:fldCharType="begin"/>
      </w:r>
      <w:r>
        <w:instrText xml:space="preserve"> BIBLIOGRAPHY  \l 1060 </w:instrText>
      </w:r>
      <w:r>
        <w:fldChar w:fldCharType="separate"/>
      </w:r>
      <w:r w:rsidR="00176DCE">
        <w:rPr>
          <w:b/>
          <w:bCs/>
          <w:noProof/>
        </w:rPr>
        <w:t>Batagelj, Boštjan. 2009.</w:t>
      </w:r>
      <w:r w:rsidR="00176DCE">
        <w:rPr>
          <w:noProof/>
        </w:rPr>
        <w:t xml:space="preserve"> </w:t>
      </w:r>
      <w:r w:rsidR="00176DCE">
        <w:rPr>
          <w:i/>
          <w:iCs/>
          <w:noProof/>
        </w:rPr>
        <w:t xml:space="preserve">Zapiski predavanj iz predmeta Satelitske komunikacije (VSŠ). </w:t>
      </w:r>
      <w:r w:rsidR="00176DCE">
        <w:rPr>
          <w:noProof/>
        </w:rPr>
        <w:t>Ljubljana : UL FE, 2009.</w:t>
      </w:r>
    </w:p>
    <w:p w:rsidR="00176DCE" w:rsidRDefault="00176DCE" w:rsidP="00176DCE">
      <w:pPr>
        <w:pStyle w:val="Bibliografija"/>
        <w:rPr>
          <w:noProof/>
        </w:rPr>
      </w:pPr>
      <w:r>
        <w:rPr>
          <w:b/>
          <w:bCs/>
          <w:noProof/>
        </w:rPr>
        <w:t>Čop, Rudi. 2001.</w:t>
      </w:r>
      <w:r>
        <w:rPr>
          <w:noProof/>
        </w:rPr>
        <w:t xml:space="preserve"> </w:t>
      </w:r>
      <w:r>
        <w:rPr>
          <w:i/>
          <w:iCs/>
          <w:noProof/>
        </w:rPr>
        <w:t xml:space="preserve">Radionavigacija in telematika. </w:t>
      </w:r>
      <w:r>
        <w:rPr>
          <w:noProof/>
        </w:rPr>
        <w:t>Portorož : UL FPP, 2001. ISBN 9612360944.</w:t>
      </w:r>
    </w:p>
    <w:p w:rsidR="00176DCE" w:rsidRDefault="00176DCE" w:rsidP="00176DCE">
      <w:pPr>
        <w:pStyle w:val="Bibliografija"/>
        <w:rPr>
          <w:noProof/>
        </w:rPr>
      </w:pPr>
      <w:r>
        <w:rPr>
          <w:i/>
          <w:iCs/>
          <w:noProof/>
        </w:rPr>
        <w:t xml:space="preserve">Developing a critical attitude towards the use of GNSS among today`s nautical students. </w:t>
      </w:r>
      <w:r>
        <w:rPr>
          <w:b/>
          <w:bCs/>
          <w:noProof/>
        </w:rPr>
        <w:t>Dimc, Franc in Brcko, Tanja. 2014.</w:t>
      </w:r>
      <w:r>
        <w:rPr>
          <w:noProof/>
        </w:rPr>
        <w:t xml:space="preserve"> Baška : The Royal Institute of Navigation, 2014. ISSN 1849-7306.</w:t>
      </w:r>
    </w:p>
    <w:p w:rsidR="00176DCE" w:rsidRDefault="00176DCE" w:rsidP="00176DCE">
      <w:pPr>
        <w:pStyle w:val="Bibliografija"/>
        <w:rPr>
          <w:noProof/>
        </w:rPr>
      </w:pPr>
      <w:r>
        <w:rPr>
          <w:b/>
          <w:bCs/>
          <w:noProof/>
        </w:rPr>
        <w:t>Groves, Paul D. 2013.</w:t>
      </w:r>
      <w:r>
        <w:rPr>
          <w:noProof/>
        </w:rPr>
        <w:t xml:space="preserve"> </w:t>
      </w:r>
      <w:r>
        <w:rPr>
          <w:i/>
          <w:iCs/>
          <w:noProof/>
        </w:rPr>
        <w:t xml:space="preserve">Principles of GNSS, Inertial and Multisensor integrated Navigation Systems, 2nd Edition. </w:t>
      </w:r>
      <w:r>
        <w:rPr>
          <w:noProof/>
        </w:rPr>
        <w:t>London : Artech House, 2013. ISBN ‐13: 978‐1‐60807‐005‐3.</w:t>
      </w:r>
    </w:p>
    <w:p w:rsidR="00176DCE" w:rsidRDefault="00176DCE" w:rsidP="00176DCE">
      <w:pPr>
        <w:pStyle w:val="Bibliografija"/>
        <w:rPr>
          <w:noProof/>
        </w:rPr>
      </w:pPr>
      <w:r>
        <w:rPr>
          <w:b/>
          <w:bCs/>
          <w:noProof/>
        </w:rPr>
        <w:t>Kostevc, Drago. 2012.</w:t>
      </w:r>
      <w:r>
        <w:rPr>
          <w:noProof/>
        </w:rPr>
        <w:t xml:space="preserve"> </w:t>
      </w:r>
      <w:r>
        <w:rPr>
          <w:i/>
          <w:iCs/>
          <w:noProof/>
        </w:rPr>
        <w:t xml:space="preserve">Navigacijske naprave in sistemi. </w:t>
      </w:r>
      <w:r>
        <w:rPr>
          <w:noProof/>
        </w:rPr>
        <w:t>Ljubljana : samozaložba, 2012.</w:t>
      </w:r>
    </w:p>
    <w:p w:rsidR="00D875C0" w:rsidRDefault="00821C72" w:rsidP="00176DCE">
      <w:pPr>
        <w:pStyle w:val="naslov1"/>
      </w:pPr>
      <w:r>
        <w:fldChar w:fldCharType="end"/>
      </w:r>
      <w:r w:rsidR="00423D64">
        <w:t>Spletni viri s kratkim opisom vsebine</w:t>
      </w:r>
    </w:p>
    <w:p w:rsidR="00423D64" w:rsidRDefault="002F7EAD" w:rsidP="008B6693">
      <w:hyperlink r:id="rId11" w:history="1">
        <w:r w:rsidR="00423D64" w:rsidRPr="001648C9">
          <w:rPr>
            <w:rStyle w:val="Hiperpovezava"/>
          </w:rPr>
          <w:t>https://en.wikipedia.org/wiki/List_of_GPS_satellites</w:t>
        </w:r>
      </w:hyperlink>
      <w:r w:rsidR="00423D64">
        <w:t xml:space="preserve"> : osnovni podatki o trenutno delujočih satelitih GPS in tudi o vzetih iz uporabe </w:t>
      </w:r>
    </w:p>
    <w:p w:rsidR="00B15C15" w:rsidRDefault="002F7EAD" w:rsidP="008B6693">
      <w:hyperlink r:id="rId12" w:anchor="Positioning_Accuracy.htm" w:history="1">
        <w:r w:rsidR="00B15C15" w:rsidRPr="001648C9">
          <w:rPr>
            <w:rStyle w:val="Hiperpovezava"/>
          </w:rPr>
          <w:t>http://hemispheregnss.com/gpsreference/GPS_Tech_Ref.htm#Positioning_Accuracy.htm</w:t>
        </w:r>
      </w:hyperlink>
      <w:r w:rsidR="00B15C15">
        <w:t xml:space="preserve"> : podatki o sprejemnikih GPS, vsebuje besednjak s kratko razlago</w:t>
      </w:r>
    </w:p>
    <w:p w:rsidR="003F4B22" w:rsidRDefault="002F7EAD" w:rsidP="008B6693">
      <w:hyperlink r:id="rId13" w:history="1">
        <w:r w:rsidR="003F4B22" w:rsidRPr="008079A5">
          <w:rPr>
            <w:rStyle w:val="Hiperpovezava"/>
          </w:rPr>
          <w:t>http://lso.fe.uni-lj.si/studij/sateliti/gradivo/01p_sk.pdf</w:t>
        </w:r>
      </w:hyperlink>
      <w:r w:rsidR="003F4B22">
        <w:t xml:space="preserve"> nosilne ploščadi za radijske postaje oz. naprave, tirnice satelitov, vrste storitev, vrste zvez</w:t>
      </w:r>
    </w:p>
    <w:p w:rsidR="009A01C7" w:rsidRDefault="002F7EAD" w:rsidP="008B6693">
      <w:hyperlink r:id="rId14" w:history="1">
        <w:r w:rsidR="00A97492" w:rsidRPr="008079A5">
          <w:rPr>
            <w:rStyle w:val="Hiperpovezava"/>
          </w:rPr>
          <w:t>http://lso.fe.uni-lj.si/studij/sateliti/gradivo/05p_sk.pdf</w:t>
        </w:r>
      </w:hyperlink>
      <w:r w:rsidR="00A97492">
        <w:t xml:space="preserve"> definicija satelitove tirnice s Keplerjevimi elementi v koordinatnem sistemu vrteče se Zemlje (ang. ECEF)</w:t>
      </w:r>
      <w:r w:rsidR="00364D80">
        <w:t xml:space="preserve">, </w:t>
      </w:r>
      <w:r w:rsidR="009D5935">
        <w:t xml:space="preserve">perigej, </w:t>
      </w:r>
      <w:r w:rsidR="00364D80">
        <w:t>rektascenzija dvižnega vozla, argument perigeja, naklon tirnice, velika polos elipse, ekscentričnost elipse, čas prehoda skozi perigej</w:t>
      </w:r>
      <w:r w:rsidR="009D5935">
        <w:t>, srednja anomalija</w:t>
      </w:r>
      <w:r w:rsidR="0086214D">
        <w:t>, obhodni čas =</w:t>
      </w:r>
      <w:r w:rsidR="009D5935">
        <w:t xml:space="preserve"> frekvenca tirnice (število tirnic v enem dnevu)</w:t>
      </w:r>
    </w:p>
    <w:p w:rsidR="00A545D3" w:rsidRDefault="00A545D3" w:rsidP="008B6693"/>
    <w:p w:rsidR="00A545D3" w:rsidRDefault="00A545D3" w:rsidP="008B6693"/>
    <w:p w:rsidR="00A545D3" w:rsidRDefault="00A545D3" w:rsidP="008B6693">
      <w:r>
        <w:t>KOMPASI</w:t>
      </w:r>
    </w:p>
    <w:p w:rsidR="00A545D3" w:rsidRDefault="002F7EAD" w:rsidP="008B6693">
      <w:hyperlink r:id="rId15" w:history="1">
        <w:r w:rsidR="00A545D3" w:rsidRPr="008E3942">
          <w:rPr>
            <w:rStyle w:val="Hiperpovezava"/>
          </w:rPr>
          <w:t>http://www.autonnic.com/assets/files/Datasheets%2004%202010/A4020-02-00.pdf</w:t>
        </w:r>
      </w:hyperlink>
      <w:r w:rsidR="00A545D3">
        <w:t xml:space="preserve"> domača stran </w:t>
      </w:r>
      <w:proofErr w:type="spellStart"/>
      <w:r w:rsidR="00A545D3">
        <w:t>fluxgate</w:t>
      </w:r>
      <w:proofErr w:type="spellEnd"/>
      <w:r w:rsidR="00A545D3">
        <w:t xml:space="preserve"> magnetometra FPP</w:t>
      </w:r>
    </w:p>
    <w:p w:rsidR="00801C76" w:rsidRDefault="00A545D3" w:rsidP="008B6693">
      <w:r>
        <w:t xml:space="preserve"> </w:t>
      </w:r>
    </w:p>
    <w:p w:rsidR="00A97492" w:rsidRDefault="00364D80" w:rsidP="008B6693">
      <w:r>
        <w:t xml:space="preserve"> </w:t>
      </w:r>
    </w:p>
    <w:p w:rsidR="00423D64" w:rsidRDefault="00423D64" w:rsidP="008B6693">
      <w:r>
        <w:rPr>
          <w:noProof/>
        </w:rPr>
        <w:drawing>
          <wp:inline distT="0" distB="0" distL="0" distR="0">
            <wp:extent cx="3676650" cy="4479883"/>
            <wp:effectExtent l="0" t="0" r="0" b="0"/>
            <wp:docPr id="1" name="Slika 1" descr="EGNOS_Cover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GNOS_Coverage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436" cy="449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C15" w:rsidRPr="00D875C0" w:rsidRDefault="00B15C15" w:rsidP="008B6693">
      <w:r>
        <w:t>(</w:t>
      </w:r>
      <w:proofErr w:type="spellStart"/>
      <w:r>
        <w:t>Hemisphere</w:t>
      </w:r>
      <w:proofErr w:type="spellEnd"/>
      <w:r>
        <w:t xml:space="preserve"> GNSS)</w:t>
      </w:r>
    </w:p>
    <w:sectPr w:rsidR="00B15C15" w:rsidRPr="00D875C0" w:rsidSect="003F22E7">
      <w:footerReference w:type="default" r:id="rId17"/>
      <w:pgSz w:w="11907" w:h="16839" w:code="9"/>
      <w:pgMar w:top="1836" w:right="1751" w:bottom="1448" w:left="1751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7EAD" w:rsidRDefault="002F7EAD">
      <w:pPr>
        <w:spacing w:before="0" w:after="0" w:line="240" w:lineRule="auto"/>
      </w:pPr>
      <w:r>
        <w:separator/>
      </w:r>
    </w:p>
  </w:endnote>
  <w:endnote w:type="continuationSeparator" w:id="0">
    <w:p w:rsidR="002F7EAD" w:rsidRDefault="002F7EA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E75" w:rsidRDefault="00D90FFF">
    <w:pPr>
      <w:pStyle w:val="noga"/>
    </w:pPr>
    <w:r>
      <w:t xml:space="preserve">Stran </w:t>
    </w:r>
    <w:r>
      <w:fldChar w:fldCharType="begin"/>
    </w:r>
    <w:r>
      <w:instrText xml:space="preserve"> PAGE  \* Arabic  \* MERGEFORMAT </w:instrText>
    </w:r>
    <w:r>
      <w:fldChar w:fldCharType="separate"/>
    </w:r>
    <w:r w:rsidR="00AE69AD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7EAD" w:rsidRDefault="002F7EAD">
      <w:pPr>
        <w:spacing w:before="0" w:after="0" w:line="240" w:lineRule="auto"/>
      </w:pPr>
      <w:r>
        <w:separator/>
      </w:r>
    </w:p>
  </w:footnote>
  <w:footnote w:type="continuationSeparator" w:id="0">
    <w:p w:rsidR="002F7EAD" w:rsidRDefault="002F7EA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Otevilenseznam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Oznaenseznam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9"/>
  <w:hyphenationZone w:val="4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BDD"/>
    <w:rsid w:val="00015AB5"/>
    <w:rsid w:val="00027C83"/>
    <w:rsid w:val="00062344"/>
    <w:rsid w:val="000A0A11"/>
    <w:rsid w:val="000A4CAB"/>
    <w:rsid w:val="000C718A"/>
    <w:rsid w:val="000E67E8"/>
    <w:rsid w:val="000F3D25"/>
    <w:rsid w:val="00113AF0"/>
    <w:rsid w:val="00116E75"/>
    <w:rsid w:val="00140FC8"/>
    <w:rsid w:val="0015751D"/>
    <w:rsid w:val="00176DCE"/>
    <w:rsid w:val="00184EF4"/>
    <w:rsid w:val="001A0567"/>
    <w:rsid w:val="001A6CD4"/>
    <w:rsid w:val="001E5D4E"/>
    <w:rsid w:val="00215304"/>
    <w:rsid w:val="002277AC"/>
    <w:rsid w:val="00257843"/>
    <w:rsid w:val="00283BD9"/>
    <w:rsid w:val="002F4BDD"/>
    <w:rsid w:val="002F7EAD"/>
    <w:rsid w:val="00360A0F"/>
    <w:rsid w:val="00364D80"/>
    <w:rsid w:val="0037230A"/>
    <w:rsid w:val="003A1238"/>
    <w:rsid w:val="003D0F2B"/>
    <w:rsid w:val="003F22E7"/>
    <w:rsid w:val="003F4B22"/>
    <w:rsid w:val="00423D64"/>
    <w:rsid w:val="0045557C"/>
    <w:rsid w:val="004B4B69"/>
    <w:rsid w:val="005B1451"/>
    <w:rsid w:val="005D4C76"/>
    <w:rsid w:val="006078E8"/>
    <w:rsid w:val="006839D9"/>
    <w:rsid w:val="006E12FE"/>
    <w:rsid w:val="007007AA"/>
    <w:rsid w:val="00704C34"/>
    <w:rsid w:val="0071759B"/>
    <w:rsid w:val="0074729B"/>
    <w:rsid w:val="0076609D"/>
    <w:rsid w:val="007F38C3"/>
    <w:rsid w:val="00801C76"/>
    <w:rsid w:val="00821C72"/>
    <w:rsid w:val="0086214D"/>
    <w:rsid w:val="008B1F41"/>
    <w:rsid w:val="008B6693"/>
    <w:rsid w:val="008C37C1"/>
    <w:rsid w:val="00904007"/>
    <w:rsid w:val="00935BFD"/>
    <w:rsid w:val="009637A4"/>
    <w:rsid w:val="0098470A"/>
    <w:rsid w:val="009A01C7"/>
    <w:rsid w:val="009C1D93"/>
    <w:rsid w:val="009D5935"/>
    <w:rsid w:val="009F21A2"/>
    <w:rsid w:val="009F4556"/>
    <w:rsid w:val="00A545D3"/>
    <w:rsid w:val="00A96F00"/>
    <w:rsid w:val="00A97492"/>
    <w:rsid w:val="00AC2C09"/>
    <w:rsid w:val="00AE69AD"/>
    <w:rsid w:val="00AF3C0C"/>
    <w:rsid w:val="00B04A5A"/>
    <w:rsid w:val="00B15C15"/>
    <w:rsid w:val="00B24CB2"/>
    <w:rsid w:val="00C014CB"/>
    <w:rsid w:val="00C065C9"/>
    <w:rsid w:val="00C219E4"/>
    <w:rsid w:val="00C26BAC"/>
    <w:rsid w:val="00C52FC3"/>
    <w:rsid w:val="00C62EEC"/>
    <w:rsid w:val="00C821A2"/>
    <w:rsid w:val="00CB247B"/>
    <w:rsid w:val="00D25CC1"/>
    <w:rsid w:val="00D875C0"/>
    <w:rsid w:val="00D90FFF"/>
    <w:rsid w:val="00E350CA"/>
    <w:rsid w:val="00E37437"/>
    <w:rsid w:val="00E77CBC"/>
    <w:rsid w:val="00E957A1"/>
    <w:rsid w:val="00ED734C"/>
    <w:rsid w:val="00EF1FAF"/>
    <w:rsid w:val="00F40E1A"/>
    <w:rsid w:val="00FA1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1BB14C60-434D-4D0F-B479-A6AFE2AF3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sl-SI" w:eastAsia="sl-SI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customStyle="1" w:styleId="naslov1">
    <w:name w:val="naslov 1"/>
    <w:basedOn w:val="Navaden"/>
    <w:next w:val="Navaden"/>
    <w:link w:val="Znakivnaslovu1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customStyle="1" w:styleId="naslov2">
    <w:name w:val="naslov 2"/>
    <w:basedOn w:val="Navaden"/>
    <w:next w:val="Navaden"/>
    <w:link w:val="Znakivnaslovu2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customStyle="1" w:styleId="naslov3">
    <w:name w:val="naslov 3"/>
    <w:basedOn w:val="Navaden"/>
    <w:next w:val="Navaden"/>
    <w:link w:val="Znakivnaslovu3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customStyle="1" w:styleId="naslov4">
    <w:name w:val="naslov 4"/>
    <w:basedOn w:val="Navaden"/>
    <w:next w:val="Navaden"/>
    <w:link w:val="Znakivnaslovu4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customStyle="1" w:styleId="naslov5">
    <w:name w:val="naslov 5"/>
    <w:basedOn w:val="Navaden"/>
    <w:next w:val="Navaden"/>
    <w:link w:val="Znakivnaslovu5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customStyle="1" w:styleId="naslov6">
    <w:name w:val="naslov 6"/>
    <w:basedOn w:val="Navaden"/>
    <w:next w:val="Navaden"/>
    <w:link w:val="Znakivnaslovu6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table" w:styleId="Svetlosenenje">
    <w:name w:val="Light Shading"/>
    <w:basedOn w:val="Navadnatabela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cijeostiku">
    <w:name w:val="Informacije o stiku"/>
    <w:basedOn w:val="Navaden"/>
    <w:uiPriority w:val="99"/>
    <w:qFormat/>
    <w:pPr>
      <w:spacing w:before="0" w:after="0"/>
      <w:jc w:val="center"/>
    </w:pPr>
  </w:style>
  <w:style w:type="character" w:customStyle="1" w:styleId="Znakivnaslovu1">
    <w:name w:val="Znaki v naslovu 1"/>
    <w:basedOn w:val="Privzetapisavaodstavka"/>
    <w:link w:val="naslov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Znakivnaslovu2">
    <w:name w:val="Znaki v naslovu 2"/>
    <w:basedOn w:val="Privzetapisavaodstavka"/>
    <w:link w:val="naslov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Znakivnaslovu3">
    <w:name w:val="Znaki v naslovu 3"/>
    <w:basedOn w:val="Privzetapisavaodstavka"/>
    <w:link w:val="naslov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Znakivnaslovu4">
    <w:name w:val="Znaki v naslovu 4"/>
    <w:basedOn w:val="Privzetapisavaodstavka"/>
    <w:link w:val="naslov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Znakivnaslovu5">
    <w:name w:val="Znaki v naslovu 5"/>
    <w:basedOn w:val="Privzetapisavaodstavka"/>
    <w:link w:val="naslov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Znakivnaslovu6">
    <w:name w:val="Znaki v naslovu 6"/>
    <w:basedOn w:val="Privzetapisavaodstavka"/>
    <w:link w:val="naslov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customStyle="1" w:styleId="napis">
    <w:name w:val="napis"/>
    <w:basedOn w:val="Navaden"/>
    <w:next w:val="Navaden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Oznaenseznam">
    <w:name w:val="List Bullet"/>
    <w:basedOn w:val="Navaden"/>
    <w:uiPriority w:val="1"/>
    <w:unhideWhenUsed/>
    <w:qFormat/>
    <w:pPr>
      <w:numPr>
        <w:numId w:val="5"/>
      </w:numPr>
    </w:pPr>
  </w:style>
  <w:style w:type="paragraph" w:styleId="Otevilenseznam">
    <w:name w:val="List Number"/>
    <w:basedOn w:val="Navaden"/>
    <w:uiPriority w:val="1"/>
    <w:unhideWhenUsed/>
    <w:qFormat/>
    <w:pPr>
      <w:numPr>
        <w:numId w:val="6"/>
      </w:numPr>
      <w:contextualSpacing/>
    </w:pPr>
  </w:style>
  <w:style w:type="paragraph" w:styleId="Naslov">
    <w:name w:val="Title"/>
    <w:basedOn w:val="Navaden"/>
    <w:next w:val="Navaden"/>
    <w:link w:val="NaslovZnak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NaslovZnak">
    <w:name w:val="Naslov Znak"/>
    <w:basedOn w:val="Privzetapisavaodstavka"/>
    <w:link w:val="Naslov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Podnaslov">
    <w:name w:val="Subtitle"/>
    <w:basedOn w:val="Navaden"/>
    <w:next w:val="Navaden"/>
    <w:link w:val="PodnaslovZnak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PodnaslovZnak">
    <w:name w:val="Podnaslov Znak"/>
    <w:basedOn w:val="Privzetapisavaodstavka"/>
    <w:link w:val="Podnaslov"/>
    <w:uiPriority w:val="11"/>
    <w:rPr>
      <w:rFonts w:asciiTheme="majorHAnsi" w:eastAsiaTheme="majorEastAsia" w:hAnsiTheme="majorHAnsi" w:cstheme="majorBidi"/>
      <w:caps/>
      <w:sz w:val="26"/>
    </w:rPr>
  </w:style>
  <w:style w:type="character" w:styleId="Poudarek">
    <w:name w:val="Emphasis"/>
    <w:basedOn w:val="Privzetapisavaodstavka"/>
    <w:uiPriority w:val="10"/>
    <w:unhideWhenUsed/>
    <w:qFormat/>
    <w:rPr>
      <w:i w:val="0"/>
      <w:iCs w:val="0"/>
      <w:color w:val="007789" w:themeColor="accent1" w:themeShade="BF"/>
    </w:rPr>
  </w:style>
  <w:style w:type="paragraph" w:styleId="Brezrazmikov">
    <w:name w:val="No Spacing"/>
    <w:link w:val="BrezrazmikovZnak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BrezrazmikovZnak">
    <w:name w:val="Brez razmikov Znak"/>
    <w:basedOn w:val="Privzetapisavaodstavka"/>
    <w:link w:val="Brezrazmikov"/>
    <w:uiPriority w:val="1"/>
    <w:rPr>
      <w:rFonts w:asciiTheme="minorHAnsi" w:eastAsiaTheme="minorEastAsia" w:hAnsiTheme="minorHAnsi" w:cstheme="minorBidi"/>
      <w:color w:val="auto"/>
    </w:rPr>
  </w:style>
  <w:style w:type="paragraph" w:styleId="Citat">
    <w:name w:val="Quote"/>
    <w:basedOn w:val="Navaden"/>
    <w:next w:val="Navaden"/>
    <w:link w:val="CitatZnak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CitatZnak">
    <w:name w:val="Citat Znak"/>
    <w:basedOn w:val="Privzetapisavaodstavka"/>
    <w:link w:val="Citat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NaslovTOC">
    <w:name w:val="TOC Heading"/>
    <w:basedOn w:val="naslov1"/>
    <w:next w:val="Navaden"/>
    <w:uiPriority w:val="39"/>
    <w:unhideWhenUsed/>
    <w:qFormat/>
    <w:pPr>
      <w:spacing w:before="0"/>
      <w:outlineLvl w:val="9"/>
    </w:pPr>
  </w:style>
  <w:style w:type="paragraph" w:customStyle="1" w:styleId="noga">
    <w:name w:val="noga"/>
    <w:basedOn w:val="Navaden"/>
    <w:link w:val="Znakivnogi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Znakivnogi">
    <w:name w:val="Znaki v nogi"/>
    <w:basedOn w:val="Privzetapisavaodstavka"/>
    <w:link w:val="noga"/>
    <w:uiPriority w:val="99"/>
    <w:rPr>
      <w:caps/>
      <w:sz w:val="16"/>
    </w:rPr>
  </w:style>
  <w:style w:type="paragraph" w:customStyle="1" w:styleId="kazalovsebine3">
    <w:name w:val="kazalo vsebine 3"/>
    <w:basedOn w:val="Navaden"/>
    <w:next w:val="Navaden"/>
    <w:autoRedefine/>
    <w:uiPriority w:val="39"/>
    <w:unhideWhenUsed/>
    <w:pPr>
      <w:spacing w:after="100"/>
      <w:ind w:left="400"/>
    </w:pPr>
    <w:rPr>
      <w:i/>
      <w:iCs/>
    </w:rPr>
  </w:style>
  <w:style w:type="character" w:styleId="Hiperpovezava">
    <w:name w:val="Hyperlink"/>
    <w:basedOn w:val="Privzetapisavaodstavka"/>
    <w:uiPriority w:val="99"/>
    <w:unhideWhenUsed/>
    <w:rPr>
      <w:color w:val="EB8803" w:themeColor="hyperlink"/>
      <w:u w:val="single"/>
    </w:rPr>
  </w:style>
  <w:style w:type="paragraph" w:customStyle="1" w:styleId="kazalovsebine1">
    <w:name w:val="kazalo vsebine 1"/>
    <w:basedOn w:val="Navaden"/>
    <w:next w:val="Navaden"/>
    <w:autoRedefine/>
    <w:uiPriority w:val="39"/>
    <w:unhideWhenUsed/>
    <w:pPr>
      <w:spacing w:after="100"/>
    </w:pPr>
  </w:style>
  <w:style w:type="paragraph" w:customStyle="1" w:styleId="kazalovsebine2">
    <w:name w:val="kazalo vsebine 2"/>
    <w:basedOn w:val="Navaden"/>
    <w:next w:val="Navaden"/>
    <w:autoRedefine/>
    <w:uiPriority w:val="39"/>
    <w:unhideWhenUsed/>
    <w:pPr>
      <w:spacing w:after="100"/>
      <w:ind w:left="200"/>
    </w:pPr>
  </w:style>
  <w:style w:type="paragraph" w:styleId="Besedilooblaka">
    <w:name w:val="Balloon Text"/>
    <w:basedOn w:val="Navaden"/>
    <w:link w:val="BesedilooblakaZnak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esedilooblakaZnak">
    <w:name w:val="Besedilo oblačka Znak"/>
    <w:basedOn w:val="Privzetapisavaodstavka"/>
    <w:link w:val="Besedilooblaka"/>
    <w:uiPriority w:val="99"/>
    <w:semiHidden/>
    <w:rPr>
      <w:rFonts w:ascii="Tahoma" w:hAnsi="Tahoma" w:cs="Tahoma"/>
      <w:sz w:val="16"/>
    </w:rPr>
  </w:style>
  <w:style w:type="paragraph" w:styleId="Bibliografija">
    <w:name w:val="Bibliography"/>
    <w:basedOn w:val="Navaden"/>
    <w:next w:val="Navaden"/>
    <w:uiPriority w:val="39"/>
    <w:unhideWhenUsed/>
  </w:style>
  <w:style w:type="paragraph" w:customStyle="1" w:styleId="glava">
    <w:name w:val="glava"/>
    <w:basedOn w:val="Navaden"/>
    <w:link w:val="Znakivglavi"/>
    <w:uiPriority w:val="99"/>
    <w:unhideWhenUsed/>
    <w:pPr>
      <w:spacing w:before="0" w:after="0" w:line="240" w:lineRule="auto"/>
    </w:pPr>
  </w:style>
  <w:style w:type="character" w:customStyle="1" w:styleId="Znakivglavi">
    <w:name w:val="Znaki v glavi"/>
    <w:basedOn w:val="Privzetapisavaodstavka"/>
    <w:link w:val="glava"/>
    <w:uiPriority w:val="99"/>
  </w:style>
  <w:style w:type="paragraph" w:customStyle="1" w:styleId="Navadenzamik">
    <w:name w:val="Navaden – zamik"/>
    <w:basedOn w:val="Navaden"/>
    <w:uiPriority w:val="99"/>
    <w:unhideWhenUsed/>
    <w:pPr>
      <w:ind w:left="720"/>
    </w:pPr>
  </w:style>
  <w:style w:type="character" w:styleId="Besedilooznabemesta">
    <w:name w:val="Placeholder Text"/>
    <w:basedOn w:val="Privzetapisavaodstavka"/>
    <w:uiPriority w:val="99"/>
    <w:semiHidden/>
    <w:rPr>
      <w:color w:val="808080"/>
    </w:rPr>
  </w:style>
  <w:style w:type="table" w:customStyle="1" w:styleId="Tabelaporoila">
    <w:name w:val="Tabela poročila"/>
    <w:basedOn w:val="Navadnatabela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amrea">
    <w:name w:val="Table Grid"/>
    <w:basedOn w:val="Navadnatabela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aslov10">
    <w:name w:val="Naslov1"/>
    <w:basedOn w:val="Navaden"/>
    <w:next w:val="Navaden"/>
    <w:link w:val="Znakivnaslovu"/>
    <w:uiPriority w:val="10"/>
    <w:unhideWhenUsed/>
    <w:qFormat/>
    <w:rsid w:val="004B4B69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  <w:szCs w:val="60"/>
    </w:rPr>
  </w:style>
  <w:style w:type="character" w:customStyle="1" w:styleId="Znakivnaslovu">
    <w:name w:val="Znaki v naslovu"/>
    <w:basedOn w:val="Privzetapisavaodstavka"/>
    <w:link w:val="Naslov10"/>
    <w:uiPriority w:val="10"/>
    <w:rsid w:val="004B4B69"/>
    <w:rPr>
      <w:rFonts w:asciiTheme="majorHAnsi" w:eastAsiaTheme="majorEastAsia" w:hAnsiTheme="majorHAnsi" w:cstheme="majorBidi"/>
      <w:color w:val="007789" w:themeColor="accent1" w:themeShade="BF"/>
      <w:kern w:val="28"/>
      <w:sz w:val="60"/>
      <w:szCs w:val="60"/>
      <w:lang w:val="sl-SI"/>
    </w:rPr>
  </w:style>
  <w:style w:type="paragraph" w:customStyle="1" w:styleId="Podnaslov1">
    <w:name w:val="Podnaslov1"/>
    <w:basedOn w:val="Navaden"/>
    <w:next w:val="Navaden"/>
    <w:link w:val="Znakivpodnaslovu"/>
    <w:uiPriority w:val="11"/>
    <w:unhideWhenUsed/>
    <w:qFormat/>
    <w:rsid w:val="004B4B69"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Znakivpodnaslovu">
    <w:name w:val="Znaki v podnaslovu"/>
    <w:basedOn w:val="Privzetapisavaodstavka"/>
    <w:link w:val="Podnaslov1"/>
    <w:uiPriority w:val="11"/>
    <w:rsid w:val="004B4B69"/>
    <w:rPr>
      <w:rFonts w:asciiTheme="majorHAnsi" w:eastAsiaTheme="majorEastAsia" w:hAnsiTheme="majorHAnsi" w:cstheme="majorBidi"/>
      <w:caps/>
      <w:sz w:val="26"/>
      <w:szCs w:val="26"/>
      <w:lang w:val="sl-SI"/>
    </w:rPr>
  </w:style>
  <w:style w:type="paragraph" w:customStyle="1" w:styleId="Brezrazmikov1">
    <w:name w:val="Brez razmikov1"/>
    <w:link w:val="Znakibrezrazmikov"/>
    <w:uiPriority w:val="1"/>
    <w:unhideWhenUsed/>
    <w:qFormat/>
    <w:rsid w:val="004B4B69"/>
    <w:pPr>
      <w:spacing w:before="0" w:after="0" w:line="240" w:lineRule="auto"/>
    </w:pPr>
    <w:rPr>
      <w:rFonts w:eastAsiaTheme="minorEastAsia"/>
      <w:color w:val="auto"/>
    </w:rPr>
  </w:style>
  <w:style w:type="character" w:customStyle="1" w:styleId="Znakibrezrazmikov">
    <w:name w:val="Znaki brez razmikov"/>
    <w:basedOn w:val="Privzetapisavaodstavka"/>
    <w:link w:val="Brezrazmikov1"/>
    <w:uiPriority w:val="1"/>
    <w:rsid w:val="004B4B69"/>
    <w:rPr>
      <w:rFonts w:eastAsiaTheme="minorEastAsia"/>
      <w:color w:val="auto"/>
      <w:lang w:val="sl-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86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lso.fe.uni-lj.si/studij/sateliti/gradivo/01p_sk.pdf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://hemispheregnss.com/gpsreference/GPS_Tech_Ref.htm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en.wikipedia.org/wiki/List_of_GPS_satellites" TargetMode="External"/><Relationship Id="rId5" Type="http://schemas.openxmlformats.org/officeDocument/2006/relationships/styles" Target="styles.xml"/><Relationship Id="rId15" Type="http://schemas.openxmlformats.org/officeDocument/2006/relationships/hyperlink" Target="http://www.autonnic.com/assets/files/Datasheets%2004%202010/A4020-02-00.pdf" TargetMode="External"/><Relationship Id="rId10" Type="http://schemas.openxmlformats.org/officeDocument/2006/relationships/image" Target="media/image1.JP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lso.fe.uni-lj.si/studij/sateliti/gradivo/05p_sk.pdf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Predloge\&#352;tudentsko%20poro&#269;ilo%20z%20naslovnic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2015-08-21T00:00:00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ISO690.XSL" StyleName="Standard ISO 690 – prvi element in datum" Version="1987">
  <b:Source>
    <b:Tag>DKostevc12</b:Tag>
    <b:SourceType>Book</b:SourceType>
    <b:Guid>{F897FE1D-9C9A-424F-8A85-95543B5E628C}</b:Guid>
    <b:LCID>sl-SI</b:LCID>
    <b:Author>
      <b:Author>
        <b:NameList>
          <b:Person>
            <b:Last>Kostevc</b:Last>
            <b:First>Drago</b:First>
          </b:Person>
        </b:NameList>
      </b:Author>
    </b:Author>
    <b:Title>Navigacijske naprave in sistemi</b:Title>
    <b:Year>2012</b:Year>
    <b:City>Ljubljana</b:City>
    <b:Publisher>samozaložba</b:Publisher>
    <b:RefOrder>1</b:RefOrder>
  </b:Source>
  <b:Source>
    <b:Tag>RČopRadionav</b:Tag>
    <b:SourceType>Book</b:SourceType>
    <b:Guid>{25577471-3413-4AD8-B3ED-C2DAA5DEBD90}</b:Guid>
    <b:Author>
      <b:Author>
        <b:NameList>
          <b:Person>
            <b:Last>Čop</b:Last>
            <b:First>Rudi</b:First>
          </b:Person>
        </b:NameList>
      </b:Author>
    </b:Author>
    <b:Title>Radionavigacija in telematika</b:Title>
    <b:Year>2001</b:Year>
    <b:City>Portorož</b:City>
    <b:Publisher>UL FPP</b:Publisher>
    <b:StandardNumber>ISBN 9612360944</b:StandardNumber>
    <b:RefOrder>4</b:RefOrder>
  </b:Source>
  <b:Source>
    <b:Tag>GrovesGnssIns</b:Tag>
    <b:SourceType>Book</b:SourceType>
    <b:Guid>{FEAF4637-E197-4700-BA48-C0F4E662F637}</b:Guid>
    <b:Author>
      <b:Author>
        <b:NameList>
          <b:Person>
            <b:Last>Groves</b:Last>
            <b:First>Paul</b:First>
            <b:Middle>D.</b:Middle>
          </b:Person>
        </b:NameList>
      </b:Author>
    </b:Author>
    <b:Title>Principles of GNSS, Inertial and Multisensor integrated Navigation Systems, 2nd Edition</b:Title>
    <b:Year>2013</b:Year>
    <b:City>London</b:City>
    <b:Publisher>Artech House</b:Publisher>
    <b:StandardNumber>ISBN ‐13: 978‐1‐60807‐005‐3</b:StandardNumber>
    <b:RefOrder>3</b:RefOrder>
  </b:Source>
  <b:Source>
    <b:Tag>BatageljZapiski09</b:Tag>
    <b:SourceType>Book</b:SourceType>
    <b:Guid>{477B5858-4B17-410F-9B2B-C53435CA846C}</b:Guid>
    <b:Author>
      <b:Author>
        <b:NameList>
          <b:Person>
            <b:Last>Batagelj</b:Last>
            <b:First>Boštjan</b:First>
          </b:Person>
        </b:NameList>
      </b:Author>
    </b:Author>
    <b:Title>Zapiski predavanj iz predmeta Satelitske komunikacije (VSŠ)</b:Title>
    <b:Year>2009</b:Year>
    <b:City>Ljubljana</b:City>
    <b:Publisher>UL FE</b:Publisher>
    <b:RefOrder>2</b:RefOrder>
  </b:Source>
  <b:Source>
    <b:Tag>DimcCriticalAttit</b:Tag>
    <b:SourceType>ConferenceProceedings</b:SourceType>
    <b:Guid>{01869469-1571-4073-980E-C111F0E94547}</b:Guid>
    <b:Title>Developing a critical attitude towards the use of GNSS among today`s nautical students</b:Title>
    <b:Year>2014</b:Year>
    <b:City>Baška</b:City>
    <b:Publisher>The Royal Institute of Navigation</b:Publisher>
    <b:StandardNumber>ISSN 1849-7306</b:StandardNumber>
    <b:Author>
      <b:Author>
        <b:NameList>
          <b:Person>
            <b:Last>Dimc</b:Last>
            <b:First>Franc</b:First>
          </b:Person>
          <b:Person>
            <b:Last>Brcko</b:Last>
            <b:First>Tanja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2CAAE9-E273-429D-B457-2C230FA82D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A0E4E2-C23F-49C6-8B26-A58769321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Študentsko poročilo z naslovnico.dotx</Template>
  <TotalTime>723</TotalTime>
  <Pages>4</Pages>
  <Words>857</Words>
  <Characters>4890</Characters>
  <Application>Microsoft Office Word</Application>
  <DocSecurity>0</DocSecurity>
  <Lines>40</Lines>
  <Paragraphs>11</Paragraphs>
  <ScaleCrop>false</ScaleCrop>
  <HeadingPairs>
    <vt:vector size="8" baseType="variant">
      <vt:variant>
        <vt:lpstr>Naslov</vt:lpstr>
      </vt:variant>
      <vt:variant>
        <vt:i4>1</vt:i4>
      </vt:variant>
      <vt:variant>
        <vt:lpstr>Podnaslovi</vt:lpstr>
      </vt:variant>
      <vt:variant>
        <vt:i4>10</vt:i4>
      </vt:variant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17" baseType="lpstr">
      <vt:lpstr>Pomorska navigacija z GNSS </vt:lpstr>
      <vt:lpstr>Razčistimo besedišče</vt:lpstr>
      <vt:lpstr>Principi satelitske komunikacije in radionavigacije</vt:lpstr>
      <vt:lpstr>Praktična uporaba sodobnih sprejemnikov GNSS</vt:lpstr>
      <vt:lpstr>    Zakladi FPP</vt:lpstr>
      <vt:lpstr>Napake v delovanju naprav</vt:lpstr>
      <vt:lpstr>    Kako ugotovim, da naprave ne delujejo pravilno? </vt:lpstr>
      <vt:lpstr>    Kaj lahko storim, da bom rezultatom bolj zaupal? </vt:lpstr>
      <vt:lpstr>Razumevanje predstavljene snovi</vt:lpstr>
      <vt:lpstr>Literatura</vt:lpstr>
      <vt:lpstr>Spletni viri s kratkim opisom vsebine</vt:lpstr>
      <vt:lpstr/>
      <vt:lpstr>&lt;Takojšnji začetek dela</vt:lpstr>
      <vt:lpstr>Ustvarjanje čudovitega poročila</vt:lpstr>
      <vt:lpstr>Zadnji popravki</vt:lpstr>
      <vt:lpstr>    Dodajanje kazala virov</vt:lpstr>
      <vt:lpstr>    Dodajanje bibliografije</vt:lpstr>
    </vt:vector>
  </TitlesOfParts>
  <Company/>
  <LinksUpToDate>false</LinksUpToDate>
  <CharactersWithSpaces>5736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Pomorska navigacija z GNSS </dc:title>
  <dc:subject>svetovna radionavigacija v sodobni pomorski praksi</dc:subject>
  <dc:creator>Franc Dimc</dc:creator>
  <cp:keywords>Ladijske elektronske naprave</cp:keywords>
  <cp:lastModifiedBy>rev</cp:lastModifiedBy>
  <cp:revision>60</cp:revision>
  <dcterms:created xsi:type="dcterms:W3CDTF">2015-08-21T09:18:00Z</dcterms:created>
  <dcterms:modified xsi:type="dcterms:W3CDTF">2015-09-14T12:17:00Z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