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Protected fixture</w:t>
      </w:r>
    </w:p>
    <w:p>
      <w:r>
        <w:t xml:space="preserve">Before protection sentinel 161803</w:t>
      </w:r>
    </w:p>
    <w:p>
      <w:r>
        <w:t xml:space="preserve">After protection sentinel 141421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n2VmGB0nVd7UFhtU8xkZA8NJk21j1aGiUqEJKXNnbxbYHKqP3wzNG3CJaQwYzwso5HQh5/ONAipHoLEPU7l8GQ==" w:salt="als0xQxeO+qUSwC8t2gcIQ==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