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60F" w:rsidRPr="007B660F" w:rsidRDefault="007B660F" w:rsidP="007B660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7B66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Recommended hyperparameters &amp; training tips</w:t>
      </w:r>
      <w:bookmarkStart w:id="0" w:name="_GoBack"/>
      <w:bookmarkEnd w:id="0"/>
    </w:p>
    <w:p w:rsidR="007B660F" w:rsidRPr="007B660F" w:rsidRDefault="007B660F" w:rsidP="007B66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660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num_epochs</w:t>
      </w:r>
      <w:r w:rsidRPr="007B66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20–50 depending on dataset size. Start small to iterate.</w:t>
      </w:r>
    </w:p>
    <w:p w:rsidR="007B660F" w:rsidRPr="007B660F" w:rsidRDefault="007B660F" w:rsidP="007B66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660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batch_size</w:t>
      </w:r>
      <w:r w:rsidRPr="007B66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2–8 (depending on GPU). Lower if out-of-memory.</w:t>
      </w:r>
    </w:p>
    <w:p w:rsidR="007B660F" w:rsidRPr="007B660F" w:rsidRDefault="007B660F" w:rsidP="007B66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660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lr</w:t>
      </w:r>
      <w:r w:rsidRPr="007B66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0.005 for SGD (with batch size 2–4). If you increase batch size, scale lr.</w:t>
      </w:r>
    </w:p>
    <w:p w:rsidR="007B660F" w:rsidRPr="007B660F" w:rsidRDefault="007B660F" w:rsidP="007B66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660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weight_decay</w:t>
      </w:r>
      <w:r w:rsidRPr="007B66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1e-4 to 5e-4.</w:t>
      </w:r>
    </w:p>
    <w:p w:rsidR="007B660F" w:rsidRPr="007B660F" w:rsidRDefault="007B660F" w:rsidP="007B66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660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lr_scheduler</w:t>
      </w:r>
      <w:r w:rsidRPr="007B66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StepLR or ReduceLROnPlateau.</w:t>
      </w:r>
    </w:p>
    <w:p w:rsidR="007B660F" w:rsidRPr="007B660F" w:rsidRDefault="007B660F" w:rsidP="007B66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66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Freeze backbone</w:t>
      </w:r>
      <w:r w:rsidRPr="007B66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first 3–5 epochs (</w:t>
      </w:r>
      <w:r w:rsidRPr="007B660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 name, p in model.backbone.named_parameters(): p.requires_grad = False</w:t>
      </w:r>
      <w:r w:rsidRPr="007B66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then unfreeze.</w:t>
      </w:r>
    </w:p>
    <w:p w:rsidR="007B660F" w:rsidRPr="007B660F" w:rsidRDefault="007B660F" w:rsidP="007B66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66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Augmentations</w:t>
      </w:r>
      <w:r w:rsidRPr="007B66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horizontal flips, small rotations (-10 to 10 deg), color jitter, random crop (careful with keypoints).</w:t>
      </w:r>
    </w:p>
    <w:p w:rsidR="007B660F" w:rsidRPr="007B660F" w:rsidRDefault="007B660F" w:rsidP="007B66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66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Loss monitoring</w:t>
      </w:r>
      <w:r w:rsidRPr="007B66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model returns a dict of losses (classification loss, box regression, keypoint loss). Watch keypoint loss to ensure it decreases.</w:t>
      </w:r>
    </w:p>
    <w:p w:rsidR="007B660F" w:rsidRPr="007B660F" w:rsidRDefault="007B660F" w:rsidP="007B66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66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 imbalance</w:t>
      </w:r>
      <w:r w:rsidRPr="007B66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many negatives, consider sampling or loss weighting.</w:t>
      </w:r>
    </w:p>
    <w:p w:rsidR="007B660F" w:rsidRPr="007B660F" w:rsidRDefault="007B660F" w:rsidP="007B66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66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Keypoint annotation quality</w:t>
      </w:r>
      <w:r w:rsidRPr="007B66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keypoint accuracy depends strongly on annotation precision.</w:t>
      </w:r>
    </w:p>
    <w:p w:rsidR="007B660F" w:rsidRPr="007B660F" w:rsidRDefault="007B660F" w:rsidP="007B66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66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7B660F" w:rsidRPr="007B660F" w:rsidRDefault="007B660F" w:rsidP="007B660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7B66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9 — Diagnosing common issues</w:t>
      </w:r>
    </w:p>
    <w:p w:rsidR="007B660F" w:rsidRPr="007B660F" w:rsidRDefault="007B660F" w:rsidP="007B66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66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complaining about keypoints shape</w:t>
      </w:r>
      <w:r w:rsidRPr="007B66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Ensure </w:t>
      </w:r>
      <w:r w:rsidRPr="007B660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keypoints</w:t>
      </w:r>
      <w:r w:rsidRPr="007B66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</w:t>
      </w:r>
      <w:r w:rsidRPr="007B660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(N, K, 3)</w:t>
      </w:r>
      <w:r w:rsidRPr="007B66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dtype </w:t>
      </w:r>
      <w:r w:rsidRPr="007B660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float32</w:t>
      </w:r>
      <w:r w:rsidRPr="007B66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7B660F" w:rsidRPr="007B660F" w:rsidRDefault="007B660F" w:rsidP="007B66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66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 detections</w:t>
      </w:r>
      <w:r w:rsidRPr="007B66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lower </w:t>
      </w:r>
      <w:r w:rsidRPr="007B660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score_thresh</w:t>
      </w:r>
      <w:r w:rsidRPr="007B66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debug, check training loss, ensure correct label ids (foreground=1).</w:t>
      </w:r>
    </w:p>
    <w:p w:rsidR="007B660F" w:rsidRPr="007B660F" w:rsidRDefault="007B660F" w:rsidP="007B66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66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Incorrect scaling</w:t>
      </w:r>
      <w:r w:rsidRPr="007B66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 transforms for images and targets are consistent (especially resize).</w:t>
      </w:r>
    </w:p>
    <w:p w:rsidR="007B660F" w:rsidRPr="007B660F" w:rsidRDefault="007B660F" w:rsidP="007B66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66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Keypoints off</w:t>
      </w:r>
      <w:r w:rsidRPr="007B66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check whether augmentation flips or affine transforms are applied correctly to keypoints.</w:t>
      </w:r>
    </w:p>
    <w:p w:rsidR="007B660F" w:rsidRPr="007B660F" w:rsidRDefault="007B660F" w:rsidP="007B66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66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7B660F" w:rsidRPr="007B660F" w:rsidRDefault="007B660F" w:rsidP="007B660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7B66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10 — Production &amp; deployment notes</w:t>
      </w:r>
    </w:p>
    <w:p w:rsidR="007B660F" w:rsidRPr="007B660F" w:rsidRDefault="007B660F" w:rsidP="007B66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66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Export to TorchScript to serve (but keypoint heads sometimes require extra handling).</w:t>
      </w:r>
    </w:p>
    <w:p w:rsidR="007B660F" w:rsidRPr="007B660F" w:rsidRDefault="007B660F" w:rsidP="007B66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66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mixed precision during inference/training for speed.</w:t>
      </w:r>
    </w:p>
    <w:p w:rsidR="007B660F" w:rsidRPr="007B660F" w:rsidRDefault="007B660F" w:rsidP="007B66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66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Quantize or prune for embedded systems.</w:t>
      </w:r>
    </w:p>
    <w:p w:rsidR="007B660F" w:rsidRPr="007B660F" w:rsidRDefault="007B660F" w:rsidP="007B66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66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a robotics plucker, ensure latency &lt; threshold; you may prefer a lighter backbone (MobileNet based detectors with a lightweight keypoint head) if the real-time requirement is tight.</w:t>
      </w:r>
    </w:p>
    <w:p w:rsidR="007B660F" w:rsidRPr="007B660F" w:rsidRDefault="007B660F" w:rsidP="007B66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66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7B660F" w:rsidRPr="007B660F" w:rsidRDefault="007B660F" w:rsidP="007B660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7B66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lastRenderedPageBreak/>
        <w:t>11 — Checklist before training</w:t>
      </w:r>
    </w:p>
    <w:p w:rsidR="007B660F" w:rsidRPr="007B660F" w:rsidRDefault="007B660F" w:rsidP="007B66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66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20.25pt;height:17.25pt" o:ole="">
            <v:imagedata r:id="rId5" o:title=""/>
          </v:shape>
          <w:control r:id="rId6" w:name="DefaultOcxName" w:shapeid="_x0000_i1042"/>
        </w:object>
      </w:r>
      <w:r w:rsidRPr="007B66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Confirm annotation coordinate system — pixel coordinates with origin at top-left.</w:t>
      </w:r>
    </w:p>
    <w:p w:rsidR="007B660F" w:rsidRPr="007B660F" w:rsidRDefault="007B660F" w:rsidP="007B66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66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object w:dxaOrig="1440" w:dyaOrig="1440">
          <v:shape id="_x0000_i1041" type="#_x0000_t75" style="width:20.25pt;height:17.25pt" o:ole="">
            <v:imagedata r:id="rId5" o:title=""/>
          </v:shape>
          <w:control r:id="rId7" w:name="DefaultOcxName1" w:shapeid="_x0000_i1041"/>
        </w:object>
      </w:r>
      <w:r w:rsidRPr="007B66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one keypoint per box; if multiple, pad with (0,0,0) if absent.</w:t>
      </w:r>
    </w:p>
    <w:p w:rsidR="007B660F" w:rsidRPr="007B660F" w:rsidRDefault="007B660F" w:rsidP="007B66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66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object w:dxaOrig="1440" w:dyaOrig="1440">
          <v:shape id="_x0000_i1040" type="#_x0000_t75" style="width:20.25pt;height:17.25pt" o:ole="">
            <v:imagedata r:id="rId5" o:title=""/>
          </v:shape>
          <w:control r:id="rId8" w:name="DefaultOcxName2" w:shapeid="_x0000_i1040"/>
        </w:object>
      </w:r>
      <w:r w:rsidRPr="007B66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Convert all annotations to the same JSON and verify shapes.</w:t>
      </w:r>
    </w:p>
    <w:p w:rsidR="007B660F" w:rsidRPr="007B660F" w:rsidRDefault="007B660F" w:rsidP="007B66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66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object w:dxaOrig="1440" w:dyaOrig="1440">
          <v:shape id="_x0000_i1039" type="#_x0000_t75" style="width:20.25pt;height:17.25pt" o:ole="">
            <v:imagedata r:id="rId5" o:title=""/>
          </v:shape>
          <w:control r:id="rId9" w:name="DefaultOcxName3" w:shapeid="_x0000_i1039"/>
        </w:object>
      </w:r>
      <w:r w:rsidRPr="007B66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Install required libs: </w:t>
      </w:r>
      <w:r w:rsidRPr="007B660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torch</w:t>
      </w:r>
      <w:r w:rsidRPr="007B66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B660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torchvision</w:t>
      </w:r>
      <w:r w:rsidRPr="007B66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(matching versions), </w:t>
      </w:r>
      <w:r w:rsidRPr="007B660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pycocotools</w:t>
      </w:r>
      <w:r w:rsidRPr="007B66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(optional for COCO eval), </w:t>
      </w:r>
      <w:r w:rsidRPr="007B660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Pillow</w:t>
      </w:r>
      <w:r w:rsidRPr="007B66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B660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numpy</w:t>
      </w:r>
      <w:r w:rsidRPr="007B66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7B660F" w:rsidRPr="007B660F" w:rsidRDefault="007B660F" w:rsidP="007B66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66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 installs: </w:t>
      </w:r>
      <w:r w:rsidRPr="007B660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torch torchvision pycocotools pillow numpy</w:t>
      </w:r>
    </w:p>
    <w:p w:rsidR="000204F7" w:rsidRDefault="000204F7"/>
    <w:sectPr w:rsidR="00020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379DD"/>
    <w:multiLevelType w:val="multilevel"/>
    <w:tmpl w:val="ADBE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4436B9"/>
    <w:multiLevelType w:val="multilevel"/>
    <w:tmpl w:val="4274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1A605E"/>
    <w:multiLevelType w:val="multilevel"/>
    <w:tmpl w:val="613C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0426D7"/>
    <w:multiLevelType w:val="multilevel"/>
    <w:tmpl w:val="7C1C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E93"/>
    <w:rsid w:val="000204F7"/>
    <w:rsid w:val="00363E93"/>
    <w:rsid w:val="007B660F"/>
    <w:rsid w:val="00E0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276DC-32B7-4295-8C42-288A5BB8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66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60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B6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B660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B66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4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DEBABRATA DOLOI</dc:creator>
  <cp:keywords/>
  <dc:description/>
  <cp:lastModifiedBy>DEBABRATA DOLOI</cp:lastModifiedBy>
  <cp:revision>2</cp:revision>
  <dcterms:created xsi:type="dcterms:W3CDTF">2025-09-12T11:24:00Z</dcterms:created>
  <dcterms:modified xsi:type="dcterms:W3CDTF">2025-09-12T11:24:00Z</dcterms:modified>
</cp:coreProperties>
</file>