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3.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pPr>
      <w:bookmarkStart w:id="0" w:name="_lslbvw1swpbm"/>
      <w:bookmarkEnd w:id="0"/>
      <w:r>
        <w:rPr/>
        <w:tab/>
      </w:r>
    </w:p>
    <w:p>
      <w:pPr>
        <w:pStyle w:val="Normal"/>
        <w:rPr/>
      </w:pPr>
      <w:r>
        <w:rPr/>
      </w:r>
    </w:p>
    <w:p>
      <w:pPr>
        <w:pStyle w:val="Normal"/>
        <w:rPr/>
      </w:pPr>
      <w:r>
        <w:rPr/>
      </w:r>
    </w:p>
    <w:p>
      <w:pPr>
        <w:pStyle w:val="Normal"/>
        <w:rPr/>
      </w:pPr>
      <w:r>
        <w:rPr/>
      </w:r>
    </w:p>
    <w:p>
      <w:pPr>
        <w:pStyle w:val="Normal"/>
        <w:rPr/>
      </w:pPr>
      <w:r>
        <w:rPr/>
      </w:r>
    </w:p>
    <w:p>
      <w:pPr>
        <w:pStyle w:val="Titreprincipal"/>
        <w:jc w:val="left"/>
        <w:rPr>
          <w:color w:val="00A09D"/>
        </w:rPr>
      </w:pPr>
      <w:r>
        <w:rPr>
          <w:color w:val="00A09D"/>
        </w:rPr>
      </w:r>
    </w:p>
    <w:p>
      <w:pPr>
        <w:pStyle w:val="Titreprincipal"/>
        <w:jc w:val="left"/>
        <w:rPr>
          <w:color w:val="00A09D"/>
        </w:rPr>
      </w:pPr>
      <w:r>
        <w:rPr>
          <w:color w:val="00A09D"/>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415665" cy="341566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3415665" cy="3415665"/>
                    </a:xfrm>
                    <a:prstGeom prst="rect">
                      <a:avLst/>
                    </a:prstGeom>
                  </pic:spPr>
                </pic:pic>
              </a:graphicData>
            </a:graphic>
          </wp:anchor>
        </w:drawing>
      </w:r>
    </w:p>
    <w:p>
      <w:pPr>
        <w:pStyle w:val="Titreprincipal"/>
        <w:jc w:val="left"/>
        <w:rPr>
          <w:color w:val="00A09D"/>
        </w:rPr>
      </w:pPr>
      <w:r>
        <w:rPr>
          <w:color w:val="00A09D"/>
        </w:rPr>
      </w:r>
    </w:p>
    <w:p>
      <w:pPr>
        <w:pStyle w:val="Titreprincip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Normal"/>
        <w:jc w:val="left"/>
        <w:rPr>
          <w:color w:val="00A09D"/>
        </w:rPr>
      </w:pPr>
      <w:r>
        <w:rPr>
          <w:color w:val="00A09D"/>
        </w:rPr>
      </w:r>
    </w:p>
    <w:p>
      <w:pPr>
        <w:pStyle w:val="Titreprincipal"/>
        <w:jc w:val="center"/>
        <w:rPr/>
      </w:pPr>
      <w:r>
        <w:rPr/>
        <w:t>Documentation - Module Disponibilité des composants</w:t>
      </w:r>
    </w:p>
    <w:p>
      <w:pPr>
        <w:pStyle w:val="Normal"/>
        <w:jc w:val="center"/>
        <w:rPr/>
      </w:pPr>
      <w:r>
        <w:rPr/>
      </w:r>
    </w:p>
    <w:p>
      <w:pPr>
        <w:pStyle w:val="Normal"/>
        <w:jc w:val="left"/>
        <w:rPr>
          <w:color w:val="00A09D"/>
        </w:rPr>
      </w:pPr>
      <w:r>
        <w:rPr>
          <w:color w:val="00A09D"/>
        </w:rPr>
      </w:r>
    </w:p>
    <w:p>
      <w:pPr>
        <w:pStyle w:val="Normal"/>
        <w:rPr/>
      </w:pPr>
      <w:r>
        <w:rPr/>
      </w:r>
    </w:p>
    <w:p>
      <w:pPr>
        <w:pStyle w:val="Normal"/>
        <w:rPr/>
      </w:pPr>
      <w:r>
        <w:rPr/>
      </w:r>
    </w:p>
    <w:p>
      <w:pPr>
        <w:pStyle w:val="Normal"/>
        <w:rPr/>
      </w:pPr>
      <w:r>
        <w:rPr/>
      </w:r>
      <w:r>
        <w:br w:type="page"/>
      </w:r>
    </w:p>
    <w:p>
      <w:pPr>
        <w:pStyle w:val="Titre1"/>
        <w:rPr/>
      </w:pPr>
      <w:bookmarkStart w:id="1" w:name="__RefHeading___Toc1398_2069689189"/>
      <w:bookmarkStart w:id="2" w:name="_Toc59642192"/>
      <w:bookmarkStart w:id="3" w:name="_Toc59642191"/>
      <w:bookmarkEnd w:id="1"/>
      <w:bookmarkEnd w:id="3"/>
      <w:r>
        <w:rPr/>
        <w:t>Table des matières</w:t>
      </w:r>
      <w:bookmarkEnd w:id="2"/>
    </w:p>
    <w:p>
      <w:pPr>
        <w:pStyle w:val="Normal"/>
        <w:rPr/>
      </w:pPr>
      <w:r>
        <w:rPr/>
      </w:r>
    </w:p>
    <w:p>
      <w:pPr>
        <w:pStyle w:val="Normal"/>
        <w:rPr/>
      </w:pPr>
      <w:r>
        <w:rPr/>
      </w:r>
    </w:p>
    <w:sdt>
      <w:sdtPr>
        <w:docPartObj>
          <w:docPartGallery w:val="Table of Contents"/>
          <w:docPartUnique w:val="true"/>
        </w:docPartObj>
      </w:sdtPr>
      <w:sdtContent>
        <w:p>
          <w:pPr>
            <w:pStyle w:val="Tabledesmatiresniveau1"/>
            <w:tabs>
              <w:tab w:val="clear" w:pos="720"/>
              <w:tab w:val="right" w:pos="9360" w:leader="dot"/>
            </w:tabs>
            <w:rPr/>
          </w:pPr>
          <w:r>
            <w:fldChar w:fldCharType="begin"/>
          </w:r>
          <w:r>
            <w:rPr>
              <w:webHidden/>
              <w:rStyle w:val="Sautdindex"/>
            </w:rPr>
            <w:instrText> TOC \z \o "1-9" \u \h</w:instrText>
          </w:r>
          <w:r>
            <w:rPr>
              <w:webHidden/>
              <w:rStyle w:val="Sautdindex"/>
            </w:rPr>
            <w:fldChar w:fldCharType="separate"/>
          </w:r>
          <w:hyperlink w:anchor="__RefHeading___Toc1398_2069689189">
            <w:r>
              <w:rPr>
                <w:webHidden/>
                <w:rStyle w:val="Sautdindex"/>
              </w:rPr>
              <w:t>Table des matières</w:t>
              <w:tab/>
              <w:t>1</w:t>
            </w:r>
          </w:hyperlink>
        </w:p>
        <w:p>
          <w:pPr>
            <w:pStyle w:val="Tabledesmatiresniveau1"/>
            <w:tabs>
              <w:tab w:val="clear" w:pos="720"/>
              <w:tab w:val="right" w:pos="9360" w:leader="dot"/>
            </w:tabs>
            <w:rPr/>
          </w:pPr>
          <w:hyperlink w:anchor="__RefHeading___Toc1400_2069689189">
            <w:r>
              <w:rPr>
                <w:webHidden/>
                <w:rStyle w:val="Sautdindex"/>
              </w:rPr>
              <w:t>Introduction</w:t>
              <w:tab/>
              <w:t>2</w:t>
            </w:r>
          </w:hyperlink>
        </w:p>
        <w:p>
          <w:pPr>
            <w:pStyle w:val="Tabledesmatiresniveau1"/>
            <w:tabs>
              <w:tab w:val="clear" w:pos="720"/>
              <w:tab w:val="right" w:pos="9360" w:leader="dot"/>
            </w:tabs>
            <w:rPr/>
          </w:pPr>
          <w:hyperlink w:anchor="__RefHeading___Toc1402_2069689189">
            <w:r>
              <w:rPr>
                <w:webHidden/>
                <w:rStyle w:val="Sautdindex"/>
              </w:rPr>
              <w:t>Fonctionnalités </w:t>
              <w:tab/>
              <w:t>2</w:t>
            </w:r>
          </w:hyperlink>
        </w:p>
        <w:p>
          <w:pPr>
            <w:pStyle w:val="Tabledesmatiresniveau2"/>
            <w:tabs>
              <w:tab w:val="clear" w:pos="720"/>
              <w:tab w:val="right" w:pos="9360" w:leader="dot"/>
            </w:tabs>
            <w:rPr/>
          </w:pPr>
          <w:hyperlink w:anchor="__RefHeading___Toc1404_2069689189">
            <w:r>
              <w:rPr>
                <w:webHidden/>
                <w:rStyle w:val="Sautdindex"/>
              </w:rPr>
              <w:t>Prérequis </w:t>
              <w:tab/>
              <w:t>2</w:t>
            </w:r>
          </w:hyperlink>
        </w:p>
        <w:p>
          <w:pPr>
            <w:pStyle w:val="Tabledesmatiresniveau2"/>
            <w:tabs>
              <w:tab w:val="clear" w:pos="720"/>
              <w:tab w:val="right" w:pos="9360" w:leader="dot"/>
            </w:tabs>
            <w:rPr/>
          </w:pPr>
          <w:hyperlink w:anchor="__RefHeading___Toc1406_2069689189">
            <w:r>
              <w:rPr>
                <w:webHidden/>
                <w:rStyle w:val="Sautdindex"/>
              </w:rPr>
              <w:t>Fonctionnalité</w:t>
              <w:tab/>
              <w:t>3</w:t>
            </w:r>
          </w:hyperlink>
        </w:p>
        <w:p>
          <w:pPr>
            <w:pStyle w:val="Tabledesmatiresniveau1"/>
            <w:tabs>
              <w:tab w:val="clear" w:pos="720"/>
              <w:tab w:val="right" w:pos="9360" w:leader="dot"/>
            </w:tabs>
            <w:rPr/>
          </w:pPr>
          <w:hyperlink w:anchor="__RefHeading___Toc1462_2069689189">
            <w:r>
              <w:rPr>
                <w:webHidden/>
                <w:rStyle w:val="Sautdindex"/>
              </w:rPr>
              <w:t>Paramétrages</w:t>
              <w:tab/>
              <w:t>4</w:t>
            </w:r>
          </w:hyperlink>
        </w:p>
        <w:p>
          <w:pPr>
            <w:pStyle w:val="Tabledesmatiresniveau2"/>
            <w:tabs>
              <w:tab w:val="clear" w:pos="720"/>
              <w:tab w:val="right" w:pos="9360" w:leader="dot"/>
            </w:tabs>
            <w:rPr/>
          </w:pPr>
          <w:hyperlink w:anchor="__RefHeading___Toc1404_20696891891">
            <w:r>
              <w:rPr>
                <w:webHidden/>
                <w:rStyle w:val="Sautdindex"/>
              </w:rPr>
              <w:t>Fiche société</w:t>
              <w:tab/>
              <w:t>4</w:t>
            </w:r>
          </w:hyperlink>
        </w:p>
        <w:p>
          <w:pPr>
            <w:pStyle w:val="Tabledesmatiresniveau2"/>
            <w:tabs>
              <w:tab w:val="clear" w:pos="720"/>
              <w:tab w:val="right" w:pos="9360" w:leader="dot"/>
            </w:tabs>
            <w:rPr/>
          </w:pPr>
          <w:hyperlink w:anchor="__RefHeading___Toc501_3152122391">
            <w:r>
              <w:rPr>
                <w:webHidden/>
                <w:rStyle w:val="Sautdindex"/>
              </w:rPr>
              <w:t>Fiche fournisseur</w:t>
              <w:tab/>
              <w:t>5</w:t>
            </w:r>
          </w:hyperlink>
        </w:p>
        <w:p>
          <w:pPr>
            <w:pStyle w:val="Tabledesmatiresniveau2"/>
            <w:tabs>
              <w:tab w:val="clear" w:pos="720"/>
              <w:tab w:val="right" w:pos="9360" w:leader="dot"/>
            </w:tabs>
            <w:rPr/>
          </w:pPr>
          <w:hyperlink w:anchor="__RefHeading___Toc503_3152122391">
            <w:r>
              <w:rPr>
                <w:webHidden/>
                <w:rStyle w:val="Sautdindex"/>
              </w:rPr>
              <w:t>Fiche article</w:t>
              <w:tab/>
              <w:t>6</w:t>
            </w:r>
          </w:hyperlink>
        </w:p>
        <w:p>
          <w:pPr>
            <w:pStyle w:val="Tabledesmatiresniveau2"/>
            <w:tabs>
              <w:tab w:val="clear" w:pos="720"/>
              <w:tab w:val="right" w:pos="9360" w:leader="dot"/>
            </w:tabs>
            <w:rPr/>
          </w:pPr>
          <w:hyperlink w:anchor="__RefHeading___Toc505_3152122391">
            <w:r>
              <w:rPr>
                <w:webHidden/>
                <w:rStyle w:val="Sautdindex"/>
              </w:rPr>
              <w:t>Fiche Entrepôt</w:t>
              <w:tab/>
              <w:t>6</w:t>
            </w:r>
          </w:hyperlink>
        </w:p>
        <w:p>
          <w:pPr>
            <w:pStyle w:val="Tabledesmatiresniveau1"/>
            <w:tabs>
              <w:tab w:val="clear" w:pos="720"/>
              <w:tab w:val="right" w:pos="9360" w:leader="dot"/>
            </w:tabs>
            <w:rPr/>
          </w:pPr>
          <w:hyperlink w:anchor="__RefHeading___Toc1466_2069689189">
            <w:r>
              <w:rPr>
                <w:webHidden/>
                <w:rStyle w:val="Sautdindex"/>
              </w:rPr>
              <w:t>Fonctionnement</w:t>
              <w:tab/>
              <w:t>7</w:t>
            </w:r>
          </w:hyperlink>
        </w:p>
        <w:p>
          <w:pPr>
            <w:pStyle w:val="Tabledesmatiresniveau2"/>
            <w:tabs>
              <w:tab w:val="clear" w:pos="720"/>
              <w:tab w:val="right" w:pos="9360" w:leader="dot"/>
            </w:tabs>
            <w:rPr/>
          </w:pPr>
          <w:hyperlink w:anchor="__RefHeading___Toc282_1245835040">
            <w:r>
              <w:rPr>
                <w:webHidden/>
                <w:rStyle w:val="Sautdindex"/>
              </w:rPr>
              <w:t>Saisie de devis</w:t>
              <w:tab/>
              <w:t>7</w:t>
            </w:r>
          </w:hyperlink>
        </w:p>
        <w:p>
          <w:pPr>
            <w:pStyle w:val="Tabledesmatiresniveau2"/>
            <w:tabs>
              <w:tab w:val="clear" w:pos="720"/>
              <w:tab w:val="right" w:pos="9360" w:leader="dot"/>
            </w:tabs>
            <w:rPr/>
          </w:pPr>
          <w:hyperlink w:anchor="__RefHeading___Toc284_1245835040">
            <w:r>
              <w:rPr>
                <w:webHidden/>
                <w:rStyle w:val="Sautdindex"/>
              </w:rPr>
              <w:t>Icône disponibilité des composants</w:t>
              <w:tab/>
              <w:t>8</w:t>
            </w:r>
          </w:hyperlink>
        </w:p>
        <w:p>
          <w:pPr>
            <w:pStyle w:val="Tabledesmatiresniveau2"/>
            <w:tabs>
              <w:tab w:val="clear" w:pos="720"/>
              <w:tab w:val="right" w:pos="9360" w:leader="dot"/>
            </w:tabs>
            <w:rPr/>
          </w:pPr>
          <w:hyperlink w:anchor="__RefHeading___Toc286_1245835040">
            <w:r>
              <w:rPr>
                <w:webHidden/>
                <w:rStyle w:val="Sautdindex"/>
              </w:rPr>
              <w:t>Bouton Mise à jour des délais</w:t>
              <w:tab/>
              <w:t>8</w:t>
            </w:r>
          </w:hyperlink>
        </w:p>
        <w:p>
          <w:pPr>
            <w:pStyle w:val="Tabledesmatiresniveau2"/>
            <w:tabs>
              <w:tab w:val="clear" w:pos="720"/>
              <w:tab w:val="right" w:pos="9360" w:leader="dot"/>
            </w:tabs>
            <w:rPr/>
          </w:pPr>
          <w:hyperlink w:anchor="__RefHeading___Toc288_1245835040">
            <w:r>
              <w:rPr>
                <w:webHidden/>
                <w:rStyle w:val="Sautdindex"/>
              </w:rPr>
              <w:t>Validation en commande</w:t>
              <w:tab/>
              <w:t>9</w:t>
            </w:r>
          </w:hyperlink>
          <w:r>
            <w:rPr>
              <w:rStyle w:val="Sautdindex"/>
            </w:rPr>
            <w:fldChar w:fldCharType="end"/>
          </w:r>
        </w:p>
      </w:sdtContent>
    </w:sdt>
    <w:p>
      <w:pPr>
        <w:pStyle w:val="Normal"/>
        <w:tabs>
          <w:tab w:val="clear" w:pos="720"/>
          <w:tab w:val="right" w:pos="9360" w:leader="none"/>
        </w:tabs>
        <w:spacing w:lineRule="auto" w:line="240" w:before="60" w:after="80"/>
        <w:ind w:left="360" w:hanging="0"/>
        <w:rPr>
          <w:color w:val="000000"/>
        </w:rPr>
      </w:pPr>
      <w:r>
        <w:rPr>
          <w:color w:val="000000"/>
        </w:rPr>
      </w:r>
    </w:p>
    <w:p>
      <w:pPr>
        <w:pStyle w:val="Normal"/>
        <w:tabs>
          <w:tab w:val="clear" w:pos="720"/>
          <w:tab w:val="right" w:pos="9360" w:leader="none"/>
        </w:tabs>
        <w:spacing w:lineRule="auto" w:line="240" w:before="60" w:after="80"/>
        <w:ind w:left="360" w:hanging="0"/>
        <w:rPr>
          <w:color w:val="000000"/>
        </w:rPr>
      </w:pPr>
      <w:r>
        <w:rPr/>
      </w:r>
      <w:bookmarkStart w:id="4" w:name="_u47gkiw7z8ts"/>
      <w:bookmarkStart w:id="5" w:name="_u47gkiw7z8ts"/>
      <w:bookmarkEnd w:id="5"/>
      <w:r>
        <w:br w:type="page"/>
      </w:r>
    </w:p>
    <w:p>
      <w:pPr>
        <w:pStyle w:val="Titre1"/>
        <w:rPr/>
      </w:pPr>
      <w:r>
        <w:rPr/>
      </w:r>
    </w:p>
    <w:p>
      <w:pPr>
        <w:pStyle w:val="Titre1"/>
        <w:rPr/>
      </w:pPr>
      <w:bookmarkStart w:id="6" w:name="__RefHeading___Toc1400_2069689189"/>
      <w:bookmarkStart w:id="7" w:name="_Toc59642193"/>
      <w:bookmarkEnd w:id="6"/>
      <w:r>
        <w:rPr/>
        <w:t>Introduction</w:t>
      </w:r>
      <w:bookmarkEnd w:id="7"/>
    </w:p>
    <w:p>
      <w:pPr>
        <w:pStyle w:val="Normal"/>
        <w:rPr/>
      </w:pPr>
      <w:r>
        <w:rPr/>
      </w:r>
    </w:p>
    <w:p>
      <w:pPr>
        <w:pStyle w:val="Normal"/>
        <w:jc w:val="both"/>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t>Le module de disponibilité des composants permet d’afficher la disponibilité des composants d’une nomenclature en saisie de devis de vente.</w:t>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2599690" cy="232410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2599690" cy="2324100"/>
                    </a:xfrm>
                    <a:prstGeom prst="rect">
                      <a:avLst/>
                    </a:prstGeom>
                  </pic:spPr>
                </pic:pic>
              </a:graphicData>
            </a:graphic>
          </wp:anchor>
        </w:drawing>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rFonts w:ascii="opensans-regular;Lucida Grande;Lucida Sans Unicode;Lucida Sans;Geneva;Verdana;sans-serif" w:hAnsi="opensans-regular;Lucida Grande;Lucida Sans Unicode;Lucida Sans;Geneva;Verdana;sans-serif"/>
          <w:b w:val="false"/>
          <w:i w:val="false"/>
          <w:caps w:val="false"/>
          <w:smallCaps w:val="false"/>
          <w:color w:val="333333"/>
          <w:spacing w:val="0"/>
          <w:sz w:val="24"/>
        </w:rPr>
      </w:r>
    </w:p>
    <w:p>
      <w:pPr>
        <w:pStyle w:val="Normal"/>
        <w:jc w:val="both"/>
        <w:rPr>
          <w:rFonts w:ascii="opensans-regular;Lucida Grande;Lucida Sans Unicode;Lucida Sans;Geneva;Verdana;sans-serif" w:hAnsi="opensans-regular;Lucida Grande;Lucida Sans Unicode;Lucida Sans;Geneva;Verdana;sans-serif"/>
          <w:b w:val="false"/>
          <w:b w:val="false"/>
          <w:i w:val="false"/>
          <w:i w:val="false"/>
          <w:caps w:val="false"/>
          <w:smallCaps w:val="false"/>
          <w:color w:val="333333"/>
          <w:spacing w:val="0"/>
          <w:sz w:val="24"/>
        </w:rPr>
      </w:pPr>
      <w:r>
        <w:rPr>
          <w:i/>
          <w:color w:val="875A7B"/>
        </w:rPr>
      </w:r>
    </w:p>
    <w:p>
      <w:pPr>
        <w:pStyle w:val="Titre1"/>
        <w:rPr/>
      </w:pPr>
      <w:bookmarkStart w:id="8" w:name="__RefHeading___Toc1402_2069689189"/>
      <w:bookmarkEnd w:id="8"/>
      <w:r>
        <w:rPr>
          <w:rFonts w:eastAsia="Montserrat" w:cs="Montserrat"/>
          <w:b/>
          <w:color w:val="00A09D"/>
          <w:kern w:val="0"/>
          <w:sz w:val="40"/>
          <w:szCs w:val="40"/>
          <w:lang w:val="fr-FR" w:eastAsia="fr-FR" w:bidi="ar-SA"/>
        </w:rPr>
        <w:t>Fonctionnalités</w:t>
      </w:r>
      <w:r>
        <w:rPr>
          <w:lang w:val="fr-FR"/>
        </w:rPr>
        <w:t> </w:t>
      </w:r>
    </w:p>
    <w:p>
      <w:pPr>
        <w:pStyle w:val="Normal"/>
        <w:rPr/>
      </w:pPr>
      <w:r>
        <w:rPr/>
      </w:r>
    </w:p>
    <w:p>
      <w:pPr>
        <w:pStyle w:val="Titre2"/>
        <w:ind w:left="720" w:hanging="0"/>
        <w:rPr/>
      </w:pPr>
      <w:bookmarkStart w:id="9" w:name="__RefHeading___Toc1404_2069689189"/>
      <w:bookmarkStart w:id="10" w:name="_Toc59642195"/>
      <w:bookmarkEnd w:id="9"/>
      <w:bookmarkEnd w:id="10"/>
      <w:r>
        <w:rPr>
          <w:lang w:val="fr-FR"/>
        </w:rPr>
        <w:t>P</w:t>
      </w:r>
      <w:r>
        <w:rPr>
          <w:rFonts w:eastAsia="Montserrat" w:cs="Montserrat"/>
          <w:b/>
          <w:color w:val="875A7B"/>
          <w:kern w:val="0"/>
          <w:sz w:val="28"/>
          <w:szCs w:val="28"/>
          <w:lang w:val="fr-FR" w:eastAsia="fr-FR" w:bidi="ar-SA"/>
        </w:rPr>
        <w:t>rérequis</w:t>
      </w:r>
      <w:r>
        <w:rPr/>
        <w:t> </w:t>
      </w:r>
    </w:p>
    <w:p>
      <w:pPr>
        <w:pStyle w:val="Normal"/>
        <w:rPr/>
      </w:pPr>
      <w:r>
        <w:rPr/>
      </w:r>
    </w:p>
    <w:p>
      <w:pPr>
        <w:pStyle w:val="Corpsdetexte"/>
        <w:jc w:val="both"/>
        <w:rPr/>
      </w:pPr>
      <w:r>
        <w:rPr>
          <w:lang w:val="fr-FR"/>
        </w:rPr>
        <w:t>Ce module est disponible en version 14 et en version 15 de Odoo. Le nom technique du module est : stock_available_sale_stock,</w:t>
      </w:r>
    </w:p>
    <w:p>
      <w:pPr>
        <w:pStyle w:val="Corpsdetexte"/>
        <w:spacing w:before="0" w:after="0"/>
        <w:ind w:left="0" w:right="0" w:hanging="0"/>
        <w:rPr/>
      </w:pPr>
      <w:r>
        <w:rPr>
          <w:lang w:val="fr-FR"/>
        </w:rPr>
        <w:t xml:space="preserve">Le module se trouve dans le custom_addons «apik-stock» sur Apix. </w:t>
      </w:r>
    </w:p>
    <w:p>
      <w:pPr>
        <w:pStyle w:val="Corpsdetexte"/>
        <w:spacing w:before="0" w:after="0"/>
        <w:ind w:left="0" w:right="0" w:hanging="0"/>
        <w:rPr/>
      </w:pPr>
      <w:r>
        <w:rPr/>
      </w:r>
    </w:p>
    <w:p>
      <w:pPr>
        <w:pStyle w:val="Corpsdetexte"/>
        <w:spacing w:before="0" w:after="0"/>
        <w:ind w:left="0" w:right="0" w:hanging="0"/>
        <w:rPr/>
      </w:pPr>
      <w:r>
        <w:rPr/>
        <w:t>Les modules suivants doivent être préalablement installés sur la machine client :</w:t>
      </w:r>
    </w:p>
    <w:p>
      <w:pPr>
        <w:pStyle w:val="Corpsdetexte"/>
        <w:numPr>
          <w:ilvl w:val="0"/>
          <w:numId w:val="1"/>
        </w:numPr>
        <w:tabs>
          <w:tab w:val="clear" w:pos="720"/>
          <w:tab w:val="left" w:pos="0" w:leader="none"/>
        </w:tabs>
        <w:spacing w:before="0" w:after="0"/>
        <w:ind w:left="360" w:right="0" w:hanging="283"/>
        <w:rPr/>
      </w:pPr>
      <w:r>
        <w:rPr>
          <w:lang w:val="fr-FR"/>
        </w:rPr>
        <w:t>Base</w:t>
      </w:r>
    </w:p>
    <w:p>
      <w:pPr>
        <w:pStyle w:val="Corpsdetexte"/>
        <w:numPr>
          <w:ilvl w:val="0"/>
          <w:numId w:val="1"/>
        </w:numPr>
        <w:tabs>
          <w:tab w:val="clear" w:pos="720"/>
          <w:tab w:val="left" w:pos="0" w:leader="none"/>
        </w:tabs>
        <w:spacing w:before="0" w:after="0"/>
        <w:ind w:left="360" w:right="0" w:hanging="283"/>
        <w:rPr/>
      </w:pPr>
      <w:r>
        <w:rPr>
          <w:lang w:val="fr-FR"/>
        </w:rPr>
        <w:t>Sale</w:t>
      </w:r>
    </w:p>
    <w:p>
      <w:pPr>
        <w:pStyle w:val="Corpsdetexte"/>
        <w:numPr>
          <w:ilvl w:val="0"/>
          <w:numId w:val="1"/>
        </w:numPr>
        <w:tabs>
          <w:tab w:val="clear" w:pos="720"/>
          <w:tab w:val="left" w:pos="0" w:leader="none"/>
        </w:tabs>
        <w:spacing w:before="0" w:after="0"/>
        <w:ind w:left="360" w:right="0" w:hanging="283"/>
        <w:rPr/>
      </w:pPr>
      <w:r>
        <w:rPr>
          <w:lang w:val="fr-FR"/>
        </w:rPr>
        <w:t>Stock</w:t>
      </w:r>
    </w:p>
    <w:p>
      <w:pPr>
        <w:pStyle w:val="Corpsdetexte"/>
        <w:numPr>
          <w:ilvl w:val="0"/>
          <w:numId w:val="1"/>
        </w:numPr>
        <w:tabs>
          <w:tab w:val="clear" w:pos="720"/>
          <w:tab w:val="left" w:pos="0" w:leader="none"/>
        </w:tabs>
        <w:spacing w:before="0" w:after="0"/>
        <w:ind w:left="360" w:right="0" w:hanging="283"/>
        <w:rPr/>
      </w:pPr>
      <w:r>
        <w:rPr>
          <w:lang w:val="fr-FR"/>
        </w:rPr>
        <w:t>Apik_calendar</w:t>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Corpsdetexte"/>
        <w:numPr>
          <w:ilvl w:val="0"/>
          <w:numId w:val="0"/>
        </w:numPr>
        <w:spacing w:before="0" w:after="0"/>
        <w:ind w:left="0" w:right="0" w:hanging="0"/>
        <w:rPr/>
      </w:pPr>
      <w:r>
        <w:rPr/>
      </w:r>
    </w:p>
    <w:p>
      <w:pPr>
        <w:pStyle w:val="Titre2"/>
        <w:ind w:firstLine="720"/>
        <w:rPr/>
      </w:pPr>
      <w:bookmarkStart w:id="11" w:name="__RefHeading___Toc1406_2069689189"/>
      <w:bookmarkEnd w:id="11"/>
      <w:r>
        <w:rPr>
          <w:lang w:val="fr-FR"/>
        </w:rPr>
        <w:t xml:space="preserve">Fonctionnalité </w:t>
      </w:r>
    </w:p>
    <w:p>
      <w:pPr>
        <w:pStyle w:val="Normal"/>
        <w:ind w:firstLine="720"/>
        <w:rPr>
          <w:lang w:val="fr-FR"/>
        </w:rPr>
      </w:pPr>
      <w:r>
        <w:rPr>
          <w:lang w:val="fr-FR"/>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drawing>
          <wp:anchor behindDoc="0" distT="0" distB="0" distL="0" distR="0" simplePos="0" locked="0" layoutInCell="1" allowOverlap="1" relativeHeight="13">
            <wp:simplePos x="0" y="0"/>
            <wp:positionH relativeFrom="column">
              <wp:posOffset>41275</wp:posOffset>
            </wp:positionH>
            <wp:positionV relativeFrom="paragraph">
              <wp:posOffset>78740</wp:posOffset>
            </wp:positionV>
            <wp:extent cx="2884805" cy="368363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884805" cy="3683635"/>
                    </a:xfrm>
                    <a:prstGeom prst="rect">
                      <a:avLst/>
                    </a:prstGeom>
                  </pic:spPr>
                </pic:pic>
              </a:graphicData>
            </a:graphic>
          </wp:anchor>
        </w:drawing>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drawing>
          <wp:anchor behindDoc="0" distT="0" distB="0" distL="0" distR="0" simplePos="0" locked="0" layoutInCell="1" allowOverlap="1" relativeHeight="14">
            <wp:simplePos x="0" y="0"/>
            <wp:positionH relativeFrom="column">
              <wp:posOffset>43815</wp:posOffset>
            </wp:positionH>
            <wp:positionV relativeFrom="paragraph">
              <wp:posOffset>15240</wp:posOffset>
            </wp:positionV>
            <wp:extent cx="2921000" cy="3681730"/>
            <wp:effectExtent l="0" t="0" r="0" b="0"/>
            <wp:wrapSquare wrapText="largest"/>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921000" cy="3681730"/>
                    </a:xfrm>
                    <a:prstGeom prst="rect">
                      <a:avLst/>
                    </a:prstGeom>
                  </pic:spPr>
                </pic:pic>
              </a:graphicData>
            </a:graphic>
          </wp:anchor>
        </w:drawing>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drawing>
          <wp:anchor behindDoc="0" distT="0" distB="0" distL="0" distR="0" simplePos="0" locked="0" layoutInCell="1" allowOverlap="1" relativeHeight="15">
            <wp:simplePos x="0" y="0"/>
            <wp:positionH relativeFrom="column">
              <wp:posOffset>19685</wp:posOffset>
            </wp:positionH>
            <wp:positionV relativeFrom="paragraph">
              <wp:posOffset>148590</wp:posOffset>
            </wp:positionV>
            <wp:extent cx="2840355" cy="399224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2840355" cy="3992245"/>
                    </a:xfrm>
                    <a:prstGeom prst="rect">
                      <a:avLst/>
                    </a:prstGeom>
                  </pic:spPr>
                </pic:pic>
              </a:graphicData>
            </a:graphic>
          </wp:anchor>
        </w:drawing>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Normal"/>
        <w:rPr>
          <w:rFonts w:ascii="Montserrat" w:hAnsi="Montserrat" w:eastAsia="Montserrat" w:cs="Montserrat"/>
          <w:color w:val="00A09D"/>
          <w:sz w:val="24"/>
          <w:szCs w:val="24"/>
        </w:rPr>
      </w:pPr>
      <w:r>
        <w:rPr>
          <w:rFonts w:eastAsia="Montserrat" w:cs="Montserrat" w:ascii="Montserrat" w:hAnsi="Montserrat"/>
          <w:color w:val="00A09D"/>
          <w:sz w:val="24"/>
          <w:szCs w:val="24"/>
        </w:rPr>
      </w:r>
    </w:p>
    <w:p>
      <w:pPr>
        <w:pStyle w:val="Titre1"/>
        <w:rPr/>
      </w:pPr>
      <w:bookmarkStart w:id="12" w:name="__RefHeading___Toc1462_2069689189"/>
      <w:bookmarkEnd w:id="12"/>
      <w:r>
        <w:rPr>
          <w:rFonts w:eastAsia="Montserrat" w:cs="Montserrat"/>
          <w:b/>
          <w:color w:val="00A09D"/>
          <w:kern w:val="0"/>
          <w:sz w:val="40"/>
          <w:szCs w:val="40"/>
          <w:lang w:val="fr-FR" w:eastAsia="fr-FR" w:bidi="ar-SA"/>
        </w:rPr>
        <w:t>Paramétrages</w:t>
      </w:r>
    </w:p>
    <w:p>
      <w:pPr>
        <w:pStyle w:val="Normal"/>
        <w:rPr/>
      </w:pPr>
      <w:r>
        <w:rPr/>
      </w:r>
    </w:p>
    <w:p>
      <w:pPr>
        <w:pStyle w:val="Normal"/>
        <w:rPr/>
      </w:pPr>
      <w:r>
        <w:rPr>
          <w:lang w:val="fr-FR"/>
        </w:rPr>
        <w:t>Les différents paramètres à mettre en place sont les suivants.</w:t>
      </w:r>
    </w:p>
    <w:p>
      <w:pPr>
        <w:pStyle w:val="Normal"/>
        <w:rPr/>
      </w:pPr>
      <w:r>
        <w:rPr/>
      </w:r>
    </w:p>
    <w:p>
      <w:pPr>
        <w:pStyle w:val="Titre2"/>
        <w:ind w:left="720" w:hanging="0"/>
        <w:rPr/>
      </w:pPr>
      <w:bookmarkStart w:id="13" w:name="__RefHeading___Toc1404_20696891891"/>
      <w:bookmarkEnd w:id="13"/>
      <w:r>
        <w:rPr>
          <w:lang w:val="fr-FR"/>
        </w:rPr>
        <w:t>Fiche société</w:t>
      </w:r>
    </w:p>
    <w:p>
      <w:pPr>
        <w:pStyle w:val="Normal"/>
        <w:rPr/>
      </w:pPr>
      <w:r>
        <w:rPr/>
      </w:r>
    </w:p>
    <w:p>
      <w:pPr>
        <w:pStyle w:val="Corpsdetexte"/>
        <w:jc w:val="both"/>
        <w:rPr>
          <w:highlight w:val="white"/>
        </w:rPr>
      </w:pPr>
      <w:r>
        <w:rPr>
          <w:highlight w:val="white"/>
          <w:lang w:val="fr-FR"/>
        </w:rPr>
        <w:t>Un onglet ‘Paramètre de vente’ est ajouté dans la fiche société :</w:t>
      </w:r>
    </w:p>
    <w:p>
      <w:pPr>
        <w:pStyle w:val="Corpsdetexte"/>
        <w:jc w:val="both"/>
        <w:rPr>
          <w:highlight w:val="white"/>
        </w:rPr>
      </w:pPr>
      <w:r>
        <w:rPr/>
      </w:r>
    </w:p>
    <w:p>
      <w:pPr>
        <w:pStyle w:val="Corpsdetexte"/>
        <w:jc w:val="both"/>
        <w:rPr>
          <w:highlight w:val="white"/>
        </w:rPr>
      </w:pPr>
      <w:r>
        <w:rPr/>
      </w:r>
    </w:p>
    <w:p>
      <w:pPr>
        <w:pStyle w:val="Corpsdetexte"/>
        <w:jc w:val="both"/>
        <w:rPr>
          <w:highlight w:val="white"/>
        </w:rPr>
      </w:pPr>
      <w:r>
        <w:rPr/>
      </w:r>
    </w:p>
    <w:p>
      <w:pPr>
        <w:pStyle w:val="Corpsdetexte"/>
        <w:jc w:val="both"/>
        <w:rPr>
          <w:highlight w:val="white"/>
        </w:rPr>
      </w:pPr>
      <w:r>
        <w:rPr/>
      </w:r>
    </w:p>
    <w:p>
      <w:pPr>
        <w:pStyle w:val="Corpsdetexte"/>
        <w:jc w:val="both"/>
        <w:rPr>
          <w:highlight w:val="white"/>
        </w:rPr>
      </w:pPr>
      <w:r>
        <w:rPr/>
      </w:r>
    </w:p>
    <w:p>
      <w:pPr>
        <w:pStyle w:val="Corpsdetexte"/>
        <w:jc w:val="both"/>
        <w:rPr>
          <w:highlight w:val="white"/>
        </w:rPr>
      </w:pPr>
      <w:r>
        <w:rPr/>
      </w:r>
    </w:p>
    <w:p>
      <w:pPr>
        <w:pStyle w:val="Corpsdetexte"/>
        <w:jc w:val="both"/>
        <w:rPr>
          <w:highlight w:val="white"/>
        </w:rPr>
      </w:pPr>
      <w:r>
        <w:rPr/>
      </w:r>
    </w:p>
    <w:p>
      <w:pPr>
        <w:pStyle w:val="Corpsdetexte"/>
        <w:jc w:val="both"/>
        <w:rPr>
          <w:highlight w:val="white"/>
        </w:rPr>
      </w:pPr>
      <w:r>
        <w:rPr>
          <w:highlight w:val="white"/>
        </w:rPr>
        <w:drawing>
          <wp:anchor behindDoc="0" distT="0" distB="0" distL="0" distR="0" simplePos="0" locked="0" layoutInCell="1" allowOverlap="1" relativeHeight="16">
            <wp:simplePos x="0" y="0"/>
            <wp:positionH relativeFrom="column">
              <wp:posOffset>23495</wp:posOffset>
            </wp:positionH>
            <wp:positionV relativeFrom="paragraph">
              <wp:posOffset>-33020</wp:posOffset>
            </wp:positionV>
            <wp:extent cx="3730625" cy="1971040"/>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3730625" cy="1971040"/>
                    </a:xfrm>
                    <a:prstGeom prst="rect">
                      <a:avLst/>
                    </a:prstGeom>
                  </pic:spPr>
                </pic:pic>
              </a:graphicData>
            </a:graphic>
          </wp:anchor>
        </w:drawing>
      </w:r>
    </w:p>
    <w:p>
      <w:pPr>
        <w:pStyle w:val="Corpsdetexte"/>
        <w:jc w:val="both"/>
        <w:rPr>
          <w:highlight w:val="white"/>
        </w:rPr>
      </w:pPr>
      <w:r>
        <w:rPr>
          <w:highlight w:val="white"/>
        </w:rPr>
      </w:r>
    </w:p>
    <w:p>
      <w:pPr>
        <w:pStyle w:val="Corpsdetexte"/>
        <w:jc w:val="both"/>
        <w:rPr>
          <w:highlight w:val="white"/>
        </w:rPr>
      </w:pPr>
      <w:r>
        <w:rPr>
          <w:highlight w:val="white"/>
        </w:rPr>
      </w:r>
    </w:p>
    <w:p>
      <w:pPr>
        <w:pStyle w:val="Corpsdetexte"/>
        <w:jc w:val="both"/>
        <w:rPr>
          <w:highlight w:val="white"/>
        </w:rPr>
      </w:pPr>
      <w:r>
        <w:rPr>
          <w:highlight w:val="white"/>
        </w:rPr>
      </w:r>
    </w:p>
    <w:p>
      <w:pPr>
        <w:pStyle w:val="Corpsdetexte"/>
        <w:jc w:val="both"/>
        <w:rPr>
          <w:highlight w:val="white"/>
        </w:rPr>
      </w:pPr>
      <w:r>
        <w:rPr>
          <w:highlight w:val="white"/>
        </w:rPr>
      </w:r>
    </w:p>
    <w:p>
      <w:pPr>
        <w:pStyle w:val="Corpsdetexte"/>
        <w:jc w:val="both"/>
        <w:rPr>
          <w:highlight w:val="white"/>
        </w:rPr>
      </w:pPr>
      <w:r>
        <w:rPr>
          <w:highlight w:val="white"/>
        </w:rPr>
      </w:r>
    </w:p>
    <w:p>
      <w:pPr>
        <w:pStyle w:val="Corpsdetexte"/>
        <w:jc w:val="both"/>
        <w:rPr>
          <w:highlight w:val="white"/>
        </w:rPr>
      </w:pPr>
      <w:r>
        <w:rPr>
          <w:highlight w:val="white"/>
        </w:rPr>
      </w:r>
    </w:p>
    <w:p>
      <w:pPr>
        <w:pStyle w:val="Corpsdetexte"/>
        <w:jc w:val="both"/>
        <w:rPr>
          <w:highlight w:val="white"/>
        </w:rPr>
      </w:pPr>
      <w:r>
        <w:rPr>
          <w:highlight w:val="white"/>
        </w:rPr>
      </w:r>
    </w:p>
    <w:p>
      <w:pPr>
        <w:pStyle w:val="Corpsdetexte"/>
        <w:jc w:val="both"/>
        <w:rPr>
          <w:highlight w:val="white"/>
        </w:rPr>
      </w:pPr>
      <w:r>
        <w:rPr>
          <w:highlight w:val="white"/>
          <w:lang w:val="fr-FR"/>
        </w:rPr>
        <w:t>Le premier champ contient un délai de la société qui sera ajouté dans la calcul du délai final en plus du délai maximum des composants et du délai de montage des articles.</w:t>
      </w:r>
    </w:p>
    <w:p>
      <w:pPr>
        <w:pStyle w:val="Corpsdetexte"/>
        <w:jc w:val="both"/>
        <w:rPr>
          <w:highlight w:val="white"/>
        </w:rPr>
      </w:pPr>
      <w:r>
        <w:rPr>
          <w:highlight w:val="white"/>
          <w:lang w:val="fr-FR"/>
        </w:rPr>
        <w:t xml:space="preserve">Le second est un délai ajouté au délai fournisseur pour la mise à disposition des articles par les fournisseurs </w:t>
      </w:r>
      <w:r>
        <w:rPr>
          <w:highlight w:val="white"/>
          <w:lang w:val="fr-FR"/>
        </w:rPr>
        <w:t>si les stocks sont disponibles chez eux et que la date de re</w:t>
      </w:r>
      <w:r>
        <w:rPr>
          <w:highlight w:val="white"/>
          <w:lang w:val="fr-FR"/>
        </w:rPr>
        <w:t>cep</w:t>
      </w:r>
      <w:r>
        <w:rPr>
          <w:highlight w:val="white"/>
          <w:lang w:val="fr-FR"/>
        </w:rPr>
        <w:t>tion des commandes fournisseur est antérieure à la date du jour</w:t>
      </w:r>
      <w:r>
        <w:rPr>
          <w:highlight w:val="white"/>
          <w:lang w:val="fr-FR"/>
        </w:rPr>
        <w:t>.</w:t>
      </w:r>
    </w:p>
    <w:p>
      <w:pPr>
        <w:pStyle w:val="Corpsdetexte"/>
        <w:jc w:val="both"/>
        <w:rPr>
          <w:highlight w:val="white"/>
        </w:rPr>
      </w:pPr>
      <w:r>
        <w:rPr>
          <w:highlight w:val="white"/>
          <w:lang w:val="fr-FR"/>
        </w:rPr>
        <w:t>Ces 2 champs sont facultatifs. S’ils ne sont pas renseignés, la valeur 0 sera prise en compte dans les calculs de délai.</w:t>
      </w:r>
    </w:p>
    <w:p>
      <w:pPr>
        <w:pStyle w:val="Corpsdetexte"/>
        <w:jc w:val="both"/>
        <w:rPr>
          <w:highlight w:val="white"/>
        </w:rPr>
      </w:pPr>
      <w:r>
        <w:rPr>
          <w:highlight w:val="white"/>
        </w:rPr>
      </w:r>
    </w:p>
    <w:p>
      <w:pPr>
        <w:pStyle w:val="Titre2"/>
        <w:ind w:left="720" w:hanging="0"/>
        <w:rPr/>
      </w:pPr>
      <w:bookmarkStart w:id="14" w:name="__RefHeading___Toc501_3152122391"/>
      <w:bookmarkEnd w:id="14"/>
      <w:r>
        <w:rPr>
          <w:lang w:val="fr-FR"/>
        </w:rPr>
        <w:t>Fiche fournisseur</w:t>
      </w:r>
    </w:p>
    <w:p>
      <w:pPr>
        <w:pStyle w:val="Normal"/>
        <w:rPr/>
      </w:pPr>
      <w:r>
        <w:rPr/>
      </w:r>
    </w:p>
    <w:p>
      <w:pPr>
        <w:pStyle w:val="Corpsdetexte"/>
        <w:jc w:val="both"/>
        <w:rPr>
          <w:highlight w:val="white"/>
        </w:rPr>
      </w:pPr>
      <w:r>
        <w:rPr>
          <w:highlight w:val="white"/>
          <w:lang w:val="fr-FR"/>
        </w:rPr>
        <w:t>Un onglet ‘</w:t>
      </w:r>
      <w:r>
        <w:rPr>
          <w:rFonts w:eastAsia="Open Sans" w:cs="Open Sans"/>
          <w:color w:val="auto"/>
          <w:kern w:val="0"/>
          <w:sz w:val="20"/>
          <w:szCs w:val="20"/>
          <w:highlight w:val="white"/>
          <w:lang w:val="fr-FR" w:eastAsia="fr-FR" w:bidi="ar-SA"/>
        </w:rPr>
        <w:t>Délai de sous-traitance ‘</w:t>
      </w:r>
      <w:r>
        <w:rPr>
          <w:highlight w:val="white"/>
          <w:lang w:val="fr-FR"/>
        </w:rPr>
        <w:t xml:space="preserve"> est ajouté dans la fiche fournisseur :</w:t>
      </w:r>
    </w:p>
    <w:p>
      <w:pPr>
        <w:pStyle w:val="Corpsdetexte"/>
        <w:jc w:val="both"/>
        <w:rPr>
          <w:highlight w:val="white"/>
        </w:rPr>
      </w:pPr>
      <w:r>
        <w:rPr>
          <w:highlight w:val="white"/>
          <w:lang w:val="fr-FR"/>
        </w:rPr>
        <w:t>L</w:t>
      </w: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67843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943600" cy="2678430"/>
                    </a:xfrm>
                    <a:prstGeom prst="rect">
                      <a:avLst/>
                    </a:prstGeom>
                  </pic:spPr>
                </pic:pic>
              </a:graphicData>
            </a:graphic>
          </wp:anchor>
        </w:drawing>
      </w:r>
      <w:r>
        <w:rPr>
          <w:highlight w:val="white"/>
          <w:lang w:val="fr-FR"/>
        </w:rPr>
        <w:t>’</w:t>
      </w:r>
      <w:r>
        <w:rPr>
          <w:highlight w:val="white"/>
          <w:lang w:val="fr-FR"/>
        </w:rPr>
        <w:t>affichage de cet onglet est lié à l</w:t>
      </w:r>
      <w:r>
        <w:rPr>
          <w:color w:val="000000"/>
          <w:highlight w:val="white"/>
          <w:lang w:val="fr-FR"/>
        </w:rPr>
        <w:t>’appartenance au groupe « </w:t>
      </w:r>
      <w:r>
        <w:rPr>
          <w:rFonts w:ascii="Roboto;Odoo Unicode Support Noto;sans-serif" w:hAnsi="Roboto;Odoo Unicode Support Noto;sans-serif"/>
          <w:b w:val="false"/>
          <w:i w:val="false"/>
          <w:caps w:val="false"/>
          <w:smallCaps w:val="false"/>
          <w:color w:val="000000"/>
          <w:spacing w:val="0"/>
          <w:sz w:val="20"/>
          <w:highlight w:val="white"/>
          <w:lang w:val="fr-FR"/>
        </w:rPr>
        <w:t>Accéder aux fiches contact des délais de sous-traitance ».</w:t>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highlight w:val="white"/>
        </w:rPr>
        <w:t>En fonction de la quantité à produire, on saisit le nombre de jours de production nécessaire.</w:t>
        <w:br/>
        <w:t>La recherche se fait en fonction des différentes bornes. Si la quantité est supérieure à la borne la plus importante, il n’y a pas de délai de montage calculé. La ligne ressort en anomalie dans la saisie des pièces.</w:t>
      </w:r>
    </w:p>
    <w:p>
      <w:pPr>
        <w:pStyle w:val="Corpsdetexte"/>
        <w:spacing w:before="0" w:after="0"/>
        <w:ind w:left="0" w:right="0" w:hanging="0"/>
        <w:rPr>
          <w:highlight w:val="white"/>
        </w:rPr>
      </w:pPr>
      <w:r>
        <w:rPr>
          <w:highlight w:val="white"/>
        </w:rPr>
      </w:r>
    </w:p>
    <w:p>
      <w:pPr>
        <w:pStyle w:val="Titre2"/>
        <w:spacing w:before="0" w:after="0"/>
        <w:ind w:left="720" w:hanging="0"/>
        <w:rPr>
          <w:highlight w:val="white"/>
        </w:rPr>
      </w:pPr>
      <w:bookmarkStart w:id="15" w:name="__RefHeading___Toc503_3152122391"/>
      <w:bookmarkEnd w:id="15"/>
      <w:r>
        <w:rPr>
          <w:highlight w:val="white"/>
          <w:lang w:val="fr-FR"/>
        </w:rPr>
        <w:t>Fiche article</w:t>
      </w:r>
    </w:p>
    <w:p>
      <w:pPr>
        <w:pStyle w:val="Normal"/>
        <w:jc w:val="both"/>
        <w:rPr>
          <w:highlight w:val="white"/>
        </w:rPr>
      </w:pPr>
      <w:r>
        <w:rPr>
          <w:highlight w:val="white"/>
        </w:rPr>
      </w:r>
    </w:p>
    <w:p>
      <w:pPr>
        <w:pStyle w:val="Normal"/>
        <w:jc w:val="both"/>
        <w:rPr>
          <w:highlight w:val="white"/>
        </w:rPr>
      </w:pPr>
      <w:r>
        <w:rPr>
          <w:highlight w:val="white"/>
        </w:rPr>
        <w:t>Un champ de type ‘case à cocher’ a été ajouté à la fiche article :</w:t>
      </w:r>
    </w:p>
    <w:p>
      <w:pPr>
        <w:pStyle w:val="Normal"/>
        <w:jc w:val="both"/>
        <w:rPr>
          <w:highlight w:val="white"/>
        </w:rPr>
      </w:pPr>
      <w:r>
        <w:rPr>
          <w:highlight w:val="white"/>
        </w:rPr>
        <w:drawing>
          <wp:anchor behindDoc="0" distT="0" distB="0" distL="0" distR="0" simplePos="0" locked="0" layoutInCell="1" allowOverlap="1" relativeHeight="18">
            <wp:simplePos x="0" y="0"/>
            <wp:positionH relativeFrom="column">
              <wp:posOffset>29210</wp:posOffset>
            </wp:positionH>
            <wp:positionV relativeFrom="paragraph">
              <wp:posOffset>635</wp:posOffset>
            </wp:positionV>
            <wp:extent cx="4229735" cy="96901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tretch>
                      <a:fillRect/>
                    </a:stretch>
                  </pic:blipFill>
                  <pic:spPr bwMode="auto">
                    <a:xfrm>
                      <a:off x="0" y="0"/>
                      <a:ext cx="4229735" cy="969010"/>
                    </a:xfrm>
                    <a:prstGeom prst="rect">
                      <a:avLst/>
                    </a:prstGeom>
                  </pic:spPr>
                </pic:pic>
              </a:graphicData>
            </a:graphic>
          </wp:anchor>
        </w:drawing>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t>Si la case ‘Article sous-traité sans stock chez le sous-traitant, un délai de réapprovisionnement est calculé en fonction des délais du 1</w:t>
      </w:r>
      <w:r>
        <w:rPr>
          <w:highlight w:val="white"/>
          <w:vertAlign w:val="superscript"/>
        </w:rPr>
        <w:t>er</w:t>
      </w:r>
      <w:r>
        <w:rPr>
          <w:highlight w:val="white"/>
        </w:rPr>
        <w:t xml:space="preserve"> fournisseur de sous-traitance de la fiche article.</w:t>
      </w:r>
    </w:p>
    <w:p>
      <w:pPr>
        <w:pStyle w:val="Normal"/>
        <w:jc w:val="both"/>
        <w:rPr>
          <w:highlight w:val="white"/>
        </w:rPr>
      </w:pPr>
      <w:r>
        <w:rPr>
          <w:highlight w:val="white"/>
        </w:rPr>
      </w:r>
    </w:p>
    <w:p>
      <w:pPr>
        <w:pStyle w:val="Titre2"/>
        <w:spacing w:before="0" w:after="0"/>
        <w:ind w:left="720" w:hanging="0"/>
        <w:rPr>
          <w:highlight w:val="white"/>
        </w:rPr>
      </w:pPr>
      <w:bookmarkStart w:id="16" w:name="__RefHeading___Toc505_3152122391"/>
      <w:bookmarkEnd w:id="16"/>
      <w:r>
        <w:rPr>
          <w:highlight w:val="white"/>
          <w:lang w:val="fr-FR"/>
        </w:rPr>
        <w:t>Fiche Entrepôt</w:t>
      </w:r>
    </w:p>
    <w:p>
      <w:pPr>
        <w:pStyle w:val="Normal"/>
        <w:jc w:val="both"/>
        <w:rPr>
          <w:highlight w:val="white"/>
        </w:rPr>
      </w:pPr>
      <w:r>
        <w:rPr>
          <w:highlight w:val="white"/>
        </w:rPr>
      </w:r>
    </w:p>
    <w:p>
      <w:pPr>
        <w:pStyle w:val="Normal"/>
        <w:jc w:val="both"/>
        <w:rPr>
          <w:highlight w:val="white"/>
        </w:rPr>
      </w:pPr>
      <w:r>
        <w:rPr>
          <w:highlight w:val="white"/>
        </w:rPr>
        <w:t xml:space="preserve">Un </w:t>
      </w:r>
      <w:r>
        <w:rPr>
          <w:highlight w:val="white"/>
        </w:rPr>
        <w:t xml:space="preserve">onglet </w:t>
      </w:r>
      <w:r>
        <w:rPr>
          <w:highlight w:val="white"/>
        </w:rPr>
        <w:t>‘</w:t>
      </w:r>
      <w:r>
        <w:rPr>
          <w:highlight w:val="white"/>
        </w:rPr>
        <w:t>Temps de montage</w:t>
      </w:r>
      <w:r>
        <w:rPr>
          <w:highlight w:val="white"/>
        </w:rPr>
        <w:t xml:space="preserve">’ a été ajouté à la fiche </w:t>
      </w:r>
      <w:r>
        <w:rPr>
          <w:highlight w:val="white"/>
        </w:rPr>
        <w:t>entrepôt</w:t>
      </w:r>
      <w:r>
        <w:rPr>
          <w:highlight w:val="white"/>
        </w:rPr>
        <w:t> :</w:t>
      </w:r>
    </w:p>
    <w:p>
      <w:pPr>
        <w:pStyle w:val="Normal"/>
        <w:jc w:val="both"/>
        <w:rPr>
          <w:highlight w:val="white"/>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43600" cy="1481455"/>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5943600" cy="1481455"/>
                    </a:xfrm>
                    <a:prstGeom prst="rect">
                      <a:avLst/>
                    </a:prstGeom>
                  </pic:spPr>
                </pic:pic>
              </a:graphicData>
            </a:graphic>
          </wp:anchor>
        </w:drawing>
      </w:r>
      <w:r>
        <w:rPr>
          <w:highlight w:val="white"/>
        </w:rPr>
        <w:t>C</w:t>
      </w:r>
      <w:r>
        <w:rPr>
          <w:highlight w:val="white"/>
        </w:rPr>
        <w:t>et onglet contient le temps de montage de l’article dans l’entrepôt d</w:t>
      </w:r>
      <w:r>
        <w:rPr>
          <w:highlight w:val="white"/>
        </w:rPr>
        <w:t>u devis</w:t>
      </w:r>
      <w:r>
        <w:rPr>
          <w:highlight w:val="white"/>
        </w:rPr>
        <w:t xml:space="preserve"> en fonction des quantités commandés. Le champ Limite de temps donnera la délai de montage sur la ligne article </w:t>
      </w:r>
      <w:r>
        <w:rPr>
          <w:highlight w:val="white"/>
        </w:rPr>
        <w:t>du devis en cours de saisie.</w:t>
      </w:r>
    </w:p>
    <w:p>
      <w:pPr>
        <w:pStyle w:val="Normal"/>
        <w:jc w:val="both"/>
        <w:rPr>
          <w:highlight w:val="white"/>
        </w:rPr>
      </w:pPr>
      <w:r>
        <w:rPr>
          <w:highlight w:val="white"/>
        </w:rPr>
        <w:t>Si les temps de montage pour l’article saisi, n’existent pas dans le paramétrage de l’entrepôt, le délai pris en compte est 0, mais la ligne passe en erreur (affichage en rouge)</w:t>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Normal"/>
        <w:jc w:val="both"/>
        <w:rPr>
          <w:highlight w:val="white"/>
        </w:rPr>
      </w:pPr>
      <w:r>
        <w:rPr>
          <w:highlight w:val="white"/>
        </w:rPr>
      </w:r>
    </w:p>
    <w:p>
      <w:pPr>
        <w:pStyle w:val="Titre1"/>
        <w:rPr>
          <w:rFonts w:ascii="Montserrat" w:hAnsi="Montserrat" w:eastAsia="Montserrat" w:cs="Montserrat"/>
          <w:b/>
          <w:b/>
          <w:color w:val="00A09D"/>
          <w:kern w:val="0"/>
          <w:sz w:val="40"/>
          <w:szCs w:val="40"/>
          <w:lang w:val="fr-FR" w:eastAsia="fr-FR" w:bidi="ar-SA"/>
        </w:rPr>
      </w:pPr>
      <w:bookmarkStart w:id="17" w:name="__RefHeading___Toc1466_2069689189"/>
      <w:bookmarkEnd w:id="17"/>
      <w:r>
        <w:rPr>
          <w:rFonts w:eastAsia="Montserrat" w:cs="Montserrat"/>
          <w:b/>
          <w:color w:val="00A09D"/>
          <w:kern w:val="0"/>
          <w:sz w:val="40"/>
          <w:szCs w:val="40"/>
          <w:lang w:val="fr-FR" w:eastAsia="fr-FR" w:bidi="ar-SA"/>
        </w:rPr>
        <w:t>Fonctionnement</w:t>
      </w:r>
    </w:p>
    <w:p>
      <w:pPr>
        <w:pStyle w:val="Normal"/>
        <w:rPr/>
      </w:pPr>
      <w:r>
        <w:rPr/>
      </w:r>
    </w:p>
    <w:p>
      <w:pPr>
        <w:pStyle w:val="Titre2"/>
        <w:spacing w:before="0" w:after="0"/>
        <w:ind w:left="720" w:hanging="0"/>
        <w:jc w:val="both"/>
        <w:rPr>
          <w:highlight w:val="white"/>
        </w:rPr>
      </w:pPr>
      <w:bookmarkStart w:id="18" w:name="__RefHeading___Toc282_1245835040"/>
      <w:bookmarkEnd w:id="18"/>
      <w:r>
        <w:rPr>
          <w:highlight w:val="white"/>
          <w:lang w:val="fr-FR"/>
        </w:rPr>
        <w:t>Saisie de devis</w:t>
      </w:r>
    </w:p>
    <w:p>
      <w:pPr>
        <w:pStyle w:val="Corpsdetexte"/>
        <w:spacing w:before="0" w:after="0"/>
        <w:ind w:left="0" w:right="0" w:hanging="0"/>
        <w:rPr>
          <w:highlight w:val="white"/>
        </w:rPr>
      </w:pPr>
      <w:r>
        <w:rPr/>
        <w:drawing>
          <wp:anchor behindDoc="0" distT="0" distB="0" distL="0" distR="0" simplePos="0" locked="0" layoutInCell="1" allowOverlap="1" relativeHeight="20">
            <wp:simplePos x="0" y="0"/>
            <wp:positionH relativeFrom="column">
              <wp:posOffset>40005</wp:posOffset>
            </wp:positionH>
            <wp:positionV relativeFrom="paragraph">
              <wp:posOffset>36830</wp:posOffset>
            </wp:positionV>
            <wp:extent cx="5483225" cy="3069590"/>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5483225" cy="3069590"/>
                    </a:xfrm>
                    <a:prstGeom prst="rect">
                      <a:avLst/>
                    </a:prstGeom>
                  </pic:spPr>
                </pic:pic>
              </a:graphicData>
            </a:graphic>
          </wp:anchor>
        </w:drawing>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highlight w:val="white"/>
          <w:lang w:val="fr-FR"/>
        </w:rPr>
        <w:t>En saisie de devis, des champs supplémentaires ont été ajoutés pour le calcul des délais de livraison.</w:t>
        <w:br/>
        <w:t>Ces champs sont :</w:t>
      </w:r>
    </w:p>
    <w:p>
      <w:pPr>
        <w:pStyle w:val="Corpsdetexte"/>
        <w:spacing w:before="0" w:after="0"/>
        <w:ind w:left="0" w:right="0" w:hanging="0"/>
        <w:rPr>
          <w:highlight w:val="white"/>
        </w:rPr>
      </w:pPr>
      <w:r>
        <w:rPr>
          <w:highlight w:val="white"/>
          <w:lang w:val="fr-FR"/>
        </w:rPr>
        <w:tab/>
        <w:t>Composant disponible : indication si tous les composants de l’article demandés sont disponibles en stock sur l’entrepôt de l’entête. Si c’est le cas, le champ prend la valeur ‘Oui’, dans le cas contraire, il aura la valeur ‘Non’.</w:t>
      </w:r>
    </w:p>
    <w:p>
      <w:pPr>
        <w:pStyle w:val="Corpsdetexte"/>
        <w:spacing w:before="0" w:after="0"/>
        <w:ind w:left="0" w:right="0" w:hanging="0"/>
        <w:rPr>
          <w:highlight w:val="white"/>
        </w:rPr>
      </w:pPr>
      <w:r>
        <w:rPr>
          <w:highlight w:val="white"/>
          <w:lang w:val="fr-FR"/>
        </w:rPr>
        <w:tab/>
        <w:t>Icône disponibilité des composants. Cet icône sera décrit dans le paragraphe suivant.</w:t>
      </w:r>
    </w:p>
    <w:p>
      <w:pPr>
        <w:pStyle w:val="Corpsdetexte"/>
        <w:spacing w:before="0" w:after="0"/>
        <w:ind w:left="0" w:right="0" w:hanging="0"/>
        <w:rPr>
          <w:highlight w:val="white"/>
        </w:rPr>
      </w:pPr>
      <w:r>
        <w:rPr>
          <w:highlight w:val="white"/>
          <w:lang w:val="fr-FR"/>
        </w:rPr>
        <w:tab/>
        <w:t>Temps de réapprovisionnement : Ce champ contient le nombre de jours maximum des différents composants de l’article. On calcule le nombre de jours entre le délai maximum des composants et la date de la pièce. Ce délai est en jours ouvrés (sans week-end et jours fériés).</w:t>
      </w:r>
    </w:p>
    <w:p>
      <w:pPr>
        <w:pStyle w:val="Corpsdetexte"/>
        <w:spacing w:before="0" w:after="0"/>
        <w:ind w:left="0" w:right="0" w:hanging="0"/>
        <w:rPr>
          <w:highlight w:val="white"/>
        </w:rPr>
      </w:pPr>
      <w:r>
        <w:rPr>
          <w:highlight w:val="white"/>
          <w:lang w:val="fr-FR"/>
        </w:rPr>
        <w:tab/>
        <w:t>Temps de montage : Ce champ contient le nombre de jours maximum de temps de montage de l’article paramétré dans la fiche entrepôt. Ce délai est également calculé en jours ouvrés.</w:t>
      </w:r>
    </w:p>
    <w:p>
      <w:pPr>
        <w:pStyle w:val="Corpsdetexte"/>
        <w:spacing w:before="0" w:after="0"/>
        <w:ind w:left="0" w:right="0" w:hanging="0"/>
        <w:rPr>
          <w:highlight w:val="white"/>
        </w:rPr>
      </w:pPr>
      <w:r>
        <w:rPr>
          <w:highlight w:val="white"/>
          <w:lang w:val="fr-FR"/>
        </w:rPr>
        <w:tab/>
        <w:t>Icône temps de montage : un rond vert est affiché si le temps de montage est correctement calculé en fonction du paramétrage des entrepôts. Le rond est en rouge si le paramétrage est inexistant dans l’entrepôt. Dans ce cas, le délai de montage est à 0 jour et la ligne de saisie s’affiche en rouge.</w:t>
      </w:r>
    </w:p>
    <w:p>
      <w:pPr>
        <w:pStyle w:val="Corpsdetexte"/>
        <w:spacing w:before="0" w:after="0"/>
        <w:ind w:left="0" w:right="0" w:hanging="0"/>
        <w:rPr>
          <w:highlight w:val="white"/>
        </w:rPr>
      </w:pPr>
      <w:r>
        <w:rPr>
          <w:highlight w:val="white"/>
          <w:lang w:val="fr-FR"/>
        </w:rPr>
        <w:tab/>
      </w:r>
      <w:r>
        <w:rPr>
          <w:highlight w:val="white"/>
          <w:lang w:val="fr-FR"/>
        </w:rPr>
        <w:t>Délai global en jours : ce champ est la somme du temps de réapprovisionnement des  composants, du temps de montage et du délai de sécurité de la fiche société. Ce délai est calculé en jours ouvrés. C’est ce délai qui permet de calculer la date de disponibilité de la ligne en cours de saisie.</w:t>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r>
    </w:p>
    <w:p>
      <w:pPr>
        <w:pStyle w:val="Titre2"/>
        <w:spacing w:before="0" w:after="0"/>
        <w:ind w:left="720" w:hanging="0"/>
        <w:jc w:val="both"/>
        <w:rPr>
          <w:highlight w:val="white"/>
        </w:rPr>
      </w:pPr>
      <w:bookmarkStart w:id="19" w:name="__RefHeading___Toc284_1245835040"/>
      <w:bookmarkEnd w:id="19"/>
      <w:r>
        <w:rPr>
          <w:highlight w:val="white"/>
          <w:lang w:val="fr-FR"/>
        </w:rPr>
        <w:t>Ic</w:t>
      </w:r>
      <w:r>
        <w:rPr>
          <w:highlight w:val="white"/>
          <w:lang w:val="fr-FR"/>
        </w:rPr>
        <w:t>ô</w:t>
      </w:r>
      <w:r>
        <w:rPr>
          <w:highlight w:val="white"/>
          <w:lang w:val="fr-FR"/>
        </w:rPr>
        <w:t>ne disponibilité des composants</w:t>
      </w:r>
    </w:p>
    <w:p>
      <w:pPr>
        <w:pStyle w:val="Corpsdetexte"/>
        <w:spacing w:before="0" w:after="0"/>
        <w:ind w:left="0" w:right="0" w:hanging="0"/>
        <w:rPr>
          <w:highlight w:val="white"/>
        </w:rPr>
      </w:pPr>
      <w:r>
        <w:rPr/>
      </w:r>
    </w:p>
    <w:p>
      <w:pPr>
        <w:pStyle w:val="Corpsdetexte"/>
        <w:spacing w:before="0" w:after="0"/>
        <w:ind w:left="0" w:right="0" w:hanging="0"/>
        <w:rPr>
          <w:highlight w:val="white"/>
        </w:rPr>
      </w:pPr>
      <w:r>
        <w:rPr>
          <w:highlight w:val="white"/>
        </w:rPr>
        <w:drawing>
          <wp:anchor behindDoc="0" distT="0" distB="0" distL="0" distR="0" simplePos="0" locked="0" layoutInCell="1" allowOverlap="1" relativeHeight="21">
            <wp:simplePos x="0" y="0"/>
            <wp:positionH relativeFrom="column">
              <wp:posOffset>32385</wp:posOffset>
            </wp:positionH>
            <wp:positionV relativeFrom="paragraph">
              <wp:posOffset>-8890</wp:posOffset>
            </wp:positionV>
            <wp:extent cx="2609215" cy="2399665"/>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2609215" cy="2399665"/>
                    </a:xfrm>
                    <a:prstGeom prst="rect">
                      <a:avLst/>
                    </a:prstGeom>
                  </pic:spPr>
                </pic:pic>
              </a:graphicData>
            </a:graphic>
          </wp:anchor>
        </w:drawing>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t>La fenêtre de détail des composants contient pour chaque composant, les informations suivantes :</w:t>
      </w:r>
    </w:p>
    <w:p>
      <w:pPr>
        <w:pStyle w:val="Corpsdetexte"/>
        <w:spacing w:before="0" w:after="0"/>
        <w:ind w:left="0" w:right="0" w:hanging="0"/>
        <w:rPr>
          <w:highlight w:val="white"/>
        </w:rPr>
      </w:pPr>
      <w:r>
        <w:rPr>
          <w:highlight w:val="white"/>
        </w:rPr>
        <w:tab/>
        <w:t>Description : nom du composant</w:t>
      </w:r>
    </w:p>
    <w:p>
      <w:pPr>
        <w:pStyle w:val="Corpsdetexte"/>
        <w:spacing w:before="0" w:after="0"/>
        <w:ind w:left="0" w:right="0" w:hanging="0"/>
        <w:rPr>
          <w:highlight w:val="white"/>
        </w:rPr>
      </w:pPr>
      <w:r>
        <w:rPr>
          <w:highlight w:val="white"/>
        </w:rPr>
        <w:tab/>
        <w:t>Comment : Commentaire de la ligne du composant. Cette colonne peut avoir les valeurs suivantes :</w:t>
      </w:r>
    </w:p>
    <w:p>
      <w:pPr>
        <w:pStyle w:val="Corpsdetexte"/>
        <w:spacing w:before="0" w:after="0"/>
        <w:ind w:left="0" w:right="0" w:hanging="0"/>
        <w:rPr>
          <w:highlight w:val="white"/>
        </w:rPr>
      </w:pPr>
      <w:r>
        <w:rPr>
          <w:highlight w:val="white"/>
        </w:rPr>
        <w:tab/>
        <w:tab/>
        <w:t xml:space="preserve">- Disponible </w:t>
      </w:r>
      <w:r>
        <w:rPr>
          <w:highlight w:val="white"/>
        </w:rPr>
        <w:t xml:space="preserve">le </w:t>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tab/>
        <w:tab/>
        <w:t>- Dispo chez le fournisseur</w:t>
      </w:r>
    </w:p>
    <w:p>
      <w:pPr>
        <w:pStyle w:val="Corpsdetexte"/>
        <w:spacing w:before="0" w:after="0"/>
        <w:ind w:left="0" w:right="0" w:hanging="0"/>
        <w:rPr>
          <w:highlight w:val="white"/>
        </w:rPr>
      </w:pPr>
      <w:r>
        <w:rPr>
          <w:highlight w:val="white"/>
        </w:rPr>
        <w:tab/>
        <w:tab/>
        <w:t>- Délai de sous-traitance</w:t>
      </w:r>
    </w:p>
    <w:p>
      <w:pPr>
        <w:pStyle w:val="Corpsdetexte"/>
        <w:spacing w:before="0" w:after="0"/>
        <w:ind w:left="0" w:right="0" w:hanging="0"/>
        <w:rPr>
          <w:highlight w:val="white"/>
        </w:rPr>
      </w:pPr>
      <w:r>
        <w:rPr>
          <w:highlight w:val="white"/>
        </w:rPr>
        <w:tab/>
        <w:tab/>
        <w:t>- Pas de délai de sous-traitance existant</w:t>
      </w:r>
    </w:p>
    <w:p>
      <w:pPr>
        <w:pStyle w:val="Corpsdetexte"/>
        <w:spacing w:before="0" w:after="0"/>
        <w:ind w:left="0" w:right="0" w:hanging="0"/>
        <w:rPr>
          <w:highlight w:val="white"/>
        </w:rPr>
      </w:pPr>
      <w:r>
        <w:rPr>
          <w:highlight w:val="white"/>
        </w:rPr>
        <w:tab/>
        <w:tab/>
        <w:t xml:space="preserve">- </w:t>
      </w:r>
      <w:r>
        <w:rPr>
          <w:highlight w:val="white"/>
        </w:rPr>
        <w:t>Consulter les appros</w:t>
      </w:r>
    </w:p>
    <w:p>
      <w:pPr>
        <w:pStyle w:val="Corpsdetexte"/>
        <w:spacing w:before="0" w:after="0"/>
        <w:ind w:left="0" w:right="0" w:hanging="0"/>
        <w:rPr>
          <w:highlight w:val="white"/>
        </w:rPr>
      </w:pPr>
      <w:r>
        <w:rPr>
          <w:highlight w:val="white"/>
        </w:rPr>
        <w:tab/>
        <w:t>Date : Date de mise à disposition</w:t>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t>Si toutes les lignes ont une date , l’Icône s’affiche en vert. Par contre, si une des lignes n’a pas de date de disponibilité, l’Icône sera rouge et la ligne entière sera également affichée en rouge pour signaler une anomalie.</w:t>
      </w:r>
    </w:p>
    <w:p>
      <w:pPr>
        <w:pStyle w:val="Corpsdetexte"/>
        <w:spacing w:before="0" w:after="0"/>
        <w:ind w:left="0" w:right="0" w:hanging="0"/>
        <w:rPr>
          <w:highlight w:val="white"/>
        </w:rPr>
      </w:pPr>
      <w:r>
        <w:rPr>
          <w:highlight w:val="white"/>
        </w:rPr>
      </w:r>
    </w:p>
    <w:p>
      <w:pPr>
        <w:pStyle w:val="Titre2"/>
        <w:spacing w:before="0" w:after="0"/>
        <w:ind w:left="720" w:hanging="0"/>
        <w:jc w:val="both"/>
        <w:rPr>
          <w:highlight w:val="white"/>
        </w:rPr>
      </w:pPr>
      <w:bookmarkStart w:id="20" w:name="__RefHeading___Toc286_1245835040"/>
      <w:bookmarkEnd w:id="20"/>
      <w:r>
        <w:rPr>
          <w:highlight w:val="white"/>
          <w:lang w:val="fr-FR"/>
        </w:rPr>
        <w:t xml:space="preserve">Bouton Mise à jour des délais </w:t>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t>Un bouton permettant de recalculer tous les délais des lignes d’un devis a été ajouté en entête du devis.</w:t>
      </w:r>
    </w:p>
    <w:p>
      <w:pPr>
        <w:pStyle w:val="Corpsdetexte"/>
        <w:spacing w:before="0" w:after="0"/>
        <w:ind w:left="0" w:right="0" w:hanging="0"/>
        <w:rPr>
          <w:highlight w:val="white"/>
        </w:rPr>
      </w:pPr>
      <w:r>
        <w:rPr>
          <w:highlight w:val="white"/>
        </w:rPr>
        <w:drawing>
          <wp:anchor behindDoc="0" distT="0" distB="0" distL="0" distR="0" simplePos="0" locked="0" layoutInCell="1" allowOverlap="1" relativeHeight="22">
            <wp:simplePos x="0" y="0"/>
            <wp:positionH relativeFrom="column">
              <wp:posOffset>25400</wp:posOffset>
            </wp:positionH>
            <wp:positionV relativeFrom="paragraph">
              <wp:posOffset>116840</wp:posOffset>
            </wp:positionV>
            <wp:extent cx="1685290" cy="332740"/>
            <wp:effectExtent l="0" t="0" r="0" b="0"/>
            <wp:wrapSquare wrapText="largest"/>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tretch>
                      <a:fillRect/>
                    </a:stretch>
                  </pic:blipFill>
                  <pic:spPr bwMode="auto">
                    <a:xfrm>
                      <a:off x="0" y="0"/>
                      <a:ext cx="1685290" cy="332740"/>
                    </a:xfrm>
                    <a:prstGeom prst="rect">
                      <a:avLst/>
                    </a:prstGeom>
                  </pic:spPr>
                </pic:pic>
              </a:graphicData>
            </a:graphic>
          </wp:anchor>
        </w:drawing>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r>
    </w:p>
    <w:p>
      <w:pPr>
        <w:pStyle w:val="Corpsdetexte"/>
        <w:spacing w:before="0" w:after="0"/>
        <w:ind w:left="0" w:right="0" w:hanging="0"/>
        <w:rPr>
          <w:highlight w:val="white"/>
        </w:rPr>
      </w:pPr>
      <w:r>
        <w:rPr>
          <w:highlight w:val="white"/>
        </w:rPr>
        <w:t>Ce bouton recalcule des différents délais en fonction de la date du jour. Si les stocks ont évolués, l’affichage des lignes changent.</w:t>
      </w:r>
    </w:p>
    <w:p>
      <w:pPr>
        <w:pStyle w:val="Corpsdetexte"/>
        <w:spacing w:before="0" w:after="0"/>
        <w:ind w:left="0" w:right="0" w:hanging="0"/>
        <w:rPr>
          <w:highlight w:val="white"/>
        </w:rPr>
      </w:pPr>
      <w:r>
        <w:rPr>
          <w:highlight w:val="white"/>
        </w:rPr>
      </w:r>
    </w:p>
    <w:p>
      <w:pPr>
        <w:pStyle w:val="Titre2"/>
        <w:spacing w:before="0" w:after="0"/>
        <w:ind w:left="720" w:hanging="0"/>
        <w:jc w:val="both"/>
        <w:rPr>
          <w:highlight w:val="white"/>
        </w:rPr>
      </w:pPr>
      <w:r>
        <w:rPr>
          <w:highlight w:val="white"/>
        </w:rPr>
      </w:r>
    </w:p>
    <w:p>
      <w:pPr>
        <w:pStyle w:val="Normal"/>
        <w:spacing w:before="0" w:after="0"/>
        <w:ind w:left="720" w:hanging="0"/>
        <w:jc w:val="both"/>
        <w:rPr>
          <w:highlight w:val="white"/>
        </w:rPr>
      </w:pPr>
      <w:r>
        <w:rPr>
          <w:highlight w:val="white"/>
        </w:rPr>
      </w:r>
    </w:p>
    <w:p>
      <w:pPr>
        <w:pStyle w:val="Titre2"/>
        <w:spacing w:before="0" w:after="0"/>
        <w:ind w:left="720" w:hanging="0"/>
        <w:jc w:val="both"/>
        <w:rPr>
          <w:highlight w:val="white"/>
        </w:rPr>
      </w:pPr>
      <w:bookmarkStart w:id="21" w:name="__RefHeading___Toc288_1245835040"/>
      <w:bookmarkEnd w:id="21"/>
      <w:r>
        <w:rPr>
          <w:highlight w:val="white"/>
          <w:lang w:val="fr-FR"/>
        </w:rPr>
        <w:t xml:space="preserve">Validation en commande </w:t>
      </w:r>
    </w:p>
    <w:p>
      <w:pPr>
        <w:pStyle w:val="Normal"/>
        <w:spacing w:before="0" w:after="0"/>
        <w:ind w:left="0" w:right="0" w:hanging="0"/>
        <w:rPr>
          <w:highlight w:val="white"/>
        </w:rPr>
      </w:pPr>
      <w:r>
        <w:rPr>
          <w:rFonts w:ascii="Droid Sans Mono;monospace;monospace" w:hAnsi="Droid Sans Mono;monospace;monospace"/>
          <w:b w:val="false"/>
          <w:color w:val="CE9178"/>
          <w:sz w:val="21"/>
          <w:highlight w:val="black"/>
          <w:highlight w:val="white"/>
        </w:rPr>
      </w:r>
    </w:p>
    <w:p>
      <w:pPr>
        <w:pStyle w:val="Corpsdetexte"/>
        <w:spacing w:before="0" w:after="0"/>
        <w:ind w:left="0" w:right="0" w:hanging="0"/>
        <w:rPr>
          <w:rFonts w:ascii="Droid Sans Mono;monospace;monospace" w:hAnsi="Droid Sans Mono;monospace;monospace"/>
          <w:b w:val="false"/>
          <w:color w:val="000000"/>
          <w:sz w:val="21"/>
          <w:highlight w:val="black"/>
          <w:highlight w:val="white"/>
        </w:rPr>
      </w:pPr>
      <w:r>
        <w:rPr>
          <w:rFonts w:ascii="Droid Sans Mono;monospace;monospace" w:hAnsi="Droid Sans Mono;monospace;monospace"/>
          <w:b w:val="false"/>
          <w:color w:val="000000"/>
          <w:sz w:val="21"/>
          <w:highlight w:val="black"/>
          <w:highlight w:val="white"/>
        </w:rPr>
        <w:t>Lors de la confirmation du devis en commande, le bouton de mise à jour des délais disparaît. Les 2 icônes de disponibilité des composants et temps de montage, disparaissent également de l’affichage</w:t>
      </w:r>
    </w:p>
    <w:p>
      <w:pPr>
        <w:pStyle w:val="Corpsdetexte"/>
        <w:spacing w:before="0" w:after="0"/>
        <w:ind w:left="0" w:right="0" w:hanging="0"/>
        <w:rPr/>
      </w:pPr>
      <w:r>
        <w:rPr/>
      </w:r>
    </w:p>
    <w:sectPr>
      <w:headerReference w:type="default" r:id="rId14"/>
      <w:footerReference w:type="default" r:id="rId15"/>
      <w:type w:val="nextPage"/>
      <w:pgSz w:w="12240" w:h="15840"/>
      <w:pgMar w:left="1440" w:right="1440" w:header="540" w:top="1440" w:footer="720" w:bottom="810" w:gutter="0"/>
      <w:pgNumType w:start="0"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Montserra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opensans-regular">
    <w:altName w:val="Lucida Grande"/>
    <w:charset w:val="01"/>
    <w:family w:val="roman"/>
    <w:pitch w:val="variable"/>
  </w:font>
  <w:font w:name="Roboto">
    <w:altName w:val="Odoo Unicode Support Noto"/>
    <w:charset w:val="01"/>
    <w:family w:val="roman"/>
    <w:pitch w:val="variable"/>
  </w:font>
  <w:font w:name="Droid Sans Mono">
    <w:altName w:val="monospace"/>
    <w:charset w:val="01"/>
    <w:family w:val="auto"/>
    <w:pitch w:val="default"/>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left" w:pos="240" w:leader="none"/>
        <w:tab w:val="center" w:pos="4536" w:leader="none"/>
        <w:tab w:val="right" w:pos="9072" w:leader="none"/>
      </w:tabs>
      <w:jc w:val="center"/>
      <w:rPr>
        <w:rFonts w:ascii="Arial" w:hAnsi="Arial" w:cs="Arial"/>
        <w:sz w:val="16"/>
        <w:lang w:val="fr-FR"/>
      </w:rPr>
    </w:pPr>
    <w:r>
      <w:rPr>
        <w:rFonts w:cs="Arial" w:ascii="Arial" w:hAnsi="Arial"/>
        <w:sz w:val="16"/>
        <w:lang w:val="fr-FR"/>
      </w:rPr>
      <w:t xml:space="preserve">APIK - Nautiparc– 16,rue de l’Île de la jument 56870 BADEN </w:t>
    </w:r>
  </w:p>
  <w:p>
    <w:pPr>
      <w:pStyle w:val="Normal"/>
      <w:jc w:val="center"/>
      <w:rPr>
        <w:rFonts w:ascii="Arial" w:hAnsi="Arial" w:cs="Arial"/>
        <w:sz w:val="16"/>
        <w:lang w:val="fr-FR"/>
      </w:rPr>
    </w:pPr>
    <w:r>
      <w:rPr>
        <w:rFonts w:cs="Arial" w:ascii="Arial" w:hAnsi="Arial"/>
        <w:sz w:val="16"/>
        <w:lang w:val="fr-FR"/>
      </w:rPr>
      <w:t xml:space="preserve">S.A.S. au capital de 42 000 Euros -  R.C.S. Vannes 530 332 360  - </w:t>
    </w:r>
    <w:hyperlink r:id="rId1">
      <w:r>
        <w:rPr>
          <w:rStyle w:val="LienInternet"/>
          <w:rFonts w:cs="Arial" w:ascii="Arial" w:hAnsi="Arial"/>
          <w:sz w:val="16"/>
          <w:lang w:val="fr-FR"/>
        </w:rPr>
        <w:t>https://www.apik.cloud</w:t>
      </w:r>
    </w:hyperlink>
  </w:p>
  <w:p>
    <w:pPr>
      <w:pStyle w:val="Normal"/>
      <w:jc w:val="right"/>
      <w:rPr>
        <w:rFonts w:ascii="Montserrat" w:hAnsi="Montserrat" w:eastAsia="Montserrat" w:cs="Montserrat"/>
        <w:color w:val="999999"/>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Montserrat" w:hAnsi="Montserrat" w:eastAsia="Montserrat" w:cs="Montserrat"/>
        <w:b/>
        <w:b/>
        <w:color w:val="00A09D"/>
        <w:sz w:val="40"/>
        <w:szCs w:val="40"/>
      </w:rPr>
    </w:pPr>
    <w:r>
      <w:drawing>
        <wp:anchor behindDoc="1" distT="0" distB="0" distL="114300" distR="114300" simplePos="0" locked="0" layoutInCell="1" allowOverlap="1" relativeHeight="10">
          <wp:simplePos x="0" y="0"/>
          <wp:positionH relativeFrom="margin">
            <wp:posOffset>-290195</wp:posOffset>
          </wp:positionH>
          <wp:positionV relativeFrom="margin">
            <wp:posOffset>-641985</wp:posOffset>
          </wp:positionV>
          <wp:extent cx="1790700" cy="799465"/>
          <wp:effectExtent l="0" t="0" r="0" b="0"/>
          <wp:wrapSquare wrapText="bothSides"/>
          <wp:docPr id="13" name="Image 5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56" descr="Une image contenant texte, clipart&#10;&#10;Description générée automatiquement"/>
                  <pic:cNvPicPr>
                    <a:picLocks noChangeAspect="1" noChangeArrowheads="1"/>
                  </pic:cNvPicPr>
                </pic:nvPicPr>
                <pic:blipFill>
                  <a:blip r:embed="rId1"/>
                  <a:stretch>
                    <a:fillRect/>
                  </a:stretch>
                </pic:blipFill>
                <pic:spPr bwMode="auto">
                  <a:xfrm>
                    <a:off x="0" y="0"/>
                    <a:ext cx="1790700" cy="799465"/>
                  </a:xfrm>
                  <a:prstGeom prst="rect">
                    <a:avLst/>
                  </a:prstGeom>
                </pic:spPr>
              </pic:pic>
            </a:graphicData>
          </a:graphic>
        </wp:anchor>
      </w:drawing>
    </w:r>
    <w:r>
      <w:rPr>
        <w:color w:val="B7B7B7"/>
      </w:rPr>
      <w:t>D</w:t>
    </w:r>
    <w:r>
      <w:rPr>
        <w:color w:val="B7B7B7"/>
      </w:rPr>
      <w:t>isponibilité des composants– A</w:t>
    </w:r>
    <w:r>
      <w:rPr>
        <w:color w:val="B7B7B7"/>
      </w:rPr>
      <w:t>PIK</w:t>
    </w:r>
    <w:r>
      <w:rPr>
        <w:color w:val="B7B7B7"/>
      </w:rPr>
      <w:t xml:space="preserve"> – Juin 2022</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2ef9"/>
    <w:pPr>
      <w:widowControl/>
      <w:suppressAutoHyphens w:val="true"/>
      <w:bidi w:val="0"/>
      <w:spacing w:lineRule="auto" w:line="276" w:before="0" w:after="0"/>
      <w:jc w:val="left"/>
    </w:pPr>
    <w:rPr>
      <w:rFonts w:ascii="Open Sans" w:hAnsi="Open Sans" w:eastAsia="Open Sans" w:cs="Open Sans"/>
      <w:color w:val="auto"/>
      <w:kern w:val="0"/>
      <w:sz w:val="20"/>
      <w:szCs w:val="20"/>
      <w:lang w:val="fr-FR" w:eastAsia="fr-FR" w:bidi="ar-SA"/>
    </w:rPr>
  </w:style>
  <w:style w:type="paragraph" w:styleId="Titre1">
    <w:name w:val="Heading 1"/>
    <w:basedOn w:val="Normal"/>
    <w:next w:val="Normal"/>
    <w:link w:val="Heading1Char"/>
    <w:uiPriority w:val="9"/>
    <w:qFormat/>
    <w:pPr>
      <w:keepNext w:val="true"/>
      <w:keepLines/>
      <w:spacing w:before="0" w:after="60"/>
      <w:outlineLvl w:val="0"/>
    </w:pPr>
    <w:rPr>
      <w:rFonts w:ascii="Montserrat" w:hAnsi="Montserrat" w:eastAsia="Montserrat" w:cs="Montserrat"/>
      <w:b/>
      <w:color w:val="00A09D"/>
      <w:sz w:val="40"/>
      <w:szCs w:val="40"/>
    </w:rPr>
  </w:style>
  <w:style w:type="paragraph" w:styleId="Titre2">
    <w:name w:val="Heading 2"/>
    <w:basedOn w:val="Normal"/>
    <w:next w:val="Normal"/>
    <w:uiPriority w:val="9"/>
    <w:unhideWhenUsed/>
    <w:qFormat/>
    <w:pPr>
      <w:keepNext w:val="true"/>
      <w:keepLines/>
      <w:spacing w:before="0" w:after="60"/>
      <w:outlineLvl w:val="1"/>
    </w:pPr>
    <w:rPr>
      <w:rFonts w:ascii="Montserrat" w:hAnsi="Montserrat" w:eastAsia="Montserrat" w:cs="Montserrat"/>
      <w:b/>
      <w:color w:val="875A7B"/>
      <w:sz w:val="28"/>
      <w:szCs w:val="28"/>
    </w:rPr>
  </w:style>
  <w:style w:type="paragraph" w:styleId="Titre3">
    <w:name w:val="Heading 3"/>
    <w:basedOn w:val="Normal"/>
    <w:next w:val="Normal"/>
    <w:uiPriority w:val="9"/>
    <w:unhideWhenUsed/>
    <w:qFormat/>
    <w:pPr>
      <w:keepNext w:val="true"/>
      <w:keepLines/>
      <w:outlineLvl w:val="2"/>
    </w:pPr>
    <w:rPr>
      <w:rFonts w:ascii="Montserrat" w:hAnsi="Montserrat" w:eastAsia="Montserrat" w:cs="Montserrat"/>
      <w:color w:val="00A09D"/>
      <w:sz w:val="24"/>
      <w:szCs w:val="24"/>
    </w:rPr>
  </w:style>
  <w:style w:type="paragraph" w:styleId="Titre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6c9e"/>
    <w:rPr/>
  </w:style>
  <w:style w:type="character" w:styleId="FooterChar" w:customStyle="1">
    <w:name w:val="Footer Char"/>
    <w:basedOn w:val="DefaultParagraphFont"/>
    <w:link w:val="Footer"/>
    <w:uiPriority w:val="99"/>
    <w:qFormat/>
    <w:rsid w:val="00916c9e"/>
    <w:rPr/>
  </w:style>
  <w:style w:type="character" w:styleId="LienInternet">
    <w:name w:val="Lien Internet"/>
    <w:basedOn w:val="DefaultParagraphFont"/>
    <w:uiPriority w:val="99"/>
    <w:unhideWhenUsed/>
    <w:rsid w:val="00916c9e"/>
    <w:rPr>
      <w:color w:val="0000FF" w:themeColor="hyperlink"/>
      <w:u w:val="single"/>
    </w:rPr>
  </w:style>
  <w:style w:type="character" w:styleId="UnresolvedMention">
    <w:name w:val="Unresolved Mention"/>
    <w:basedOn w:val="DefaultParagraphFont"/>
    <w:uiPriority w:val="99"/>
    <w:semiHidden/>
    <w:unhideWhenUsed/>
    <w:qFormat/>
    <w:rsid w:val="000c281e"/>
    <w:rPr>
      <w:color w:val="605E5C"/>
      <w:shd w:fill="E1DFDD" w:val="clear"/>
    </w:rPr>
  </w:style>
  <w:style w:type="character" w:styleId="Appletabspan" w:customStyle="1">
    <w:name w:val="apple-tab-span"/>
    <w:basedOn w:val="DefaultParagraphFont"/>
    <w:qFormat/>
    <w:rsid w:val="00e86577"/>
    <w:rPr/>
  </w:style>
  <w:style w:type="character" w:styleId="Heading1Char" w:customStyle="1">
    <w:name w:val="Heading 1 Char"/>
    <w:basedOn w:val="DefaultParagraphFont"/>
    <w:link w:val="Heading1"/>
    <w:uiPriority w:val="9"/>
    <w:qFormat/>
    <w:rsid w:val="00e24c98"/>
    <w:rPr>
      <w:rFonts w:ascii="Montserrat" w:hAnsi="Montserrat" w:eastAsia="Montserrat" w:cs="Montserrat"/>
      <w:b/>
      <w:color w:val="00A09D"/>
      <w:sz w:val="40"/>
      <w:szCs w:val="40"/>
    </w:rPr>
  </w:style>
  <w:style w:type="character" w:styleId="BalloonTextChar" w:customStyle="1">
    <w:name w:val="Balloon Text Char"/>
    <w:basedOn w:val="DefaultParagraphFont"/>
    <w:link w:val="BalloonText"/>
    <w:uiPriority w:val="99"/>
    <w:semiHidden/>
    <w:qFormat/>
    <w:rsid w:val="00a96022"/>
    <w:rPr>
      <w:rFonts w:ascii="Segoe UI" w:hAnsi="Segoe UI" w:cs="Segoe UI"/>
      <w:sz w:val="18"/>
      <w:szCs w:val="18"/>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uiPriority w:val="10"/>
    <w:qFormat/>
    <w:pPr>
      <w:keepNext w:val="true"/>
      <w:keepLines/>
      <w:spacing w:before="0" w:after="60"/>
      <w:jc w:val="center"/>
    </w:pPr>
    <w:rPr>
      <w:rFonts w:ascii="Montserrat" w:hAnsi="Montserrat" w:eastAsia="Montserrat" w:cs="Montserrat"/>
      <w:b/>
      <w:color w:val="875A7B"/>
      <w:sz w:val="38"/>
      <w:szCs w:val="38"/>
    </w:rPr>
  </w:style>
  <w:style w:type="paragraph" w:styleId="Soustitre">
    <w:name w:val="Subtitle"/>
    <w:basedOn w:val="Normal"/>
    <w:next w:val="Normal"/>
    <w:uiPriority w:val="11"/>
    <w:qFormat/>
    <w:pPr>
      <w:keepNext w:val="true"/>
      <w:keepLines/>
      <w:spacing w:before="0" w:after="60"/>
    </w:pPr>
    <w:rPr>
      <w:rFonts w:ascii="Montserrat" w:hAnsi="Montserrat" w:eastAsia="Montserrat" w:cs="Montserrat"/>
      <w:b/>
      <w:color w:val="875A7B"/>
      <w:sz w:val="28"/>
      <w:szCs w:val="28"/>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916c9e"/>
    <w:pPr>
      <w:tabs>
        <w:tab w:val="clear" w:pos="720"/>
        <w:tab w:val="center" w:pos="4536" w:leader="none"/>
        <w:tab w:val="right" w:pos="9072" w:leader="none"/>
      </w:tabs>
      <w:spacing w:lineRule="auto" w:line="240"/>
    </w:pPr>
    <w:rPr/>
  </w:style>
  <w:style w:type="paragraph" w:styleId="Pieddepage">
    <w:name w:val="Footer"/>
    <w:basedOn w:val="Normal"/>
    <w:link w:val="FooterChar"/>
    <w:uiPriority w:val="99"/>
    <w:unhideWhenUsed/>
    <w:rsid w:val="00916c9e"/>
    <w:pPr>
      <w:tabs>
        <w:tab w:val="clear" w:pos="720"/>
        <w:tab w:val="center" w:pos="4536" w:leader="none"/>
        <w:tab w:val="right" w:pos="9072" w:leader="none"/>
      </w:tabs>
      <w:spacing w:lineRule="auto" w:line="240"/>
    </w:pPr>
    <w:rPr/>
  </w:style>
  <w:style w:type="paragraph" w:styleId="NormalWeb">
    <w:name w:val="Normal (Web)"/>
    <w:basedOn w:val="Normal"/>
    <w:uiPriority w:val="99"/>
    <w:unhideWhenUsed/>
    <w:qFormat/>
    <w:rsid w:val="00e86577"/>
    <w:pPr>
      <w:spacing w:lineRule="auto" w:line="240" w:beforeAutospacing="1" w:afterAutospacing="1"/>
    </w:pPr>
    <w:rPr>
      <w:rFonts w:ascii="Times New Roman" w:hAnsi="Times New Roman" w:eastAsia="Times New Roman" w:cs="Times New Roman"/>
      <w:sz w:val="24"/>
      <w:szCs w:val="24"/>
      <w:lang w:val="fr-FR"/>
    </w:rPr>
  </w:style>
  <w:style w:type="paragraph" w:styleId="Tabledesmatiresniveau1">
    <w:name w:val="TOC 1"/>
    <w:basedOn w:val="Normal"/>
    <w:next w:val="Normal"/>
    <w:autoRedefine/>
    <w:uiPriority w:val="39"/>
    <w:unhideWhenUsed/>
    <w:rsid w:val="000f0b9f"/>
    <w:pPr>
      <w:spacing w:before="0" w:after="100"/>
    </w:pPr>
    <w:rPr/>
  </w:style>
  <w:style w:type="paragraph" w:styleId="Tabledesmatiresniveau2">
    <w:name w:val="TOC 2"/>
    <w:basedOn w:val="Normal"/>
    <w:next w:val="Normal"/>
    <w:autoRedefine/>
    <w:uiPriority w:val="39"/>
    <w:unhideWhenUsed/>
    <w:rsid w:val="000f0b9f"/>
    <w:pPr>
      <w:spacing w:before="0" w:after="100"/>
      <w:ind w:left="200" w:hanging="0"/>
    </w:pPr>
    <w:rPr/>
  </w:style>
  <w:style w:type="paragraph" w:styleId="Tabledesmatiresniveau3">
    <w:name w:val="TOC 3"/>
    <w:basedOn w:val="Normal"/>
    <w:next w:val="Normal"/>
    <w:autoRedefine/>
    <w:uiPriority w:val="39"/>
    <w:unhideWhenUsed/>
    <w:rsid w:val="000f0b9f"/>
    <w:pPr>
      <w:spacing w:before="0" w:after="100"/>
      <w:ind w:left="400" w:hanging="0"/>
    </w:pPr>
    <w:rPr/>
  </w:style>
  <w:style w:type="paragraph" w:styleId="ListParagraph">
    <w:name w:val="List Paragraph"/>
    <w:basedOn w:val="Normal"/>
    <w:uiPriority w:val="34"/>
    <w:qFormat/>
    <w:rsid w:val="00b4476b"/>
    <w:pPr>
      <w:spacing w:before="0" w:after="0"/>
      <w:ind w:left="720" w:hanging="0"/>
      <w:contextualSpacing/>
    </w:pPr>
    <w:rPr/>
  </w:style>
  <w:style w:type="paragraph" w:styleId="BalloonText">
    <w:name w:val="Balloon Text"/>
    <w:basedOn w:val="Normal"/>
    <w:link w:val="BalloonTextChar"/>
    <w:uiPriority w:val="99"/>
    <w:semiHidden/>
    <w:unhideWhenUsed/>
    <w:qFormat/>
    <w:rsid w:val="00a96022"/>
    <w:pPr>
      <w:spacing w:lineRule="auto" w:line="240"/>
    </w:pPr>
    <w:rPr>
      <w:rFonts w:ascii="Segoe UI" w:hAnsi="Segoe UI" w:cs="Segoe UI"/>
      <w:sz w:val="18"/>
      <w:szCs w:val="18"/>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tblPr>
      <w:tblInd w:w="0" w:type="dxa"/>
      <w:tblCellMar>
        <w:top w:w="0" w:type="dxa"/>
        <w:left w:w="108" w:type="dxa"/>
        <w:bottom w:w="0" w:type="dxa"/>
        <w:right w:w="108" w:type="dxa"/>
      </w:tblCellMar>
    </w:tblPr>
  </w:style>
  <w:style w:type="table" w:customStyle="1" w:styleId="TableNormal1">
    <w:name w:val="Table Normal1"/>
    <w:rsid w:val="0034110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apik.cloud/" TargetMode="External"/>
</Relationships>
</file>

<file path=word/_rels/header1.xml.rels><?xml version="1.0" encoding="UTF-8"?>
<Relationships xmlns="http://schemas.openxmlformats.org/package/2006/relationships"><Relationship Id="rId1"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4A81336EB5134A8AA926AF431F309D" ma:contentTypeVersion="16" ma:contentTypeDescription="Crée un document." ma:contentTypeScope="" ma:versionID="8ea2ba6a8ce2244ac3031a4fca7bccfb">
  <xsd:schema xmlns:xsd="http://www.w3.org/2001/XMLSchema" xmlns:xs="http://www.w3.org/2001/XMLSchema" xmlns:p="http://schemas.microsoft.com/office/2006/metadata/properties" xmlns:ns2="001dd536-d1f7-4c14-bf27-5b70652e7631" xmlns:ns3="5c648024-6229-4806-bb58-17a8c4f121c0" targetNamespace="http://schemas.microsoft.com/office/2006/metadata/properties" ma:root="true" ma:fieldsID="fd4c671077c6bb8cb93b9ea60e08753c" ns2:_="" ns3:_="">
    <xsd:import namespace="001dd536-d1f7-4c14-bf27-5b70652e7631"/>
    <xsd:import namespace="5c648024-6229-4806-bb58-17a8c4f121c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dd536-d1f7-4c14-bf27-5b70652e7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445bdb39-b215-4c3b-903c-390a5c57f00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648024-6229-4806-bb58-17a8c4f121c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12d9c3f0-a236-4d07-ab46-fe715cd0ce62}" ma:internalName="TaxCatchAll" ma:showField="CatchAllData" ma:web="5c648024-6229-4806-bb58-17a8c4f1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01dd536-d1f7-4c14-bf27-5b70652e7631">
      <Terms xmlns="http://schemas.microsoft.com/office/infopath/2007/PartnerControls"/>
    </lcf76f155ced4ddcb4097134ff3c332f>
    <TaxCatchAll xmlns="5c648024-6229-4806-bb58-17a8c4f121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1DB99-45E6-48C4-9905-8E3A81A5C664}"/>
</file>

<file path=customXml/itemProps2.xml><?xml version="1.0" encoding="utf-8"?>
<ds:datastoreItem xmlns:ds="http://schemas.openxmlformats.org/officeDocument/2006/customXml" ds:itemID="{BC6B1BF2-CA72-407B-BB9A-534839BC16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AC21E0-60E1-4186-A80D-D1D26D17FF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Application>LibreOffice/6.4.7.2$Linux_X86_64 LibreOffice_project/40$Build-2</Application>
  <Pages>10</Pages>
  <Words>958</Words>
  <Characters>4726</Characters>
  <CharactersWithSpaces>5638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2021-07-21T01:52:00Z</dcterms:created>
  <dc:creator>Charles PLUYETTE</dc:creator>
  <dc:description/>
  <dc:language>fr-FR</dc:language>
  <cp:lastModifiedBy/>
  <dcterms:modified xsi:type="dcterms:W3CDTF">2022-06-17T12:27:46Z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0x0101002F4A81336EB5134A8AA926AF431F309D</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