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DevLab</w:t>
      </w:r>
      <w:r>
        <w:t xml:space="preserve"> </w:t>
      </w:r>
      <w:r>
        <w:t xml:space="preserve">I2C</w:t>
      </w:r>
      <w:r>
        <w:t xml:space="preserve"> </w:t>
      </w:r>
      <w:r>
        <w:t xml:space="preserve">MPU-6050</w:t>
      </w:r>
      <w:r>
        <w:t xml:space="preserve"> </w:t>
      </w:r>
      <w:r>
        <w:t xml:space="preserve">6-Axis</w:t>
      </w:r>
      <w:r>
        <w:t xml:space="preserve"> </w:t>
      </w:r>
      <w:r>
        <w:t xml:space="preserve">IMU</w:t>
      </w:r>
      <w:r>
        <w:t xml:space="preserve"> </w:t>
      </w:r>
      <w:r>
        <w:t xml:space="preserve">Module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UE0129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2026-08-03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Module</w:t>
      </w:r>
    </w:p>
    <w:p>
      <w:pPr>
        <w:numPr>
          <w:ilvl w:val="1"/>
          <w:numId w:val="1003"/>
        </w:numPr>
        <w:pStyle w:val="Compact"/>
      </w:pPr>
      <w:r>
        <w:t xml:space="preserve">1.1 Board Identification</w:t>
      </w:r>
    </w:p>
    <w:p>
      <w:pPr>
        <w:numPr>
          <w:ilvl w:val="1"/>
          <w:numId w:val="1003"/>
        </w:numPr>
        <w:pStyle w:val="Compact"/>
      </w:pPr>
      <w:r>
        <w:t xml:space="preserve">1.2 Package Contents</w:t>
      </w:r>
    </w:p>
    <w:p>
      <w:pPr>
        <w:numPr>
          <w:ilvl w:val="0"/>
          <w:numId w:val="1001"/>
        </w:numPr>
        <w:pStyle w:val="Compact"/>
      </w:pPr>
      <w:r>
        <w:t xml:space="preserve">2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Confirmed Circuit Values</w:t>
      </w:r>
    </w:p>
    <w:p>
      <w:pPr>
        <w:numPr>
          <w:ilvl w:val="1"/>
          <w:numId w:val="1004"/>
        </w:numPr>
        <w:pStyle w:val="Compact"/>
      </w:pPr>
      <w:r>
        <w:t xml:space="preserve">2.2 Electrical Precautions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Sensor and Main I2C Path</w:t>
      </w:r>
    </w:p>
    <w:p>
      <w:pPr>
        <w:numPr>
          <w:ilvl w:val="1"/>
          <w:numId w:val="1005"/>
        </w:numPr>
        <w:pStyle w:val="Compact"/>
      </w:pPr>
      <w:r>
        <w:t xml:space="preserve">3.2 Auxiliary and Control Signals</w:t>
      </w:r>
    </w:p>
    <w:p>
      <w:pPr>
        <w:numPr>
          <w:ilvl w:val="1"/>
          <w:numId w:val="1005"/>
        </w:numPr>
        <w:pStyle w:val="Compact"/>
      </w:pPr>
      <w:r>
        <w:t xml:space="preserve">3.3 Power Section</w:t>
      </w:r>
    </w:p>
    <w:p>
      <w:pPr>
        <w:numPr>
          <w:ilvl w:val="0"/>
          <w:numId w:val="1001"/>
        </w:numPr>
        <w:pStyle w:val="Compact"/>
      </w:pPr>
      <w:r>
        <w:t xml:space="preserve">4 Connectors and Pinout</w:t>
      </w:r>
    </w:p>
    <w:p>
      <w:pPr>
        <w:numPr>
          <w:ilvl w:val="1"/>
          <w:numId w:val="1006"/>
        </w:numPr>
        <w:pStyle w:val="Compact"/>
      </w:pPr>
      <w:r>
        <w:t xml:space="preserve">4.1 Main Interface Edge (</w:t>
      </w:r>
      <w:r>
        <w:rPr>
          <w:rStyle w:val="VerbatimChar"/>
        </w:rPr>
        <w:t xml:space="preserve">J2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4.2 Auxiliary and Control Edge (</w:t>
      </w:r>
      <w:r>
        <w:rPr>
          <w:rStyle w:val="VerbatimChar"/>
        </w:rPr>
        <w:t xml:space="preserve">J5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4.3 Four-Position Connectors</w:t>
      </w:r>
    </w:p>
    <w:p>
      <w:pPr>
        <w:numPr>
          <w:ilvl w:val="1"/>
          <w:numId w:val="1006"/>
        </w:numPr>
        <w:pStyle w:val="Compact"/>
      </w:pPr>
      <w:r>
        <w:t xml:space="preserve">4.4 Solder Options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7"/>
        </w:numPr>
        <w:pStyle w:val="Compact"/>
      </w:pPr>
      <w:r>
        <w:t xml:space="preserve">9.1 Source Hierarchy</w:t>
      </w:r>
    </w:p>
    <w:p>
      <w:pPr>
        <w:numPr>
          <w:ilvl w:val="1"/>
          <w:numId w:val="1007"/>
        </w:numPr>
        <w:pStyle w:val="Compact"/>
      </w:pPr>
      <w:r>
        <w:t xml:space="preserve">9.2 Items Pending Validation</w:t>
      </w:r>
    </w:p>
    <w:p>
      <w:pPr>
        <w:numPr>
          <w:ilvl w:val="1"/>
          <w:numId w:val="1007"/>
        </w:numPr>
        <w:pStyle w:val="Compact"/>
      </w:pPr>
      <w:r>
        <w:t xml:space="preserve">9.3 Document Control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DevLab I2C MPU-6050 6-Axis IMU Module combines a three-axis</w:t>
      </w:r>
      <w:r>
        <w:t xml:space="preserve"> </w:t>
      </w:r>
      <w:r>
        <w:t xml:space="preserve">accelerometer and a three-axis gyroscope. The board routes the MPU-6050 main</w:t>
      </w:r>
      <w:r>
        <w:t xml:space="preserve"> </w:t>
      </w:r>
      <w:r>
        <w:t xml:space="preserve">and auxiliary I2C buses, interrupt and synchronization signals, and includes</w:t>
      </w:r>
      <w:r>
        <w:t xml:space="preserve"> </w:t>
      </w:r>
      <w:r>
        <w:t xml:space="preserve">3.3 V regulation and I2C level shifting.</w:t>
      </w:r>
    </w:p>
    <w:p>
      <w:pPr>
        <w:pStyle w:val="BodyText"/>
      </w:pPr>
      <w:r>
        <w:drawing>
          <wp:inline>
            <wp:extent cx="4937760" cy="329184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0_0_i2c_mpu6050_6_axis_imu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08"/>
        </w:numPr>
        <w:pStyle w:val="Compact"/>
      </w:pPr>
      <w:r>
        <w:t xml:space="preserve">Evaluation of acceleration and angular-rate sensing</w:t>
      </w:r>
    </w:p>
    <w:p>
      <w:pPr>
        <w:numPr>
          <w:ilvl w:val="0"/>
          <w:numId w:val="1008"/>
        </w:numPr>
        <w:pStyle w:val="Compact"/>
      </w:pPr>
      <w:r>
        <w:t xml:space="preserve">Motion-sensing prototypes</w:t>
      </w:r>
    </w:p>
    <w:p>
      <w:pPr>
        <w:numPr>
          <w:ilvl w:val="0"/>
          <w:numId w:val="1008"/>
        </w:numPr>
        <w:pStyle w:val="Compact"/>
      </w:pPr>
      <w:r>
        <w:t xml:space="preserve">I2C sensor integration and educational experiments</w:t>
      </w:r>
    </w:p>
    <w:p>
      <w:pPr>
        <w:numPr>
          <w:ilvl w:val="0"/>
          <w:numId w:val="1008"/>
        </w:numPr>
        <w:pStyle w:val="Compact"/>
      </w:pPr>
      <w:r>
        <w:t xml:space="preserve">Experiments using interrupt, synchronization, and auxiliary-sensor signals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09"/>
        </w:numPr>
        <w:pStyle w:val="Compact"/>
      </w:pPr>
      <w:r>
        <w:t xml:space="preserve">MPU-6050 three-axis accelerometer and three-axis gyroscope</w:t>
      </w:r>
    </w:p>
    <w:p>
      <w:pPr>
        <w:numPr>
          <w:ilvl w:val="0"/>
          <w:numId w:val="1009"/>
        </w:numPr>
        <w:pStyle w:val="Compact"/>
      </w:pPr>
      <w:r>
        <w:t xml:space="preserve">Six 16-bit ADCs, one for each accelerometer and gyroscope axis</w:t>
      </w:r>
    </w:p>
    <w:p>
      <w:pPr>
        <w:numPr>
          <w:ilvl w:val="0"/>
          <w:numId w:val="1009"/>
        </w:numPr>
        <w:pStyle w:val="Compact"/>
      </w:pPr>
      <w:r>
        <w:t xml:space="preserve">Selectable accelerometer ranges of ±2 g, ±4 g, ±8 g, and ±16 g</w:t>
      </w:r>
    </w:p>
    <w:p>
      <w:pPr>
        <w:numPr>
          <w:ilvl w:val="0"/>
          <w:numId w:val="1009"/>
        </w:numPr>
        <w:pStyle w:val="Compact"/>
      </w:pPr>
      <w:r>
        <w:t xml:space="preserve">Selectable gyroscope ranges of ±250, ±500, ±1000, and ±2000 dps</w:t>
      </w:r>
    </w:p>
    <w:p>
      <w:pPr>
        <w:numPr>
          <w:ilvl w:val="0"/>
          <w:numId w:val="1009"/>
        </w:numPr>
        <w:pStyle w:val="Compact"/>
      </w:pPr>
      <w:r>
        <w:t xml:space="preserve">1024-byte sensor FIFO and digital-output temperature sensor</w:t>
      </w:r>
    </w:p>
    <w:p>
      <w:pPr>
        <w:numPr>
          <w:ilvl w:val="0"/>
          <w:numId w:val="1009"/>
        </w:numPr>
        <w:pStyle w:val="Compact"/>
      </w:pPr>
      <w:r>
        <w:t xml:space="preserve">Main I2C bus on two board connectors and an edge connection</w:t>
      </w:r>
    </w:p>
    <w:p>
      <w:pPr>
        <w:numPr>
          <w:ilvl w:val="0"/>
          <w:numId w:val="1009"/>
        </w:numPr>
        <w:pStyle w:val="Compact"/>
      </w:pPr>
      <w:r>
        <w:t xml:space="preserve">Auxiliary I2C bus on two board connectors and an edge connection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AD0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 </w:t>
      </w:r>
      <w:r>
        <w:t xml:space="preserve">signals</w:t>
      </w:r>
    </w:p>
    <w:p>
      <w:pPr>
        <w:numPr>
          <w:ilvl w:val="0"/>
          <w:numId w:val="1009"/>
        </w:numPr>
        <w:pStyle w:val="Compact"/>
      </w:pPr>
      <w:r>
        <w:t xml:space="preserve">AP2112K-3.3 fixed 3.3 V regulator</w:t>
      </w:r>
    </w:p>
    <w:p>
      <w:pPr>
        <w:numPr>
          <w:ilvl w:val="0"/>
          <w:numId w:val="1009"/>
        </w:numPr>
        <w:pStyle w:val="Compact"/>
      </w:pPr>
      <w:r>
        <w:t xml:space="preserve">Two BSS138AKDW dual N-channel MOSFET arrays for I2C level shifting</w:t>
      </w:r>
    </w:p>
    <w:p>
      <w:pPr>
        <w:numPr>
          <w:ilvl w:val="0"/>
          <w:numId w:val="1009"/>
        </w:numPr>
        <w:pStyle w:val="Compact"/>
      </w:pPr>
      <w:r>
        <w:t xml:space="preserve">Red power indicator</w:t>
      </w:r>
    </w:p>
    <w:p>
      <w:pPr>
        <w:numPr>
          <w:ilvl w:val="0"/>
          <w:numId w:val="1009"/>
        </w:numPr>
        <w:pStyle w:val="Compact"/>
      </w:pPr>
      <w:r>
        <w:t xml:space="preserve">Four mounting holes and ten edge connections shown by the board artwork</w:t>
      </w:r>
    </w:p>
    <w:bookmarkEnd w:id="25"/>
    <w:bookmarkEnd w:id="26"/>
    <w:bookmarkStart w:id="29" w:name="the-module"/>
    <w:p>
      <w:pPr>
        <w:pStyle w:val="Heading2"/>
      </w:pPr>
      <w:r>
        <w:rPr>
          <w:bCs/>
          <w:b/>
        </w:rPr>
        <w:t xml:space="preserve">1 The Module</w:t>
      </w:r>
    </w:p>
    <w:bookmarkStart w:id="27" w:name="board-identification"/>
    <w:p>
      <w:pPr>
        <w:pStyle w:val="Heading3"/>
      </w:pPr>
      <w:r>
        <w:rPr>
          <w:bCs/>
          <w:b/>
        </w:rPr>
        <w:t xml:space="preserve">1.1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I2C MPU-6050 6-Axis IMU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Inertial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</w:tbl>
    <w:bookmarkEnd w:id="27"/>
    <w:bookmarkStart w:id="28" w:name="package-contents"/>
    <w:p>
      <w:pPr>
        <w:pStyle w:val="Heading3"/>
      </w:pPr>
      <w:r>
        <w:rPr>
          <w:bCs/>
          <w:b/>
        </w:rPr>
        <w:t xml:space="preserve">1.2 Package Contents</w:t>
      </w:r>
    </w:p>
    <w:p>
      <w:pPr>
        <w:pStyle w:val="FirstParagraph"/>
      </w:pPr>
      <w:r>
        <w:t xml:space="preserve">The BOM includes one four-pin, 1 mm-pitch harness. Package contents and cable</w:t>
      </w:r>
      <w:r>
        <w:t xml:space="preserve"> </w:t>
      </w:r>
      <w:r>
        <w:t xml:space="preserve">compatibility have not been formally validated; confirm them with the</w:t>
      </w:r>
      <w:r>
        <w:t xml:space="preserve"> </w:t>
      </w:r>
      <w:r>
        <w:t xml:space="preserve">distributor before purchase or integration.</w:t>
      </w:r>
    </w:p>
    <w:bookmarkEnd w:id="28"/>
    <w:bookmarkEnd w:id="29"/>
    <w:bookmarkStart w:id="32" w:name="electrical-characteristics"/>
    <w:p>
      <w:pPr>
        <w:pStyle w:val="Heading2"/>
      </w:pPr>
      <w:r>
        <w:rPr>
          <w:bCs/>
          <w:b/>
        </w:rPr>
        <w:t xml:space="preserve">2 Electrical Characteristics</w:t>
      </w:r>
    </w:p>
    <w:bookmarkStart w:id="30" w:name="confirmed-circuit-values"/>
    <w:p>
      <w:pPr>
        <w:pStyle w:val="Heading3"/>
      </w:pPr>
      <w:r>
        <w:rPr>
          <w:bCs/>
          <w:b/>
        </w:rPr>
        <w:t xml:space="preserve">2.1 Confirmed Circuit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/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 to 3.46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 V to</w:t>
            </w:r>
            <w:r>
              <w:t xml:space="preserve"> </w:t>
            </w:r>
            <w:r>
              <w:rPr>
                <w:rStyle w:val="VerbatimChar"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full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±2, ±4, ±8, or ±16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full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±250, ±500, ±1000, or ±2000 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word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accelerometer / gyroscope 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operating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Fast-mode 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Six-axis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Gyroscope + accelerometer, DMP disabled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 mA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Six-axis + DMP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Gyroscope + accelerometer + DMP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 mA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output from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 regulator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input/output capacitors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µF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Power-indicator series resistor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</w:t>
            </w:r>
            <w:r>
              <w:t xml:space="preserve">–</w:t>
            </w:r>
            <w:r>
              <w:rPr>
                <w:rStyle w:val="VerbatimChar"/>
              </w:rPr>
              <w:t xml:space="preserve">R4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R6</w:t>
            </w:r>
            <w:r>
              <w:t xml:space="preserve">–</w:t>
            </w:r>
            <w:r>
              <w:rPr>
                <w:rStyle w:val="VerbatimChar"/>
              </w:rP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 / bias resistors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kΩ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components</w:t>
            </w:r>
          </w:p>
        </w:tc>
      </w:tr>
    </w:tbl>
    <w:p>
      <w:pPr>
        <w:pStyle w:val="BodyText"/>
      </w:pPr>
      <w:r>
        <w:t xml:space="preserve">The allowed voltage at the 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connections, module current</w:t>
      </w:r>
      <w:r>
        <w:t xml:space="preserve"> </w:t>
      </w:r>
      <w:r>
        <w:t xml:space="preserve">consumption, host-side digital thresholds, and complete-module I2C clock limit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pending validation</w:t>
      </w:r>
      <w:r>
        <w:t xml:space="preserve">. The sensor, regulator, connector, MOSFET, resistor,</w:t>
      </w:r>
      <w:r>
        <w:t xml:space="preserve"> </w:t>
      </w:r>
      <w:r>
        <w:t xml:space="preserve">and capacitor component ratings are not ratings for the complete module.</w:t>
      </w:r>
    </w:p>
    <w:bookmarkEnd w:id="30"/>
    <w:bookmarkStart w:id="31" w:name="electrical-precautions"/>
    <w:p>
      <w:pPr>
        <w:pStyle w:val="Heading3"/>
      </w:pPr>
      <w:r>
        <w:rPr>
          <w:bCs/>
          <w:b/>
        </w:rPr>
        <w:t xml:space="preserve">2.2 Electrical Precautions</w:t>
      </w:r>
    </w:p>
    <w:p>
      <w:pPr>
        <w:numPr>
          <w:ilvl w:val="0"/>
          <w:numId w:val="1010"/>
        </w:numPr>
        <w:pStyle w:val="Compact"/>
      </w:pPr>
      <w:r>
        <w:t xml:space="preserve">Establish a common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before applying power or interface signals.</w:t>
      </w:r>
    </w:p>
    <w:p>
      <w:pPr>
        <w:numPr>
          <w:ilvl w:val="0"/>
          <w:numId w:val="1010"/>
        </w:numPr>
        <w:pStyle w:val="Compact"/>
      </w:pPr>
      <w:r>
        <w:t xml:space="preserve">Verify the module-level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range before applying power.</w:t>
      </w:r>
    </w:p>
    <w:p>
      <w:pPr>
        <w:numPr>
          <w:ilvl w:val="0"/>
          <w:numId w:val="1010"/>
        </w:numPr>
        <w:pStyle w:val="Compact"/>
      </w:pPr>
      <w:r>
        <w:t xml:space="preserve">Keep host signals within validated logic levels; those limits are not yet</w:t>
      </w:r>
      <w:r>
        <w:t xml:space="preserve"> </w:t>
      </w:r>
      <w:r>
        <w:t xml:space="preserve">documented for the complete module.</w:t>
      </w:r>
    </w:p>
    <w:p>
      <w:pPr>
        <w:numPr>
          <w:ilvl w:val="0"/>
          <w:numId w:val="1010"/>
        </w:numPr>
        <w:pStyle w:val="Compact"/>
      </w:pPr>
      <w:r>
        <w:t xml:space="preserve">Treat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as an output from the sensor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as</w:t>
      </w:r>
      <w:r>
        <w:t xml:space="preserve"> </w:t>
      </w:r>
      <w:r>
        <w:t xml:space="preserve">sensor inputs according to the released schematic.</w:t>
      </w:r>
    </w:p>
    <w:bookmarkEnd w:id="31"/>
    <w:bookmarkEnd w:id="32"/>
    <w:bookmarkStart w:id="39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bookmarkStart w:id="33" w:name="sensor-and-main-i2c-path"/>
    <w:p>
      <w:pPr>
        <w:pStyle w:val="Heading3"/>
      </w:pPr>
      <w:r>
        <w:rPr>
          <w:bCs/>
          <w:b/>
        </w:rPr>
        <w:t xml:space="preserve">3.1 Sensor and Main I2C Path</w:t>
      </w:r>
    </w:p>
    <w:p>
      <w:pPr>
        <w:pStyle w:val="FirstParagraph"/>
      </w:pPr>
      <w:r>
        <w:t xml:space="preserve">The MPU-6050 provides three-axis acceleration and three-axis angular-rate</w:t>
      </w:r>
      <w:r>
        <w:t xml:space="preserve"> </w:t>
      </w:r>
      <w:r>
        <w:t xml:space="preserve">sensing with 16-bit conversion per axis and selectable full-scale ranges. Its</w:t>
      </w:r>
      <w:r>
        <w:t xml:space="preserve"> </w:t>
      </w:r>
      <w:r>
        <w:t xml:space="preserve">1024-byte FIFO can buffer sensor data.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translates the main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lines between the 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domain and the sensor’s regulated 3.3 V domain.</w:t>
      </w:r>
      <w:r>
        <w:t xml:space="preserve"> </w:t>
      </w:r>
      <w:r>
        <w:rPr>
          <w:rStyle w:val="VerbatimChar"/>
        </w:rPr>
        <w:t xml:space="preserve">J1</w:t>
      </w:r>
      <w:r>
        <w:t xml:space="preserve">,</w:t>
      </w:r>
      <w:r>
        <w:t xml:space="preserve"> </w:t>
      </w:r>
      <w:r>
        <w:rPr>
          <w:rStyle w:val="VerbatimChar"/>
        </w:rPr>
        <w:t xml:space="preserve">J3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J2</w:t>
      </w:r>
      <w:r>
        <w:t xml:space="preserve"> </w:t>
      </w:r>
      <w:r>
        <w:t xml:space="preserve">provide access to the main bus.</w:t>
      </w:r>
    </w:p>
    <w:bookmarkEnd w:id="33"/>
    <w:bookmarkStart w:id="34" w:name="auxiliary-and-control-signals"/>
    <w:p>
      <w:pPr>
        <w:pStyle w:val="Heading3"/>
      </w:pPr>
      <w:r>
        <w:rPr>
          <w:bCs/>
          <w:b/>
        </w:rPr>
        <w:t xml:space="preserve">3.2 Auxiliary and Control Signals</w:t>
      </w:r>
    </w:p>
    <w:p>
      <w:pPr>
        <w:pStyle w:val="FirstParagraph"/>
      </w:pPr>
      <w:r>
        <w:rPr>
          <w:rStyle w:val="VerbatimChar"/>
        </w:rPr>
        <w:t xml:space="preserve">Q2</w:t>
      </w:r>
      <w:r>
        <w:t xml:space="preserve"> </w:t>
      </w:r>
      <w:r>
        <w:t xml:space="preserve">translates the MPU-6050 auxiliary</w:t>
      </w:r>
      <w:r>
        <w:t xml:space="preserve"> </w:t>
      </w:r>
      <w:r>
        <w:rPr>
          <w:rStyle w:val="VerbatimChar"/>
        </w:rPr>
        <w:t xml:space="preserve">AUX_SCL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AUX_SDA</w:t>
      </w:r>
      <w:r>
        <w:t xml:space="preserve"> </w:t>
      </w:r>
      <w:r>
        <w:t xml:space="preserve">lines to the</w:t>
      </w:r>
      <w:r>
        <w:t xml:space="preserve"> </w:t>
      </w:r>
      <w:r>
        <w:t xml:space="preserve">board</w:t>
      </w:r>
      <w:r>
        <w:t xml:space="preserve"> </w:t>
      </w:r>
      <w:r>
        <w:rPr>
          <w:rStyle w:val="VerbatimChar"/>
        </w:rPr>
        <w:t xml:space="preserve">ASCL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ASDA</w:t>
      </w:r>
      <w:r>
        <w:t xml:space="preserve"> </w:t>
      </w:r>
      <w:r>
        <w:t xml:space="preserve">connections. The board also routes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AD0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. The schematic shows</w:t>
      </w:r>
      <w:r>
        <w:t xml:space="preserve"> </w:t>
      </w:r>
      <w:r>
        <w:rPr>
          <w:rStyle w:val="VerbatimChar"/>
        </w:rPr>
        <w:t xml:space="preserve">R6</w:t>
      </w:r>
      <w:r>
        <w:t xml:space="preserve"> </w:t>
      </w:r>
      <w:r>
        <w:t xml:space="preserve">connected from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to ground;</w:t>
      </w:r>
      <w:r>
        <w:t xml:space="preserve"> </w:t>
      </w:r>
      <w:r>
        <w:t xml:space="preserve">the physical defaults of the solder options shown in the artwork remain</w:t>
      </w:r>
      <w:r>
        <w:t xml:space="preserve"> </w:t>
      </w:r>
      <w:r>
        <w:t xml:space="preserve">pending validation.</w:t>
      </w:r>
    </w:p>
    <w:bookmarkEnd w:id="34"/>
    <w:bookmarkStart w:id="38" w:name="power-section"/>
    <w:p>
      <w:pPr>
        <w:pStyle w:val="Heading3"/>
      </w:pPr>
      <w:r>
        <w:rPr>
          <w:bCs/>
          <w:b/>
        </w:rPr>
        <w:t xml:space="preserve">3.3 Power Section</w:t>
      </w:r>
    </w:p>
    <w:p>
      <w:pPr>
        <w:pStyle w:val="FirstParagraph"/>
      </w:pPr>
      <w:r>
        <w:t xml:space="preserve">The schematic identifies</w:t>
      </w:r>
      <w:r>
        <w:t xml:space="preserve"> </w:t>
      </w:r>
      <w:r>
        <w:rPr>
          <w:rStyle w:val="VerbatimChar"/>
        </w:rPr>
        <w:t xml:space="preserve">U2</w:t>
      </w:r>
      <w:r>
        <w:t xml:space="preserve"> </w:t>
      </w:r>
      <w:r>
        <w:t xml:space="preserve">as an AP2112K-3.3 regulator supplied from</w:t>
      </w:r>
      <w:r>
        <w:t xml:space="preserve"> </w:t>
      </w:r>
      <w:r>
        <w:rPr>
          <w:rStyle w:val="VerbatimChar"/>
        </w:rPr>
        <w:t xml:space="preserve">VCC</w:t>
      </w:r>
      <w:r>
        <w:t xml:space="preserve">.</w:t>
      </w:r>
      <w:r>
        <w:t xml:space="preserve"> </w:t>
      </w:r>
      <w:r>
        <w:t xml:space="preserve">Its 3.3 V output powers both MPU-6050 supply pins and the sensor-side I2C</w:t>
      </w:r>
      <w:r>
        <w:t xml:space="preserve"> </w:t>
      </w:r>
      <w:r>
        <w:t xml:space="preserve">pull-ups. The complete module input range is pending validation and must not be</w:t>
      </w:r>
      <w:r>
        <w:t xml:space="preserve"> </w:t>
      </w:r>
      <w:r>
        <w:t xml:space="preserve">derived from the regulator’s component rating.</w:t>
      </w:r>
    </w:p>
    <w:p>
      <w:pPr>
        <w:pStyle w:val="BodyText"/>
      </w:pPr>
      <w:r>
        <w:drawing>
          <wp:inline>
            <wp:extent cx="4937760" cy="329184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ardware/resources/unit_btm_v_1_0_0_i2c_mpu6050_6_axis_imu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4" w:name="connectors-and-pinout"/>
    <w:p>
      <w:pPr>
        <w:pStyle w:val="Heading2"/>
      </w:pPr>
      <w:r>
        <w:rPr>
          <w:bCs/>
          <w:b/>
        </w:rPr>
        <w:t xml:space="preserve">4 Connectors and Pinout</w:t>
      </w:r>
    </w:p>
    <w:bookmarkStart w:id="40" w:name="main-interface-edge-j2"/>
    <w:p>
      <w:pPr>
        <w:pStyle w:val="Heading3"/>
      </w:pPr>
      <w:r>
        <w:rPr>
          <w:bCs/>
          <w:b/>
        </w:rPr>
        <w:t xml:space="preserve">4.1 Main Interface Edge (</w:t>
      </w:r>
      <w:r>
        <w:rPr>
          <w:rStyle w:val="VerbatimChar"/>
          <w:bCs/>
          <w:b/>
        </w:rPr>
        <w:t xml:space="preserve">J2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input rail; allowed range pending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host-side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host-side I2C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interrupt signal</w:t>
            </w:r>
          </w:p>
        </w:tc>
      </w:tr>
    </w:tbl>
    <w:bookmarkEnd w:id="40"/>
    <w:bookmarkStart w:id="41" w:name="auxiliary-and-control-edge-j5"/>
    <w:p>
      <w:pPr>
        <w:pStyle w:val="Heading3"/>
      </w:pPr>
      <w:r>
        <w:rPr>
          <w:bCs/>
          <w:b/>
        </w:rPr>
        <w:t xml:space="preserve">4.2 Auxiliary and Control Edge (</w:t>
      </w:r>
      <w:r>
        <w:rPr>
          <w:rStyle w:val="VerbatimChar"/>
          <w:bCs/>
          <w:b/>
        </w:rPr>
        <w:t xml:space="preserve">J5</w:t>
      </w:r>
      <w:r>
        <w:rPr>
          <w:bCs/>
          <w:b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I2C address-selection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clock input to the MPU-6050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Frame-synchronization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Host-side auxiliary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Host-side auxiliary I2C data</w:t>
            </w:r>
          </w:p>
        </w:tc>
      </w:tr>
    </w:tbl>
    <w:bookmarkEnd w:id="41"/>
    <w:bookmarkStart w:id="42" w:name="four-position-connectors"/>
    <w:p>
      <w:pPr>
        <w:pStyle w:val="Heading3"/>
      </w:pPr>
      <w:r>
        <w:rPr>
          <w:bCs/>
          <w:b/>
        </w:rPr>
        <w:t xml:space="preserve">4.3 Four-Position Connectors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I2C</w:t>
            </w:r>
          </w:p>
        </w:tc>
      </w:tr>
    </w:tbl>
    <w:p>
      <w:pPr>
        <w:pStyle w:val="BodyText"/>
      </w:pPr>
      <w:r>
        <w:t xml:space="preserve">The BOM identifies all four as JST</w:t>
      </w:r>
      <w:r>
        <w:t xml:space="preserve"> </w:t>
      </w:r>
      <w:r>
        <w:rPr>
          <w:rStyle w:val="VerbatimChar"/>
        </w:rPr>
        <w:t xml:space="preserve">SM04B-SRSS-TB(LF)(SN)</w:t>
      </w:r>
      <w:r>
        <w:t xml:space="preserve"> </w:t>
      </w:r>
      <w:r>
        <w:t xml:space="preserve">connectors. The</w:t>
      </w:r>
      <w:r>
        <w:t xml:space="preserve"> </w:t>
      </w:r>
      <w:r>
        <w:t xml:space="preserve">artwork labels them</w:t>
      </w:r>
      <w:r>
        <w:t xml:space="preserve"> </w:t>
      </w:r>
      <w:r>
        <w:rPr>
          <w:rStyle w:val="VerbatimChar"/>
        </w:rPr>
        <w:t xml:space="preserve">QWIIC</w:t>
      </w:r>
      <w:r>
        <w:t xml:space="preserve">, but connector orientation, numeric pin numbering,</w:t>
      </w:r>
      <w:r>
        <w:t xml:space="preserve"> </w:t>
      </w:r>
      <w:r>
        <w:t xml:space="preserve">and cable compatibility must be verified before assembly or connection.</w:t>
      </w:r>
    </w:p>
    <w:bookmarkEnd w:id="42"/>
    <w:bookmarkStart w:id="43" w:name="solder-options"/>
    <w:p>
      <w:pPr>
        <w:pStyle w:val="Heading3"/>
      </w:pPr>
      <w:r>
        <w:rPr>
          <w:bCs/>
          <w:b/>
        </w:rPr>
        <w:t xml:space="preserve">4.4 Solder Options</w:t>
      </w:r>
    </w:p>
    <w:p>
      <w:pPr>
        <w:pStyle w:val="FirstParagraph"/>
      </w:pPr>
      <w:r>
        <w:t xml:space="preserve">The bottom artwork identifies options for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AD0</w:t>
      </w:r>
      <w:r>
        <w:t xml:space="preserve">. Their</w:t>
      </w:r>
      <w:r>
        <w:t xml:space="preserve"> </w:t>
      </w:r>
      <w:r>
        <w:t xml:space="preserve">default copper states and intended operating configurations are pending</w:t>
      </w:r>
      <w:r>
        <w:t xml:space="preserve"> </w:t>
      </w:r>
      <w:r>
        <w:t xml:space="preserve">validation.</w:t>
      </w:r>
    </w:p>
    <w:bookmarkEnd w:id="43"/>
    <w:bookmarkEnd w:id="44"/>
    <w:bookmarkStart w:id="45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DevLab_MPU6050</w:t>
      </w:r>
      <w:r>
        <w:t xml:space="preserve"> </w:t>
      </w:r>
      <w:r>
        <w:t xml:space="preserve">firmware under</w:t>
      </w:r>
      <w:r>
        <w:t xml:space="preserve"> </w:t>
      </w:r>
      <w:r>
        <w:rPr>
          <w:rStyle w:val="VerbatimChar"/>
        </w:rPr>
        <w:t xml:space="preserve">software/examples/arduino/</w:t>
      </w:r>
      <w:r>
        <w:t xml:space="preserve"> </w:t>
      </w:r>
      <w:r>
        <w:t xml:space="preserve">is</w:t>
      </w:r>
      <w:r>
        <w:t xml:space="preserve"> </w:t>
      </w:r>
      <w:r>
        <w:t xml:space="preserve">experimental and is intentionally not reproduced here as a validated example.</w:t>
      </w:r>
      <w:r>
        <w:t xml:space="preserve"> </w:t>
      </w:r>
      <w:r>
        <w:t xml:space="preserve">It configures host GPIO 12 as SDA, host GPIO 22 as SCL, sensor address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,</w:t>
      </w:r>
      <w:r>
        <w:t xml:space="preserve"> </w:t>
      </w:r>
      <w:r>
        <w:t xml:space="preserve">and a 400 kHz I2C clock. The GPIO values are controller assignments, not module</w:t>
      </w:r>
      <w:r>
        <w:t xml:space="preserve"> </w:t>
      </w:r>
      <w:r>
        <w:t xml:space="preserve">pin numbers, and the complete setup remains pending validation.</w:t>
      </w:r>
    </w:p>
    <w:p>
      <w:pPr>
        <w:pStyle w:val="BodyText"/>
      </w:pPr>
      <w:r>
        <w:t xml:space="preserve">For initial bench evaluation:</w:t>
      </w:r>
    </w:p>
    <w:p>
      <w:pPr>
        <w:numPr>
          <w:ilvl w:val="0"/>
          <w:numId w:val="1011"/>
        </w:numPr>
        <w:pStyle w:val="Compact"/>
      </w:pPr>
      <w:r>
        <w:t xml:space="preserve">Inspect the board and confirm the intended connector orientation.</w:t>
      </w:r>
    </w:p>
    <w:p>
      <w:pPr>
        <w:numPr>
          <w:ilvl w:val="0"/>
          <w:numId w:val="1011"/>
        </w:numPr>
        <w:pStyle w:val="Compact"/>
      </w:pPr>
      <w:r>
        <w:t xml:space="preserve">Verify the 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range from an approved test record before applying</w:t>
      </w:r>
      <w:r>
        <w:t xml:space="preserve"> </w:t>
      </w:r>
      <w:r>
        <w:t xml:space="preserve">power.</w:t>
      </w:r>
    </w:p>
    <w:p>
      <w:pPr>
        <w:numPr>
          <w:ilvl w:val="0"/>
          <w:numId w:val="1011"/>
        </w:numPr>
        <w:pStyle w:val="Compact"/>
      </w:pPr>
      <w:r>
        <w:t xml:space="preserve">Connect module and host grounds.</w:t>
      </w:r>
    </w:p>
    <w:p>
      <w:pPr>
        <w:numPr>
          <w:ilvl w:val="0"/>
          <w:numId w:val="1011"/>
        </w:numPr>
        <w:pStyle w:val="Compact"/>
      </w:pPr>
      <w:r>
        <w:t xml:space="preserve">Connect the host I2C clock and data lines to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Verify the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configuration against the physical board. The sensor</w:t>
      </w:r>
      <w:r>
        <w:t xml:space="preserve"> </w:t>
      </w:r>
      <w:r>
        <w:t xml:space="preserve">datasheet assigns 7-bit address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is low and</w:t>
      </w:r>
      <w:r>
        <w:t xml:space="preserve"> </w:t>
      </w:r>
      <w:r>
        <w:rPr>
          <w:rStyle w:val="VerbatimChar"/>
        </w:rPr>
        <w:t xml:space="preserve">0x69</w:t>
      </w:r>
      <w:r>
        <w:t xml:space="preserve"> </w:t>
      </w:r>
      <w:r>
        <w:t xml:space="preserve">when it</w:t>
      </w:r>
      <w:r>
        <w:t xml:space="preserve"> </w:t>
      </w:r>
      <w:r>
        <w:t xml:space="preserve">is high.</w:t>
      </w:r>
    </w:p>
    <w:p>
      <w:pPr>
        <w:numPr>
          <w:ilvl w:val="0"/>
          <w:numId w:val="1011"/>
        </w:numPr>
        <w:pStyle w:val="Compact"/>
      </w:pPr>
      <w:r>
        <w:t xml:space="preserve">Confirm communication and sensor configuration with test equipment before</w:t>
      </w:r>
      <w:r>
        <w:t xml:space="preserve"> </w:t>
      </w:r>
      <w:r>
        <w:t xml:space="preserve">relying on measurement data.</w:t>
      </w:r>
    </w:p>
    <w:p>
      <w:pPr>
        <w:pStyle w:val="FirstParagraph"/>
      </w:pPr>
      <w:r>
        <w:t xml:space="preserve">Host GPIO numbers belong to the controller, not the module. Module-level I2C</w:t>
      </w:r>
      <w:r>
        <w:t xml:space="preserve"> </w:t>
      </w:r>
      <w:r>
        <w:t xml:space="preserve">clock validation, board-default address, configuration sequences, and example</w:t>
      </w:r>
      <w:r>
        <w:t xml:space="preserve"> </w:t>
      </w:r>
      <w:r>
        <w:t xml:space="preserve">firmware are pending testing.</w:t>
      </w:r>
    </w:p>
    <w:bookmarkEnd w:id="45"/>
    <w:bookmarkStart w:id="48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FirstParagraph"/>
      </w:pPr>
      <w:r>
        <w:drawing>
          <wp:inline>
            <wp:extent cx="4937760" cy="329184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ardware/resources/unit_top_v_1_0_0_i2c_mpu6050_6_axis_imu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artwork shows four mounting holes and ten castellated edge connections.</w:t>
      </w:r>
      <w:r>
        <w:t xml:space="preserve"> </w:t>
      </w:r>
      <w:r>
        <w:t xml:space="preserve">A controlled dimensional drawing has not been supplied, so board dimensions,</w:t>
      </w:r>
      <w:r>
        <w:t xml:space="preserve"> </w:t>
      </w:r>
      <w:r>
        <w:t xml:space="preserve">hole diameters, and mounting-hole coordinates are</w:t>
      </w:r>
      <w:r>
        <w:t xml:space="preserve"> </w:t>
      </w:r>
      <w:r>
        <w:rPr>
          <w:bCs/>
          <w:b/>
        </w:rPr>
        <w:t xml:space="preserve">pending validation</w:t>
      </w:r>
      <w:r>
        <w:t xml:space="preserve">. Do</w:t>
      </w:r>
      <w:r>
        <w:t xml:space="preserve"> </w:t>
      </w:r>
      <w:r>
        <w:t xml:space="preserve">not scale dimensions from the rendered image.</w:t>
      </w:r>
    </w:p>
    <w:bookmarkEnd w:id="48"/>
    <w:bookmarkStart w:id="50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Product specifications and documentation may be revised. Use the repository</w:t>
      </w:r>
      <w:r>
        <w:t xml:space="preserve"> </w:t>
      </w:r>
      <w:r>
        <w:t xml:space="preserve">and product page listed in the next chapter for the latest released material.</w:t>
      </w:r>
    </w:p>
    <w:bookmarkEnd w:id="50"/>
    <w:bookmarkStart w:id="57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UNIT-Electronics-MX/unit_devlab_i2c_mpu6050_6_axis_imu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notes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Hardware 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datasheet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MPU-6000 and MPU-6050 Product Specification, Revision 3.4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schematic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V1.0 schematic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BOM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V1.0 BOM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firmware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DevLab_MPU6050 basic readout</w:t>
              </w:r>
            </w:hyperlink>
          </w:p>
        </w:tc>
      </w:tr>
    </w:tbl>
    <w:p>
      <w:pPr>
        <w:pStyle w:val="BodyText"/>
      </w:pPr>
      <w:r>
        <w:t xml:space="preserve">Sensor values in this reference are taken from the MPU-6050 portions of the</w:t>
      </w:r>
      <w:r>
        <w:t xml:space="preserve"> </w:t>
      </w:r>
      <w:r>
        <w:t xml:space="preserve">Revision 3.4 product specification. Module-level limits require separate board</w:t>
      </w:r>
      <w:r>
        <w:t xml:space="preserve"> </w:t>
      </w:r>
      <w:r>
        <w:t xml:space="preserve">validation.</w:t>
      </w:r>
    </w:p>
    <w:bookmarkEnd w:id="57"/>
    <w:bookmarkStart w:id="61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58" w:name="source-hierarchy"/>
    <w:p>
      <w:pPr>
        <w:pStyle w:val="Heading3"/>
      </w:pPr>
      <w:r>
        <w:rPr>
          <w:bCs/>
          <w:b/>
        </w:rPr>
        <w:t xml:space="preserve">9.1 Source Hierarchy</w:t>
      </w:r>
    </w:p>
    <w:p>
      <w:pPr>
        <w:pStyle w:val="FirstParagraph"/>
      </w:pPr>
      <w:r>
        <w:t xml:space="preserve">This product reference uses the MPU-6000 and MPU-6050 Product Specification,</w:t>
      </w:r>
      <w:r>
        <w:t xml:space="preserve"> </w:t>
      </w:r>
      <w:r>
        <w:t xml:space="preserve">Revision 3.4 for sensor characteristics, the released schematic for circuit</w:t>
      </w:r>
      <w:r>
        <w:t xml:space="preserve"> </w:t>
      </w:r>
      <w:r>
        <w:t xml:space="preserve">connectivity, the manufacturing BOM for fitted component identities and</w:t>
      </w:r>
      <w:r>
        <w:t xml:space="preserve"> </w:t>
      </w:r>
      <w:r>
        <w:t xml:space="preserve">values, and the supplied top and bottom artwork for visible labels and</w:t>
      </w:r>
      <w:r>
        <w:t xml:space="preserve"> </w:t>
      </w:r>
      <w:r>
        <w:t xml:space="preserve">physical features. A future approved dimensional drawing and validation</w:t>
      </w:r>
      <w:r>
        <w:t xml:space="preserve"> </w:t>
      </w:r>
      <w:r>
        <w:t xml:space="preserve">report take precedence if they conflict with this edition.</w:t>
      </w:r>
    </w:p>
    <w:bookmarkEnd w:id="58"/>
    <w:bookmarkStart w:id="59" w:name="items-pending-validation"/>
    <w:p>
      <w:pPr>
        <w:pStyle w:val="Heading3"/>
      </w:pPr>
      <w:r>
        <w:rPr>
          <w:bCs/>
          <w:b/>
        </w:rPr>
        <w:t xml:space="preserve">9.2 Items Pending Validation</w:t>
      </w:r>
    </w:p>
    <w:p>
      <w:pPr>
        <w:numPr>
          <w:ilvl w:val="0"/>
          <w:numId w:val="1012"/>
        </w:numPr>
        <w:pStyle w:val="Compact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operating and absolute-maximum ratings</w:t>
      </w:r>
    </w:p>
    <w:p>
      <w:pPr>
        <w:numPr>
          <w:ilvl w:val="0"/>
          <w:numId w:val="1012"/>
        </w:numPr>
        <w:pStyle w:val="Compact"/>
      </w:pPr>
      <w:r>
        <w:t xml:space="preserve">Module current consumption and host-side logic levels</w:t>
      </w:r>
    </w:p>
    <w:p>
      <w:pPr>
        <w:numPr>
          <w:ilvl w:val="0"/>
          <w:numId w:val="1012"/>
        </w:numPr>
        <w:pStyle w:val="Compact"/>
      </w:pPr>
      <w:r>
        <w:t xml:space="preserve">Module-level I2C clock testing, board-default address, and configuration sequences</w:t>
      </w:r>
    </w:p>
    <w:p>
      <w:pPr>
        <w:numPr>
          <w:ilvl w:val="0"/>
          <w:numId w:val="1012"/>
        </w:numPr>
        <w:pStyle w:val="Compact"/>
      </w:pPr>
      <w:r>
        <w:t xml:space="preserve">Board dimensions and mounting-hole coordinates</w:t>
      </w:r>
    </w:p>
    <w:p>
      <w:pPr>
        <w:numPr>
          <w:ilvl w:val="0"/>
          <w:numId w:val="1012"/>
        </w:numPr>
        <w:pStyle w:val="Compact"/>
      </w:pPr>
      <w:r>
        <w:t xml:space="preserve">Solder-option defaults and connector orientation</w:t>
      </w:r>
    </w:p>
    <w:p>
      <w:pPr>
        <w:numPr>
          <w:ilvl w:val="0"/>
          <w:numId w:val="1012"/>
        </w:numPr>
        <w:pStyle w:val="Compact"/>
      </w:pPr>
      <w:r>
        <w:t xml:space="preserve">Cable and ecosystem compatibility</w:t>
      </w:r>
    </w:p>
    <w:p>
      <w:pPr>
        <w:numPr>
          <w:ilvl w:val="0"/>
          <w:numId w:val="1012"/>
        </w:numPr>
        <w:pStyle w:val="Compact"/>
      </w:pPr>
      <w:r>
        <w:t xml:space="preserve">Validated firmware examples and measurement results</w:t>
      </w:r>
    </w:p>
    <w:bookmarkEnd w:id="59"/>
    <w:bookmarkStart w:id="60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I2C MPU-6050 6-Axis IMU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Experimental; not validated by this edition</w:t>
            </w:r>
          </w:p>
        </w:tc>
      </w:tr>
    </w:tbl>
    <w:bookmarkEnd w:id="60"/>
    <w:bookmarkEnd w:id="61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1" Target="media/rId21.png" /><Relationship Type="http://schemas.openxmlformats.org/officeDocument/2006/relationships/hyperlink" Id="rId51" Target="https://github.com/UNIT-Electronics-MX/unit_devlab_i2c_mpu6050_6_axis_imu" TargetMode="External" /><Relationship Type="http://schemas.openxmlformats.org/officeDocument/2006/relationships/hyperlink" Id="rId52" Target="https://github.com/UNIT-Electronics-MX/unit_devlab_i2c_mpu6050_6_axis_imu/blob/main/hardware/README.md" TargetMode="External" /><Relationship Type="http://schemas.openxmlformats.org/officeDocument/2006/relationships/hyperlink" Id="rId55" Target="https://github.com/UNIT-Electronics-MX/unit_devlab_i2c_mpu6050_6_axis_imu/blob/main/hardware/resources/UNIT-0129-%20MPU6050-20260803T164655Z-1-001/UNIT-0129-%20MPU6050/Fabricacion/BOM/UE0129-BOM-MPU6050-001-T.xlsx" TargetMode="External" /><Relationship Type="http://schemas.openxmlformats.org/officeDocument/2006/relationships/hyperlink" Id="rId53" Target="https://github.com/UNIT-Electronics-MX/unit_devlab_i2c_mpu6050_6_axis_imu/blob/main/hardware/resources/external/mpu-6050_datasheet_v3%204.pdf" TargetMode="External" /><Relationship Type="http://schemas.openxmlformats.org/officeDocument/2006/relationships/hyperlink" Id="rId54" Target="https://github.com/UNIT-Electronics-MX/unit_devlab_i2c_mpu6050_6_axis_imu/blob/main/hardware/unit_sch_v_1_0_0_ue129_mpu6050_imu.pdf" TargetMode="External" /><Relationship Type="http://schemas.openxmlformats.org/officeDocument/2006/relationships/hyperlink" Id="rId56" Target="https://github.com/UNIT-Electronics-MX/unit_devlab_i2c_mpu6050_6_axis_imu/blob/main/software/examples/arduino/devlab_mpu6050_basic/devlab_mpu6050_basic.ino" TargetMode="External" /><Relationship Type="http://schemas.openxmlformats.org/officeDocument/2006/relationships/hyperlink" Id="rId49" Target="https://uelectronic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github.com/UNIT-Electronics-MX/unit_devlab_i2c_mpu6050_6_axis_imu" TargetMode="External" /><Relationship Type="http://schemas.openxmlformats.org/officeDocument/2006/relationships/hyperlink" Id="rId52" Target="https://github.com/UNIT-Electronics-MX/unit_devlab_i2c_mpu6050_6_axis_imu/blob/main/hardware/README.md" TargetMode="External" /><Relationship Type="http://schemas.openxmlformats.org/officeDocument/2006/relationships/hyperlink" Id="rId55" Target="https://github.com/UNIT-Electronics-MX/unit_devlab_i2c_mpu6050_6_axis_imu/blob/main/hardware/resources/UNIT-0129-%20MPU6050-20260803T164655Z-1-001/UNIT-0129-%20MPU6050/Fabricacion/BOM/UE0129-BOM-MPU6050-001-T.xlsx" TargetMode="External" /><Relationship Type="http://schemas.openxmlformats.org/officeDocument/2006/relationships/hyperlink" Id="rId53" Target="https://github.com/UNIT-Electronics-MX/unit_devlab_i2c_mpu6050_6_axis_imu/blob/main/hardware/resources/external/mpu-6050_datasheet_v3%204.pdf" TargetMode="External" /><Relationship Type="http://schemas.openxmlformats.org/officeDocument/2006/relationships/hyperlink" Id="rId54" Target="https://github.com/UNIT-Electronics-MX/unit_devlab_i2c_mpu6050_6_axis_imu/blob/main/hardware/unit_sch_v_1_0_0_ue129_mpu6050_imu.pdf" TargetMode="External" /><Relationship Type="http://schemas.openxmlformats.org/officeDocument/2006/relationships/hyperlink" Id="rId56" Target="https://github.com/UNIT-Electronics-MX/unit_devlab_i2c_mpu6050_6_axis_imu/blob/main/software/examples/arduino/devlab_mpu6050_basic/devlab_mpu6050_basic.ino" TargetMode="External" /><Relationship Type="http://schemas.openxmlformats.org/officeDocument/2006/relationships/hyperlink" Id="rId49" Target="https://uelectronic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DevLab I2C MPU-6050 6-Axis IMU Module</dc:title>
  <dc:creator>UNIT Electronics</dc:creator>
  <dc:language>en-US</dc:language>
  <cp:keywords/>
  <dcterms:created xsi:type="dcterms:W3CDTF">2026-08-03T17:00:39Z</dcterms:created>
  <dcterms:modified xsi:type="dcterms:W3CDTF">2026-08-03T17:00:39Z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2026-08-03</vt:lpwstr>
  </property>
  <property fmtid="{D5CDD505-2E9C-101B-9397-08002B2CF9AE}" pid="4" name="part-number">
    <vt:lpwstr>UE0129</vt:lpwstr>
  </property>
  <property fmtid="{D5CDD505-2E9C-101B-9397-08002B2CF9AE}" pid="5" name="subtitle">
    <vt:lpwstr>Product Reference — Hardware V1.0 — Mfr. Part #: UE0129</vt:lpwstr>
  </property>
  <property fmtid="{D5CDD505-2E9C-101B-9397-08002B2CF9AE}" pid="6" name="toc-title">
    <vt:lpwstr>Contents</vt:lpwstr>
  </property>
  <property fmtid="{D5CDD505-2E9C-101B-9397-08002B2CF9AE}" pid="7" name="version">
    <vt:lpwstr>0.1.0</vt:lpwstr>
  </property>
</Properties>
</file>