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also does not provide the exact memory/package option,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V0.3.1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30887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functional-block-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0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GPIO0/PA4</w:t>
            </w:r>
            <w:r>
              <w:t xml:space="preserve"> </w:t>
            </w:r>
            <w:r>
              <w:t xml:space="preserve">input implemented;</w:t>
            </w:r>
            <w:r>
              <w:t xml:space="preserve"> </w:t>
            </w:r>
            <w:r>
              <w:rPr>
                <w:rStyle w:val="VerbatimChar"/>
              </w:rPr>
              <w:t xml:space="preserve">0x41..0x43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[0xBB,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READ_GPIO0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LOW or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read-only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logical HIGH from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</w:t>
      </w:r>
      <w:r>
        <w:t xml:space="preserve"> </w:t>
      </w:r>
      <w:r>
        <w:t xml:space="preserve">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2026-08-31T22:43:31Z</dcterms:created>
  <dcterms:modified xsi:type="dcterms:W3CDTF">2026-08-31T22:43:31Z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