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05.png" ContentType="image/png"/>
  <Override PartName="/word/media/rId28.png" ContentType="image/png"/>
  <Override PartName="/word/media/rId45.png" ContentType="image/png"/>
  <Override PartName="/word/media/rId51.png" ContentType="image/png"/>
  <Override PartName="/word/media/rId77.png" ContentType="image/png"/>
  <Override PartName="/word/media/rId73.png" ContentType="image/png"/>
  <Override PartName="/word/media/rId63.png" ContentType="image/png"/>
  <Override PartName="/word/media/rId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36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4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4"/>
    <w:bookmarkStart w:id="35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5"/>
    <w:bookmarkEnd w:id="36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37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7"/>
    <w:bookmarkStart w:id="38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38"/>
    <w:bookmarkStart w:id="39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9"/>
    <w:bookmarkStart w:id="40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0"/>
    <w:bookmarkStart w:id="41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1"/>
    <w:bookmarkStart w:id="42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48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assets/block_diagra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48"/>
    <w:bookmarkStart w:id="49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49"/>
    <w:bookmarkStart w:id="50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0"/>
    <w:bookmarkStart w:id="54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assets/ddp_ope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4"/>
    <w:bookmarkStart w:id="55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5"/>
    <w:bookmarkStart w:id="56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6"/>
    <w:bookmarkStart w:id="57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7"/>
    <w:bookmarkEnd w:id="58"/>
    <w:bookmarkStart w:id="71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2"/>
    <w:bookmarkStart w:id="66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temt6000_sig_i2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6"/>
    <w:bookmarkStart w:id="67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7"/>
    <w:bookmarkStart w:id="68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8"/>
    <w:bookmarkStart w:id="69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9"/>
    <w:bookmarkStart w:id="70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0"/>
    <w:bookmarkEnd w:id="71"/>
    <w:bookmarkStart w:id="8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2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2"/>
    <w:bookmarkStart w:id="76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./assets/temt6000_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6"/>
    <w:bookmarkStart w:id="80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devlab_at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0"/>
    <w:bookmarkStart w:id="81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2"/>
    <w:bookmarkStart w:id="83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3"/>
    <w:bookmarkEnd w:id="84"/>
    <w:bookmarkStart w:id="8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5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5"/>
    <w:bookmarkStart w:id="86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6"/>
    <w:bookmarkStart w:id="8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7"/>
    <w:bookmarkEnd w:id="88"/>
    <w:bookmarkStart w:id="9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0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and V2.0.0 schematic define the</w:t>
      </w:r>
      <w:r>
        <w:t xml:space="preserve"> </w:t>
      </w:r>
      <w:r>
        <w:t xml:space="preserve">current visible interfaces and circuit topology.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V2.0.0 schematic now documents the onboard controller and I2C/debug</w:t>
      </w:r>
      <w:r>
        <w:t xml:space="preserve"> </w:t>
      </w:r>
      <w:r>
        <w:t xml:space="preserve">resources shown by the current pinout.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59" Target="media/rId59.jp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2026-09-08T22:32:50Z</dcterms:created>
  <dcterms:modified xsi:type="dcterms:W3CDTF">2026-09-08T22:32:50Z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