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31.png" ContentType="image/png"/>
  <Override PartName="/word/media/rId105.png" ContentType="image/png"/>
  <Override PartName="/word/media/rId28.png" ContentType="image/png"/>
  <Override PartName="/word/media/rId45.png" ContentType="image/png"/>
  <Override PartName="/word/media/rId51.png" ContentType="image/png"/>
  <Override PartName="/word/media/rId77.png" ContentType="image/png"/>
  <Override PartName="/word/media/rId73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Current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Signal and I2C Connection Guide {.page-break}</w:t>
      </w:r>
    </w:p>
    <w:p>
      <w:pPr>
        <w:numPr>
          <w:ilvl w:val="1"/>
          <w:numId w:val="1006"/>
        </w:numPr>
        <w:pStyle w:val="Compact"/>
      </w:pPr>
      <w:r>
        <w:t xml:space="preserve">4.3 Direct Sensor Contacts</w:t>
      </w:r>
    </w:p>
    <w:p>
      <w:pPr>
        <w:numPr>
          <w:ilvl w:val="1"/>
          <w:numId w:val="1006"/>
        </w:numPr>
        <w:pStyle w:val="Compact"/>
      </w:pPr>
      <w:r>
        <w:t xml:space="preserve">4.4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4.5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4.6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Current V2.0.0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4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1"/>
    <w:bookmarkStart w:id="22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2"/>
    <w:bookmarkStart w:id="23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3"/>
    <w:bookmarkEnd w:id="24"/>
    <w:bookmarkStart w:id="36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5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5"/>
    <w:bookmarkStart w:id="26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hardware schematic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6"/>
    <w:bookmarkStart w:id="27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27"/>
    <w:bookmarkStart w:id="34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hardware/resources/unit_top_v_0_3_1_ue0098_temt600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hardware/resources/unit_btm_v_0_3_1_ue0098_temt600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4"/>
    <w:bookmarkStart w:id="35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5"/>
    <w:bookmarkEnd w:id="36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A current V2.0.0 schematic is now available for the V0.3.1 board. This chapter</w:t>
      </w:r>
      <w:r>
        <w:t xml:space="preserve"> </w:t>
      </w:r>
      <w:r>
        <w:t xml:space="preserve">separates values confirmed by that schematic from comparative TEMT6000X01</w:t>
      </w:r>
      <w:r>
        <w:t xml:space="preserve"> </w:t>
      </w:r>
      <w:r>
        <w:t xml:space="preserve">reference data and explicitly marks current module values that still require</w:t>
      </w:r>
      <w:r>
        <w:t xml:space="preserve"> </w:t>
      </w:r>
      <w:r>
        <w:t xml:space="preserve">electrical release or qualification. The external component data does not</w:t>
      </w:r>
      <w:r>
        <w:t xml:space="preserve"> </w:t>
      </w:r>
      <w:r>
        <w:t xml:space="preserve">identify the exact part fitted to the board.</w:t>
      </w:r>
    </w:p>
    <w:bookmarkStart w:id="37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37"/>
    <w:bookmarkStart w:id="38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38"/>
    <w:bookmarkStart w:id="39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9"/>
    <w:bookmarkStart w:id="40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0"/>
    <w:bookmarkStart w:id="41" w:name="current-analog-circuit-scope"/>
    <w:p>
      <w:pPr>
        <w:pStyle w:val="Heading3"/>
      </w:pPr>
      <w:r>
        <w:rPr>
          <w:bCs/>
          <w:b/>
        </w:rPr>
        <w:t xml:space="preserve">2.5 Current Analog Circuit Scope</w:t>
      </w:r>
    </w:p>
    <w:p>
      <w:pPr>
        <w:pStyle w:val="FirstParagraph"/>
      </w:pPr>
      <w:r>
        <w:t xml:space="preserve">The V2.0.0 schematic shows the TEMT6000 sensor with a 10 kΩ resistor (</w:t>
      </w:r>
      <w:r>
        <w:rPr>
          <w:rStyle w:val="VerbatimChar"/>
        </w:rPr>
        <w:t xml:space="preserve">R1</w:t>
      </w:r>
      <w:r>
        <w:t xml:space="preserve">) to</w:t>
      </w:r>
      <w:r>
        <w:t xml:space="preserve"> </w:t>
      </w:r>
      <w:r>
        <w:t xml:space="preserve">ground and the resulting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net connected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</w:t>
      </w:r>
      <w:r>
        <w:t xml:space="preserve"> </w:t>
      </w:r>
      <w:r>
        <w:t xml:space="preserve">the RAW Signal Header. As a first-order estimate,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 100 lx typical current from the comparative</w:t>
      </w:r>
      <w:r>
        <w:t xml:space="preserve"> </w:t>
      </w:r>
      <w:r>
        <w:t xml:space="preserve">datasheet predicts about 0.50 V; this is not a guaranteed calibrated lux output.</w:t>
      </w:r>
    </w:p>
    <w:p>
      <w:pPr>
        <w:pStyle w:val="BodyText"/>
      </w:pPr>
      <w:r>
        <w:t xml:space="preserve">The schematic also documents the PY32F003L24D6TR controller, the I2C lines on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the status LEDs, pull-ups, test points, and the two</w:t>
      </w:r>
      <w:r>
        <w:t xml:space="preserve"> </w:t>
      </w:r>
      <w:r>
        <w:t xml:space="preserve">optional I2C connector positions.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range, transfer accuracy, and</w:t>
      </w:r>
      <w:r>
        <w:t xml:space="preserve"> </w:t>
      </w:r>
      <w:r>
        <w:t xml:space="preserve">complete-module behavior still require measurement and qualification.</w:t>
      </w:r>
    </w:p>
    <w:bookmarkEnd w:id="41"/>
    <w:bookmarkStart w:id="42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48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48"/>
    <w:bookmarkStart w:id="49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49"/>
    <w:bookmarkStart w:id="50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0"/>
    <w:bookmarkStart w:id="54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tools/product-reference/assets/ddp_oper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4"/>
    <w:bookmarkStart w:id="55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5"/>
    <w:bookmarkStart w:id="56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56"/>
    <w:bookmarkStart w:id="57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57"/>
    <w:bookmarkEnd w:id="58"/>
    <w:bookmarkStart w:id="71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2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hardware/resources/pinout/v_0_3_1/unit_pinout_v_3_1_0_ue0098_temt6000_ambient_light_sensor_e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4.1 — Released general pinout for hardware revision V0.3.1.</w:t>
      </w:r>
    </w:p>
    <w:bookmarkEnd w:id="62"/>
    <w:bookmarkStart w:id="66" w:name="signal-and-i2c-connection-guide"/>
    <w:p>
      <w:pPr>
        <w:pStyle w:val="Heading3"/>
      </w:pPr>
      <w:r>
        <w:rPr>
          <w:bCs/>
          <w:b/>
        </w:rPr>
        <w:t xml:space="preserve">4.2 Signal and I2C Connection Guide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tools/product-reference/assets/temt6000_sig_i2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4.2 — Direct analog and I2C connection groups.</w:t>
      </w:r>
      <w:r>
        <w:t xml:space="preserve"> </w:t>
      </w:r>
      <w:r>
        <w:t xml:space="preserve">The direct contacts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VCC</w:t>
      </w:r>
      <w:r>
        <w:t xml:space="preserve">; the Qwiic connector provides</w:t>
      </w:r>
      <w:r>
        <w:t xml:space="preserve"> </w:t>
      </w:r>
      <w:r>
        <w:rPr>
          <w:rStyle w:val="VerbatimChar"/>
        </w:rPr>
        <w:t xml:space="preserve">SCL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Always follow the connector orientation shown on the board.</w:t>
      </w:r>
    </w:p>
    <w:bookmarkEnd w:id="66"/>
    <w:bookmarkStart w:id="67" w:name="direct-sensor-contacts"/>
    <w:p>
      <w:pPr>
        <w:pStyle w:val="Heading3"/>
      </w:pPr>
      <w:r>
        <w:rPr>
          <w:bCs/>
          <w:b/>
        </w:rPr>
        <w:t xml:space="preserve">4.3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67"/>
    <w:bookmarkStart w:id="68" w:name="qwiic-i2c-positions-a-and-b"/>
    <w:p>
      <w:pPr>
        <w:pStyle w:val="Heading3"/>
      </w:pPr>
      <w:r>
        <w:rPr>
          <w:bCs/>
          <w:b/>
        </w:rPr>
        <w:t xml:space="preserve">4.4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8"/>
    <w:bookmarkStart w:id="69" w:name="auxiliary-and-factory-service-functions"/>
    <w:p>
      <w:pPr>
        <w:pStyle w:val="Heading3"/>
      </w:pPr>
      <w:r>
        <w:rPr>
          <w:bCs/>
          <w:b/>
        </w:rPr>
        <w:t xml:space="preserve">4.5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9"/>
    <w:bookmarkStart w:id="70" w:name="indicators-and-i2c-bridge"/>
    <w:p>
      <w:pPr>
        <w:pStyle w:val="Heading3"/>
      </w:pPr>
      <w:r>
        <w:rPr>
          <w:bCs/>
          <w:b/>
        </w:rPr>
        <w:t xml:space="preserve">4.6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0"/>
    <w:bookmarkEnd w:id="71"/>
    <w:bookmarkStart w:id="8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2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2"/>
    <w:bookmarkStart w:id="76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tools/product-reference/assets/temt6000_librar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76"/>
    <w:bookmarkStart w:id="80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tools/product-reference/assets/devlab_ato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80"/>
    <w:bookmarkStart w:id="81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2"/>
    <w:bookmarkStart w:id="83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3"/>
    <w:bookmarkEnd w:id="84"/>
    <w:bookmarkStart w:id="8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5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5"/>
    <w:bookmarkStart w:id="86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6"/>
    <w:bookmarkStart w:id="8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7"/>
    <w:bookmarkEnd w:id="88"/>
    <w:bookmarkStart w:id="9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0"/>
    <w:bookmarkStart w:id="10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schematic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V2.0.0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pinout, current board images, and V2.0.0 schematic define the</w:t>
      </w:r>
      <w:r>
        <w:t xml:space="preserve"> </w:t>
      </w:r>
      <w:r>
        <w:t xml:space="preserve">current visible interfaces and circuit topology. The Vishay datasheet is</w:t>
      </w:r>
      <w:r>
        <w:t xml:space="preserve"> </w:t>
      </w:r>
      <w:r>
        <w:t xml:space="preserve">retained only as a comparative TEMT6000X01 profile; it does not establish the</w:t>
      </w:r>
      <w:r>
        <w:t xml:space="preserve"> </w:t>
      </w:r>
      <w:r>
        <w:t xml:space="preserve">exact orderable part fitted to this module or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module-level electrical qualification.</w:t>
      </w:r>
    </w:p>
    <w:bookmarkEnd w:id="104"/>
    <w:bookmarkStart w:id="11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8" w:name="current-v2.0.0-schematic"/>
    <w:p>
      <w:pPr>
        <w:pStyle w:val="Heading3"/>
      </w:pPr>
      <w:r>
        <w:rPr>
          <w:bCs/>
          <w:b/>
        </w:rPr>
        <w:t xml:space="preserve">9.1 Current V2.0.0 Schematic</w:t>
      </w:r>
    </w:p>
    <w:p>
      <w:pPr>
        <w:pStyle w:val="FirstParagraph"/>
      </w:pPr>
      <w:r>
        <w:t xml:space="preserve">The current schematic is documented in</w:t>
      </w:r>
      <w:r>
        <w:t xml:space="preserve"> </w:t>
      </w:r>
      <w:r>
        <w:rPr>
          <w:rStyle w:val="VerbatimChar"/>
        </w:rPr>
        <w:t xml:space="preserve">hardware/unit_sch_v_2_0_0_ue0098_temt6000.pdf</w:t>
      </w:r>
      <w:r>
        <w:t xml:space="preserve">. It documents the</w:t>
      </w:r>
      <w:r>
        <w:t xml:space="preserve"> </w:t>
      </w:r>
      <w:r>
        <w:t xml:space="preserve">controller-based V0.3.1 board, including the PY32F003L24D6TR, TEMT6000 analog</w:t>
      </w:r>
      <w:r>
        <w:t xml:space="preserve"> </w:t>
      </w:r>
      <w:r>
        <w:t xml:space="preserve">stage, I2C interfaces, status LEDs, test points, and optional connectors.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hardware/resources/unit_schematic_v_2_0_0_ue0098_temt600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9.1 — Current V2.0.0 electrical schematic.</w:t>
      </w:r>
    </w:p>
    <w:p>
      <w:pPr>
        <w:pStyle w:val="BodyText"/>
      </w:pPr>
      <w:r>
        <w:t xml:space="preserve">The sensor signal uses a 10 kΩ resistor (</w:t>
      </w:r>
      <w:r>
        <w:rPr>
          <w:rStyle w:val="VerbatimChar"/>
        </w:rPr>
        <w:t xml:space="preserve">R1</w:t>
      </w:r>
      <w:r>
        <w:t xml:space="preserve">) to ground and is routed to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 the RAW Signal Header. The I2C bus uses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with the same physical lines reserved for factory</w:t>
      </w:r>
      <w:r>
        <w:t xml:space="preserve"> </w:t>
      </w:r>
      <w:r>
        <w:t xml:space="preserve">SWD aliases.</w:t>
      </w:r>
    </w:p>
    <w:bookmarkEnd w:id="108"/>
    <w:bookmarkStart w:id="109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9"/>
    <w:bookmarkStart w:id="110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0"/>
    <w:bookmarkStart w:id="111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9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9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9"/>
        </w:numPr>
        <w:pStyle w:val="Compact"/>
      </w:pPr>
      <w:r>
        <w:t xml:space="preserve">The V2.0.0 schematic now documents the onboard controller and I2C/debug</w:t>
      </w:r>
      <w:r>
        <w:t xml:space="preserve"> </w:t>
      </w:r>
      <w:r>
        <w:t xml:space="preserve">resources shown by the current pinout.</w:t>
      </w:r>
    </w:p>
    <w:p>
      <w:pPr>
        <w:numPr>
          <w:ilvl w:val="0"/>
          <w:numId w:val="1019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9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9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9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1"/>
    <w:bookmarkStart w:id="112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0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0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0"/>
        </w:numPr>
        <w:pStyle w:val="Compact"/>
      </w:pPr>
      <w:r>
        <w:t xml:space="preserve">There is no sample timestamp, sample counter, or calibrated lux result.</w:t>
      </w:r>
    </w:p>
    <w:bookmarkEnd w:id="112"/>
    <w:bookmarkEnd w:id="11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31" Target="media/rId31.png" /><Relationship Type="http://schemas.openxmlformats.org/officeDocument/2006/relationships/image" Id="rId105" Target="media/rId105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77" Target="media/rId77.png" /><Relationship Type="http://schemas.openxmlformats.org/officeDocument/2006/relationships/image" Id="rId73" Target="media/rId73.png" /><Relationship Type="http://schemas.openxmlformats.org/officeDocument/2006/relationships/image" Id="rId63" Target="media/rId63.png" /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2026-09-07T22:25:04Z</dcterms:created>
  <dcterms:modified xsi:type="dcterms:W3CDTF">2026-09-07T22:25:04Z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