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jpg" ContentType="image/jpeg"/>
  <Override PartName="/word/media/rId36.png" ContentType="image/png"/>
  <Override PartName="/word/media/rId81.jpg" ContentType="image/jpeg"/>
  <Override PartName="/word/media/rId54.jpg" ContentType="image/jpeg"/>
  <Override PartName="/word/media/rId133.png" ContentType="image/png"/>
  <Override PartName="/word/media/rId137.png" ContentType="image/png"/>
  <Override PartName="/word/media/rId141.png" ContentType="image/png"/>
  <Override PartName="/word/media/rId21.png" ContentType="image/png"/>
  <Override PartName="/word/media/rId62.png" ContentType="image/png"/>
  <Override PartName="/word/media/rId90.png" ContentType="image/png"/>
  <Override PartName="/word/media/rId76.png" ContentType="image/png"/>
  <Override PartName="/word/media/rId69.png" ContentType="image/png"/>
  <Override PartName="/word/media/rId86.png" ContentType="image/png"/>
  <Override PartName="/word/media/rId58.png" ContentType="image/png"/>
  <Override PartName="/word/media/rId65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</w:t>
      </w:r>
      <w:r>
        <w:t xml:space="preserve"> </w:t>
      </w:r>
      <w:r>
        <w:t xml:space="preserve">PULSAR</w:t>
      </w:r>
      <w:r>
        <w:t xml:space="preserve"> </w:t>
      </w:r>
      <w:r>
        <w:t xml:space="preserve">RP2350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Revision</w:t>
      </w:r>
      <w:r>
        <w:t xml:space="preserve"> </w:t>
      </w:r>
      <w:r>
        <w:t xml:space="preserve">V1.3.0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2026-08-03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Board</w:t>
      </w:r>
    </w:p>
    <w:p>
      <w:pPr>
        <w:numPr>
          <w:ilvl w:val="1"/>
          <w:numId w:val="1003"/>
        </w:numPr>
        <w:pStyle w:val="Compact"/>
      </w:pPr>
      <w:r>
        <w:t xml:space="preserve">1.1 Accessories {.section-page}</w:t>
      </w:r>
    </w:p>
    <w:p>
      <w:pPr>
        <w:numPr>
          <w:ilvl w:val="1"/>
          <w:numId w:val="1003"/>
        </w:numPr>
        <w:pStyle w:val="Compact"/>
      </w:pPr>
      <w:r>
        <w:t xml:space="preserve">1.2 Board Identification</w:t>
      </w:r>
    </w:p>
    <w:p>
      <w:pPr>
        <w:numPr>
          <w:ilvl w:val="1"/>
          <w:numId w:val="1003"/>
        </w:numPr>
        <w:pStyle w:val="Compact"/>
      </w:pPr>
      <w:r>
        <w:t xml:space="preserve">1.3 Main Assemblies</w:t>
      </w:r>
    </w:p>
    <w:p>
      <w:pPr>
        <w:numPr>
          <w:ilvl w:val="1"/>
          <w:numId w:val="1003"/>
        </w:numPr>
        <w:pStyle w:val="Compact"/>
      </w:pPr>
      <w:r>
        <w:t xml:space="preserve">1.4 Board Views {.section-page}</w:t>
      </w:r>
    </w:p>
    <w:p>
      <w:pPr>
        <w:numPr>
          <w:ilvl w:val="1"/>
          <w:numId w:val="1003"/>
        </w:numPr>
        <w:pStyle w:val="Compact"/>
      </w:pPr>
      <w:r>
        <w:t xml:space="preserve">1.5 Handling {.section-page}</w:t>
      </w:r>
    </w:p>
    <w:p>
      <w:pPr>
        <w:numPr>
          <w:ilvl w:val="0"/>
          <w:numId w:val="1001"/>
        </w:numPr>
        <w:pStyle w:val="Compact"/>
      </w:pPr>
      <w:r>
        <w:t xml:space="preserve">2 Ratings</w:t>
      </w:r>
    </w:p>
    <w:p>
      <w:pPr>
        <w:numPr>
          <w:ilvl w:val="1"/>
          <w:numId w:val="1004"/>
        </w:numPr>
        <w:pStyle w:val="Compact"/>
      </w:pPr>
      <w:r>
        <w:t xml:space="preserve">2.1 Recommended Operating Conditions {.section-page}</w:t>
      </w:r>
    </w:p>
    <w:p>
      <w:pPr>
        <w:numPr>
          <w:ilvl w:val="1"/>
          <w:numId w:val="1004"/>
        </w:numPr>
        <w:pStyle w:val="Compact"/>
      </w:pPr>
      <w:r>
        <w:t xml:space="preserve">2.2 Power-Domain Scope</w:t>
      </w:r>
    </w:p>
    <w:p>
      <w:pPr>
        <w:numPr>
          <w:ilvl w:val="1"/>
          <w:numId w:val="1004"/>
        </w:numPr>
        <w:pStyle w:val="Compact"/>
      </w:pPr>
      <w:r>
        <w:t xml:space="preserve">2.3 Digital Interfaces</w:t>
      </w:r>
    </w:p>
    <w:p>
      <w:pPr>
        <w:numPr>
          <w:ilvl w:val="1"/>
          <w:numId w:val="1004"/>
        </w:numPr>
        <w:pStyle w:val="Compact"/>
      </w:pPr>
      <w:r>
        <w:t xml:space="preserve">2.4 Confirmed Component Values</w:t>
      </w:r>
    </w:p>
    <w:p>
      <w:pPr>
        <w:numPr>
          <w:ilvl w:val="1"/>
          <w:numId w:val="1004"/>
        </w:numPr>
        <w:pStyle w:val="Compact"/>
      </w:pPr>
      <w:r>
        <w:t xml:space="preserve">2.5 Unspecified Board Characteristics {.section-page}</w:t>
      </w:r>
    </w:p>
    <w:p>
      <w:pPr>
        <w:numPr>
          <w:ilvl w:val="1"/>
          <w:numId w:val="1004"/>
        </w:numPr>
        <w:pStyle w:val="Compact"/>
      </w:pPr>
      <w:r>
        <w:t xml:space="preserve">2.6 Electrical Precautions {.section-page}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Block Diagram {.section-page}</w:t>
      </w:r>
    </w:p>
    <w:p>
      <w:pPr>
        <w:numPr>
          <w:ilvl w:val="1"/>
          <w:numId w:val="1005"/>
        </w:numPr>
        <w:pStyle w:val="Compact"/>
      </w:pPr>
      <w:r>
        <w:t xml:space="preserve">3.2 Board Topology {.section-page}</w:t>
      </w:r>
    </w:p>
    <w:p>
      <w:pPr>
        <w:numPr>
          <w:ilvl w:val="1"/>
          <w:numId w:val="1005"/>
        </w:numPr>
        <w:pStyle w:val="Compact"/>
      </w:pPr>
      <w:r>
        <w:t xml:space="preserve">3.3 Processor {.section-page}</w:t>
      </w:r>
    </w:p>
    <w:p>
      <w:pPr>
        <w:numPr>
          <w:ilvl w:val="1"/>
          <w:numId w:val="1005"/>
        </w:numPr>
        <w:pStyle w:val="Compact"/>
      </w:pPr>
      <w:r>
        <w:t xml:space="preserve">3.4 Memory Architecture: Flash and PSRAM {.section-page}</w:t>
      </w:r>
    </w:p>
    <w:p>
      <w:pPr>
        <w:numPr>
          <w:ilvl w:val="1"/>
          <w:numId w:val="1005"/>
        </w:numPr>
        <w:pStyle w:val="Compact"/>
      </w:pPr>
      <w:r>
        <w:t xml:space="preserve">3.5 HSTX Video Output {.section-page}</w:t>
      </w:r>
    </w:p>
    <w:p>
      <w:pPr>
        <w:numPr>
          <w:ilvl w:val="1"/>
          <w:numId w:val="1005"/>
        </w:numPr>
        <w:pStyle w:val="Compact"/>
      </w:pPr>
      <w:r>
        <w:t xml:space="preserve">3.6 MicroSD Card Socket {.section-page}</w:t>
      </w:r>
    </w:p>
    <w:p>
      <w:pPr>
        <w:numPr>
          <w:ilvl w:val="1"/>
          <w:numId w:val="1005"/>
        </w:numPr>
        <w:pStyle w:val="Compact"/>
      </w:pPr>
      <w:r>
        <w:t xml:space="preserve">3.7 LED Indicators {.section-page}</w:t>
      </w:r>
    </w:p>
    <w:p>
      <w:pPr>
        <w:numPr>
          <w:ilvl w:val="1"/>
          <w:numId w:val="1005"/>
        </w:numPr>
        <w:pStyle w:val="Compact"/>
      </w:pPr>
      <w:r>
        <w:t xml:space="preserve">3.8 AP2112K and MCP73831 Power Management System {.section-page}</w:t>
      </w:r>
    </w:p>
    <w:p>
      <w:pPr>
        <w:numPr>
          <w:ilvl w:val="1"/>
          <w:numId w:val="1005"/>
        </w:numPr>
        <w:pStyle w:val="Compact"/>
      </w:pPr>
      <w:r>
        <w:t xml:space="preserve">3.9 Power Tree {.section-page}</w:t>
      </w:r>
    </w:p>
    <w:p>
      <w:pPr>
        <w:numPr>
          <w:ilvl w:val="1"/>
          <w:numId w:val="1005"/>
        </w:numPr>
        <w:pStyle w:val="Compact"/>
      </w:pPr>
      <w:r>
        <w:t xml:space="preserve">3.10 BMI270 Motion Sensor {.section-page}</w:t>
      </w:r>
    </w:p>
    <w:p>
      <w:pPr>
        <w:numPr>
          <w:ilvl w:val="1"/>
          <w:numId w:val="1005"/>
        </w:numPr>
        <w:pStyle w:val="Compact"/>
      </w:pPr>
      <w:r>
        <w:t xml:space="preserve">3.11 PDM Microphone {.section-page}</w:t>
      </w:r>
    </w:p>
    <w:p>
      <w:pPr>
        <w:numPr>
          <w:ilvl w:val="1"/>
          <w:numId w:val="1005"/>
        </w:numPr>
        <w:pStyle w:val="Compact"/>
      </w:pPr>
      <w:r>
        <w:t xml:space="preserve">3.12 I2C and QWIIC Expansion {.section-page}</w:t>
      </w:r>
    </w:p>
    <w:p>
      <w:pPr>
        <w:numPr>
          <w:ilvl w:val="1"/>
          <w:numId w:val="1005"/>
        </w:numPr>
        <w:pStyle w:val="Compact"/>
      </w:pPr>
      <w:r>
        <w:t xml:space="preserve">3.13 Combined System Operation {.section-page}</w:t>
      </w:r>
    </w:p>
    <w:p>
      <w:pPr>
        <w:numPr>
          <w:ilvl w:val="0"/>
          <w:numId w:val="1001"/>
        </w:numPr>
        <w:pStyle w:val="Compact"/>
      </w:pPr>
      <w:r>
        <w:t xml:space="preserve">4 Connectors &amp; Pinouts</w:t>
      </w:r>
    </w:p>
    <w:p>
      <w:pPr>
        <w:numPr>
          <w:ilvl w:val="1"/>
          <w:numId w:val="1006"/>
        </w:numPr>
        <w:pStyle w:val="Compact"/>
      </w:pPr>
      <w:r>
        <w:t xml:space="preserve">4.1 General Pinout {.section-page}</w:t>
      </w:r>
    </w:p>
    <w:p>
      <w:pPr>
        <w:numPr>
          <w:ilvl w:val="1"/>
          <w:numId w:val="1006"/>
        </w:numPr>
        <w:pStyle w:val="Compact"/>
      </w:pPr>
      <w:r>
        <w:t xml:space="preserve">4.2 Arduino NANO Pinout Compatibility {.section-page}</w:t>
      </w:r>
    </w:p>
    <w:p>
      <w:pPr>
        <w:numPr>
          <w:ilvl w:val="1"/>
          <w:numId w:val="1006"/>
        </w:numPr>
        <w:pStyle w:val="Compact"/>
      </w:pPr>
      <w:r>
        <w:t xml:space="preserve">4.3 QWIIC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4.4 MicroSD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4.5 Battery Connections</w:t>
      </w:r>
    </w:p>
    <w:p>
      <w:pPr>
        <w:numPr>
          <w:ilvl w:val="1"/>
          <w:numId w:val="1006"/>
        </w:numPr>
        <w:pStyle w:val="Compact"/>
      </w:pPr>
      <w:r>
        <w:t xml:space="preserve">4.6 HSTX 22-pin Connector {.section-page}</w:t>
      </w:r>
    </w:p>
    <w:p>
      <w:pPr>
        <w:numPr>
          <w:ilvl w:val="1"/>
          <w:numId w:val="1006"/>
        </w:numPr>
        <w:pStyle w:val="Compact"/>
      </w:pPr>
      <w:r>
        <w:t xml:space="preserve">4.7 USB-C, BOOT, and Reset</w:t>
      </w:r>
    </w:p>
    <w:p>
      <w:pPr>
        <w:numPr>
          <w:ilvl w:val="1"/>
          <w:numId w:val="1006"/>
        </w:numPr>
        <w:pStyle w:val="Compact"/>
      </w:pPr>
      <w:r>
        <w:t xml:space="preserve">4.8 SWD and Test Pads {.section-page}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1"/>
          <w:numId w:val="1007"/>
        </w:numPr>
        <w:pStyle w:val="Compact"/>
      </w:pPr>
      <w:r>
        <w:t xml:space="preserve">5.1 Getting Started with Arduino IDE {.section-page}</w:t>
      </w:r>
    </w:p>
    <w:p>
      <w:pPr>
        <w:numPr>
          <w:ilvl w:val="1"/>
          <w:numId w:val="1007"/>
        </w:numPr>
        <w:pStyle w:val="Compact"/>
      </w:pPr>
      <w:r>
        <w:t xml:space="preserve">5.2 First Power-up and Inspection</w:t>
      </w:r>
    </w:p>
    <w:p>
      <w:pPr>
        <w:numPr>
          <w:ilvl w:val="1"/>
          <w:numId w:val="1007"/>
        </w:numPr>
        <w:pStyle w:val="Compact"/>
      </w:pPr>
      <w:r>
        <w:t xml:space="preserve">5.3 BOOT and Reset Workflow</w:t>
      </w:r>
    </w:p>
    <w:p>
      <w:pPr>
        <w:numPr>
          <w:ilvl w:val="1"/>
          <w:numId w:val="1007"/>
        </w:numPr>
        <w:pStyle w:val="Compact"/>
      </w:pPr>
      <w:r>
        <w:t xml:space="preserve">5.4 Recommended Bring-up Sequence {.section-page}</w:t>
      </w:r>
    </w:p>
    <w:p>
      <w:pPr>
        <w:numPr>
          <w:ilvl w:val="1"/>
          <w:numId w:val="1007"/>
        </w:numPr>
        <w:pStyle w:val="Compact"/>
      </w:pPr>
      <w:r>
        <w:t xml:space="preserve">5.5 C++ Example Collection {.section-page}</w:t>
      </w:r>
    </w:p>
    <w:p>
      <w:pPr>
        <w:numPr>
          <w:ilvl w:val="1"/>
          <w:numId w:val="1007"/>
        </w:numPr>
        <w:pStyle w:val="Compact"/>
      </w:pPr>
      <w:r>
        <w:t xml:space="preserve">5.6 Memory Planning {.section-page}</w:t>
      </w:r>
    </w:p>
    <w:p>
      <w:pPr>
        <w:numPr>
          <w:ilvl w:val="1"/>
          <w:numId w:val="1007"/>
        </w:numPr>
        <w:pStyle w:val="Compact"/>
      </w:pPr>
      <w:r>
        <w:t xml:space="preserve">5.7 Storage Operation {.section-page}</w:t>
      </w:r>
    </w:p>
    <w:p>
      <w:pPr>
        <w:numPr>
          <w:ilvl w:val="1"/>
          <w:numId w:val="1007"/>
        </w:numPr>
        <w:pStyle w:val="Compact"/>
      </w:pPr>
      <w:r>
        <w:t xml:space="preserve">5.8 Video, Sensor, and Audio Coexistence {.section-page}</w:t>
      </w:r>
    </w:p>
    <w:p>
      <w:pPr>
        <w:numPr>
          <w:ilvl w:val="1"/>
          <w:numId w:val="1007"/>
        </w:numPr>
        <w:pStyle w:val="Compact"/>
      </w:pPr>
      <w:r>
        <w:t xml:space="preserve">5.9 Troubleshooting Guide {.section-page}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1"/>
          <w:numId w:val="1008"/>
        </w:numPr>
        <w:pStyle w:val="Compact"/>
      </w:pPr>
      <w:r>
        <w:t xml:space="preserve">6.1 Component-side Envelope {.section-page}</w:t>
      </w:r>
    </w:p>
    <w:p>
      <w:pPr>
        <w:numPr>
          <w:ilvl w:val="1"/>
          <w:numId w:val="1008"/>
        </w:numPr>
        <w:pStyle w:val="Compact"/>
      </w:pPr>
      <w:r>
        <w:t xml:space="preserve">6.2 Bottom-side Envelope {.section-page}</w:t>
      </w:r>
    </w:p>
    <w:p>
      <w:pPr>
        <w:numPr>
          <w:ilvl w:val="1"/>
          <w:numId w:val="1008"/>
        </w:numPr>
        <w:pStyle w:val="Compact"/>
      </w:pPr>
      <w:r>
        <w:t xml:space="preserve">6.3 Mechanical Data Not Specified {.section-page}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9"/>
        </w:numPr>
        <w:pStyle w:val="Compact"/>
      </w:pPr>
      <w:r>
        <w:t xml:space="preserve">9.1 Schematic</w:t>
      </w:r>
    </w:p>
    <w:p>
      <w:pPr>
        <w:numPr>
          <w:ilvl w:val="1"/>
          <w:numId w:val="1009"/>
        </w:numPr>
        <w:pStyle w:val="Compact"/>
      </w:pPr>
      <w:r>
        <w:t xml:space="preserve">9.2 Technical References</w:t>
      </w:r>
    </w:p>
    <w:p>
      <w:pPr>
        <w:numPr>
          <w:ilvl w:val="1"/>
          <w:numId w:val="1009"/>
        </w:numPr>
        <w:pStyle w:val="Compact"/>
      </w:pPr>
      <w:r>
        <w:t xml:space="preserve">9.3 Values Not Specified by the Technical Documentation {.section-page}</w:t>
      </w:r>
    </w:p>
    <w:p>
      <w:pPr>
        <w:numPr>
          <w:ilvl w:val="1"/>
          <w:numId w:val="1009"/>
        </w:numPr>
        <w:pStyle w:val="Compact"/>
      </w:pPr>
      <w:r>
        <w:t xml:space="preserve">9.4 Document Control {.section-page}</w:t>
      </w:r>
    </w:p>
    <w:p>
      <w:pPr>
        <w:numPr>
          <w:ilvl w:val="1"/>
          <w:numId w:val="1009"/>
        </w:numPr>
        <w:pStyle w:val="Compact"/>
      </w:pPr>
      <w:r>
        <w:t xml:space="preserve">9.5 Source Inconsistencies {.section-page}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PULSAR RP2350 is a multi-interface development board in the UNIT</w:t>
      </w:r>
      <w:r>
        <w:t xml:space="preserve"> </w:t>
      </w:r>
      <w:r>
        <w:t xml:space="preserve">DevLab ecosystem, built</w:t>
      </w:r>
      <w:r>
        <w:t xml:space="preserve"> </w:t>
      </w:r>
      <w:r>
        <w:t xml:space="preserve">around the Raspberry Pi RP2350A microcontroller. The V1.3 design</w:t>
      </w:r>
      <w:r>
        <w:t xml:space="preserve"> </w:t>
      </w:r>
      <w:r>
        <w:t xml:space="preserve">combines external QSPI flash and PSRAM with motion sensing, PDM audio, microSD,</w:t>
      </w:r>
      <w:r>
        <w:t xml:space="preserve"> </w:t>
      </w:r>
      <w:r>
        <w:t xml:space="preserve">USB-C, battery support, addressable RGB indicators, QWIIC I2C, and a 22-pin</w:t>
      </w:r>
      <w:r>
        <w:t xml:space="preserve"> </w:t>
      </w:r>
      <w:r>
        <w:t xml:space="preserve">HSTX expansion connector.</w:t>
      </w:r>
    </w:p>
    <w:p>
      <w:pPr>
        <w:pStyle w:val="BodyText"/>
      </w:pPr>
      <w:r>
        <w:drawing>
          <wp:inline>
            <wp:extent cx="2743200" cy="15195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rdware/resources/unit_top_v_1_3_0_pulsar_rp2350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1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10"/>
        </w:numPr>
        <w:pStyle w:val="Compact"/>
      </w:pPr>
      <w:r>
        <w:t xml:space="preserve">RP2350 firmware and peripheral prototyping</w:t>
      </w:r>
    </w:p>
    <w:p>
      <w:pPr>
        <w:numPr>
          <w:ilvl w:val="0"/>
          <w:numId w:val="1010"/>
        </w:numPr>
        <w:pStyle w:val="Compact"/>
      </w:pPr>
      <w:r>
        <w:t xml:space="preserve">Motion and PDM audio acquisition</w:t>
      </w:r>
    </w:p>
    <w:p>
      <w:pPr>
        <w:numPr>
          <w:ilvl w:val="0"/>
          <w:numId w:val="1010"/>
        </w:numPr>
        <w:pStyle w:val="Compact"/>
      </w:pPr>
      <w:r>
        <w:t xml:space="preserve">microSD data logging</w:t>
      </w:r>
    </w:p>
    <w:p>
      <w:pPr>
        <w:numPr>
          <w:ilvl w:val="0"/>
          <w:numId w:val="1010"/>
        </w:numPr>
        <w:pStyle w:val="Compact"/>
      </w:pPr>
      <w:r>
        <w:t xml:space="preserve">HSTX graphics experiments</w:t>
      </w:r>
    </w:p>
    <w:p>
      <w:pPr>
        <w:numPr>
          <w:ilvl w:val="0"/>
          <w:numId w:val="1010"/>
        </w:numPr>
        <w:pStyle w:val="Compact"/>
      </w:pPr>
      <w:r>
        <w:t xml:space="preserve">External-memory and multicore applications</w:t>
      </w:r>
    </w:p>
    <w:p>
      <w:pPr>
        <w:numPr>
          <w:ilvl w:val="0"/>
          <w:numId w:val="1010"/>
        </w:numPr>
        <w:pStyle w:val="Compact"/>
      </w:pPr>
      <w:r>
        <w:t xml:space="preserve">Education and subsystem validation</w:t>
      </w:r>
    </w:p>
    <w:bookmarkEnd w:id="24"/>
    <w:bookmarkStart w:id="25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11"/>
        </w:numPr>
        <w:pStyle w:val="Compact"/>
      </w:pPr>
      <w:r>
        <w:t xml:space="preserve">RP2350A microcontroller with external W25Q128 128 Mbit QSPI flash</w:t>
      </w:r>
    </w:p>
    <w:p>
      <w:pPr>
        <w:numPr>
          <w:ilvl w:val="0"/>
          <w:numId w:val="1011"/>
        </w:numPr>
        <w:pStyle w:val="Compact"/>
      </w:pPr>
      <w:r>
        <w:t xml:space="preserve">APS6404L-3SQR-ZR 8 MiB PSRAM</w:t>
      </w:r>
    </w:p>
    <w:p>
      <w:pPr>
        <w:numPr>
          <w:ilvl w:val="0"/>
          <w:numId w:val="1011"/>
        </w:numPr>
        <w:pStyle w:val="Compact"/>
      </w:pPr>
      <w:r>
        <w:t xml:space="preserve">BMI270 six-axis inertial measurement unit</w:t>
      </w:r>
    </w:p>
    <w:p>
      <w:pPr>
        <w:numPr>
          <w:ilvl w:val="0"/>
          <w:numId w:val="1011"/>
        </w:numPr>
        <w:pStyle w:val="Compact"/>
      </w:pPr>
      <w:r>
        <w:t xml:space="preserve">ICS-41350 digital PDM microphone</w:t>
      </w:r>
    </w:p>
    <w:p>
      <w:pPr>
        <w:numPr>
          <w:ilvl w:val="0"/>
          <w:numId w:val="1011"/>
        </w:numPr>
        <w:pStyle w:val="Compact"/>
      </w:pPr>
      <w:r>
        <w:t xml:space="preserve">Four-bit SDIO microSD connection</w:t>
      </w:r>
    </w:p>
    <w:p>
      <w:pPr>
        <w:numPr>
          <w:ilvl w:val="0"/>
          <w:numId w:val="1011"/>
        </w:numPr>
        <w:pStyle w:val="Compact"/>
      </w:pPr>
      <w:r>
        <w:t xml:space="preserve">Three WS2812-compatible RGB LEDs plus power, charge, and user indicators</w:t>
      </w:r>
    </w:p>
    <w:p>
      <w:pPr>
        <w:numPr>
          <w:ilvl w:val="0"/>
          <w:numId w:val="1011"/>
        </w:numPr>
        <w:pStyle w:val="Compact"/>
      </w:pPr>
      <w:r>
        <w:t xml:space="preserve">USB-C, QWIIC, battery, edge-pad, SWD, and HSTX connections</w:t>
      </w:r>
    </w:p>
    <w:p>
      <w:pPr>
        <w:pStyle w:val="FirstParagraph"/>
      </w:pPr>
      <w:r>
        <w:t xml:space="preserve">This Product Reference describes characteristics defined by the V1.3 design</w:t>
      </w:r>
      <w:r>
        <w:t xml:space="preserve"> </w:t>
      </w:r>
      <w:r>
        <w:t xml:space="preserve">files. Board-level values absent from those sources are identified as</w:t>
      </w:r>
      <w:r>
        <w:t xml:space="preserve"> </w:t>
      </w:r>
      <w:r>
        <w:t xml:space="preserve">unspecified.</w:t>
      </w:r>
    </w:p>
    <w:bookmarkEnd w:id="25"/>
    <w:bookmarkEnd w:id="26"/>
    <w:bookmarkStart w:id="41" w:name="the-board"/>
    <w:p>
      <w:pPr>
        <w:pStyle w:val="Heading2"/>
      </w:pPr>
      <w:r>
        <w:rPr>
          <w:bCs/>
          <w:b/>
        </w:rPr>
        <w:t xml:space="preserve">1 The Board</w:t>
      </w:r>
    </w:p>
    <w:p>
      <w:pPr>
        <w:pStyle w:val="FirstParagraph"/>
      </w:pPr>
      <w:r>
        <w:t xml:space="preserve">The UNIT PULSAR RP2350 is a development board for evaluating the</w:t>
      </w:r>
      <w:r>
        <w:t xml:space="preserve"> </w:t>
      </w:r>
      <w:r>
        <w:t xml:space="preserve">Raspberry Pi RP2350A and building applications that combine high-speed digital</w:t>
      </w:r>
      <w:r>
        <w:t xml:space="preserve"> </w:t>
      </w:r>
      <w:r>
        <w:t xml:space="preserve">output, removable storage, motion sensing, digital audio, external memory, and</w:t>
      </w:r>
      <w:r>
        <w:t xml:space="preserve"> </w:t>
      </w:r>
      <w:r>
        <w:t xml:space="preserve">general-purpose I/O. Hardware revision V1.3.0 places the controller, QSPI flash,</w:t>
      </w:r>
      <w:r>
        <w:t xml:space="preserve"> </w:t>
      </w:r>
      <w:r>
        <w:t xml:space="preserve">PSRAM, power components, indicators, and user controls on the top side. The</w:t>
      </w:r>
      <w:r>
        <w:t xml:space="preserve"> </w:t>
      </w:r>
      <w:r>
        <w:t xml:space="preserve">microSD socket, battery connection, onboard microphone, debug pads, and HSTX</w:t>
      </w:r>
      <w:r>
        <w:t xml:space="preserve"> </w:t>
      </w:r>
      <w:r>
        <w:t xml:space="preserve">connector are accessible from the bottom side.</w:t>
      </w:r>
    </w:p>
    <w:bookmarkStart w:id="31" w:name="accessories"/>
    <w:p>
      <w:pPr>
        <w:pStyle w:val="Heading3"/>
      </w:pPr>
      <w:r>
        <w:rPr>
          <w:bCs/>
          <w:b/>
        </w:rPr>
        <w:t xml:space="preserve">1.1 Accessories</w:t>
      </w:r>
    </w:p>
    <w:p>
      <w:pPr>
        <w:pStyle w:val="FirstParagraph"/>
      </w:pPr>
      <w:r>
        <w:t xml:space="preserve">The following optional accessories are recommended for use with the UNIT PULSAR RP2350A. Select accessories according to the interfaces and features required by the application.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QWIIC cable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I2C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4-pin, 1 mm pitch cable for connecting compatible 3.3 V QWIIC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USB-C data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programming, and USB 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support data; a charge-only cable cannot upload firmware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MicroSD card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Removable storage and data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10 microSD card; FAT32 formatting is recommended for the provided examples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UNIT DevLab DVI to FPC Adapter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HSTX DVI-compatible video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adapter for using the board’s HSTX video interface through the 22-pin FPC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22-pin FPC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between the HSTX connector and DVI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22-position, 0.5 mm pitch; planned for future availability from 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LiPo 3.7 V 650 mAh Battery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Battery-powered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single-cell LiPo battery; verify polarity and connector orientation before connection</w:t>
            </w:r>
          </w:p>
        </w:tc>
      </w:tr>
    </w:tbl>
    <w:p>
      <w:pPr>
        <w:pStyle w:val="BodyText"/>
      </w:pPr>
      <w:r>
        <w:t xml:space="preserve">Verify connector type, orientation, polarity, voltage domain, and pinout before connecting accessories.</w:t>
      </w:r>
    </w:p>
    <w:bookmarkEnd w:id="31"/>
    <w:bookmarkStart w:id="32" w:name="board-identification"/>
    <w:p>
      <w:pPr>
        <w:pStyle w:val="Heading3"/>
      </w:pPr>
      <w:r>
        <w:rPr>
          <w:bCs/>
          <w:b/>
        </w:rPr>
        <w:t xml:space="preserve">1.2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PULSAR RP2350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DevLab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Multi-interface RP2350A development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RP2350A, QFN-60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programming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/ RP2350 USB boot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SWD pads on bottom side</w:t>
            </w:r>
          </w:p>
        </w:tc>
      </w:tr>
    </w:tbl>
    <w:p>
      <w:pPr>
        <w:pStyle w:val="BodyText"/>
      </w:pPr>
      <w:r>
        <w:t xml:space="preserve">Hardware revision and documentation revision are identified independently.</w:t>
      </w:r>
    </w:p>
    <w:bookmarkEnd w:id="32"/>
    <w:bookmarkStart w:id="33" w:name="main-assemblies"/>
    <w:p>
      <w:pPr>
        <w:pStyle w:val="Heading3"/>
      </w:pPr>
      <w:r>
        <w:rPr>
          <w:bCs/>
          <w:b/>
        </w:rPr>
        <w:t xml:space="preserve">1.3 Main Assemblies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RP2350A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processor and peripheral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W25Q128JVPIQ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Mbit (16 MiB) external QSPI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APS6404L-3SQR-ZR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MiB external PSRAM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Six-axis accelerometer and gyroscope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PDM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AP2112K-3.3TRG1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3.3 V 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MCP73831T-2ACI/OT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Li-Ion/Li-Polymer charge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XTAL1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XOS20012000LT00351005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MHz reference oscillator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MICRO_SD-HOLDER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47309-2651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Removable microSD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LED1–LED3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WS2812 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Cascaded addressable RGB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HCZZ0032-4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Four-position QWIIC-style I2C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FH34SRJ-22S-0.5SH(50)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22-position HSTX FFC/FPC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PH2.0 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Two-position battery connection</w:t>
            </w:r>
          </w:p>
        </w:tc>
      </w:tr>
    </w:tbl>
    <w:bookmarkEnd w:id="33"/>
    <w:bookmarkStart w:id="39" w:name="board-views"/>
    <w:p>
      <w:pPr>
        <w:pStyle w:val="Heading3"/>
      </w:pPr>
      <w:r>
        <w:rPr>
          <w:bCs/>
          <w:b/>
        </w:rPr>
        <w:t xml:space="preserve">1.4 Board Views</w:t>
      </w:r>
    </w:p>
    <w:p>
      <w:pPr>
        <w:pStyle w:val="FirstParagraph"/>
      </w:pPr>
      <w:r>
        <w:drawing>
          <wp:inline>
            <wp:extent cx="2926080" cy="162089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hardware/resources/unit_top_v_1_3_0_pulsar_rp2350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2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top view identifies the USB-C connector, BOOT and reset controls, edge-pad</w:t>
      </w:r>
      <w:r>
        <w:t xml:space="preserve"> </w:t>
      </w:r>
      <w:r>
        <w:t xml:space="preserve">labels, RP2350A, flash, PSRAM, QWIIC connector, oscillator, and three RGB LEDs.</w:t>
      </w:r>
    </w:p>
    <w:p>
      <w:pPr>
        <w:pStyle w:val="BodyText"/>
      </w:pPr>
      <w:r>
        <w:drawing>
          <wp:inline>
            <wp:extent cx="2926080" cy="162089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hardware/resources/unit_btm_v_1_3_0_pulsar_rp2350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2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bottom view identifies the battery polarity marks, microSD socket, microphone acoustic port, SWD pads, HSTX connector, and V1.3.0 revision marking.</w:t>
      </w:r>
    </w:p>
    <w:bookmarkEnd w:id="39"/>
    <w:bookmarkStart w:id="40" w:name="handling"/>
    <w:p>
      <w:pPr>
        <w:pStyle w:val="Heading3"/>
      </w:pPr>
      <w:r>
        <w:rPr>
          <w:bCs/>
          <w:b/>
        </w:rPr>
        <w:t xml:space="preserve">1.5 Handling</w:t>
      </w:r>
    </w:p>
    <w:p>
      <w:pPr>
        <w:pStyle w:val="FirstParagraph"/>
      </w:pPr>
      <w:r>
        <w:t xml:space="preserve">Handle the board using normal ESD precautions. Avoid touching the microphone</w:t>
      </w:r>
      <w:r>
        <w:t xml:space="preserve"> </w:t>
      </w:r>
      <w:r>
        <w:t xml:space="preserve">port, connector contacts, or exposed test pads. Remove power before inserting</w:t>
      </w:r>
      <w:r>
        <w:t xml:space="preserve"> </w:t>
      </w:r>
      <w:r>
        <w:t xml:space="preserve">or removing FFC/FPC and battery connectors. Keep conductive objects away from</w:t>
      </w:r>
      <w:r>
        <w:t xml:space="preserve"> </w:t>
      </w:r>
      <w:r>
        <w:t xml:space="preserve">the bottom-side battery and microSD areas when the board is energized.</w:t>
      </w:r>
    </w:p>
    <w:bookmarkEnd w:id="40"/>
    <w:bookmarkEnd w:id="41"/>
    <w:bookmarkStart w:id="48" w:name="ratings"/>
    <w:p>
      <w:pPr>
        <w:pStyle w:val="Heading2"/>
      </w:pPr>
      <w:r>
        <w:rPr>
          <w:bCs/>
          <w:b/>
        </w:rPr>
        <w:t xml:space="preserve">2 Ratings</w:t>
      </w:r>
    </w:p>
    <w:p>
      <w:pPr>
        <w:pStyle w:val="FirstParagraph"/>
      </w:pPr>
      <w:r>
        <w:t xml:space="preserve">This chapter separates values established by the design files from limits that</w:t>
      </w:r>
      <w:r>
        <w:t xml:space="preserve"> </w:t>
      </w:r>
      <w:r>
        <w:t xml:space="preserve">require measurement or a released board-level specification. A component’s</w:t>
      </w:r>
      <w:r>
        <w:t xml:space="preserve"> </w:t>
      </w:r>
      <w:r>
        <w:t xml:space="preserve">absolute maximum or operating range is not automatically the rating of the</w:t>
      </w:r>
      <w:r>
        <w:t xml:space="preserve"> </w:t>
      </w:r>
      <w:r>
        <w:t xml:space="preserve">complete PULSAR board.</w:t>
      </w:r>
    </w:p>
    <w:bookmarkStart w:id="42" w:name="recommended-operating-conditions"/>
    <w:p>
      <w:pPr>
        <w:pStyle w:val="Heading3"/>
      </w:pPr>
      <w:r>
        <w:rPr>
          <w:bCs/>
          <w:b/>
        </w:rPr>
        <w:t xml:space="preserve">2.1 Recommended Operating Conditions</w:t>
      </w:r>
    </w:p>
    <w:p>
      <w:pPr>
        <w:pStyle w:val="FirstParagraph"/>
      </w:pPr>
      <w:r>
        <w:t xml:space="preserve">Use USB-C as the documented power and programming path. Board-level limits not</w:t>
      </w:r>
      <w:r>
        <w:t xml:space="preserve"> </w:t>
      </w:r>
      <w:r>
        <w:t xml:space="preserve">defined by the available technical documentation are marked as not specified.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Design-defined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Board-level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Regulated logic rail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by AP2112K-3.3; load capability 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VBUS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by schematic net label; USB source quality is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RP2350 system clock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150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RP2350 component capability; board default depends on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reference oscillator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XTAL1 oscillator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RP2350 component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Mbit / 16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W25Q128JVPIQ onboard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PSRAM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APS6404L-3SQR-ZR onboard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</w:t>
            </w:r>
            <w:r>
              <w:t xml:space="preserve"> </w:t>
            </w: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board-level input range supplied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chemistry, range, and cable compatibility 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board-level environmental range supplied</w:t>
            </w:r>
          </w:p>
        </w:tc>
      </w:tr>
    </w:tbl>
    <w:bookmarkEnd w:id="42"/>
    <w:bookmarkStart w:id="43" w:name="power-domain-scope"/>
    <w:p>
      <w:pPr>
        <w:pStyle w:val="Heading3"/>
      </w:pPr>
      <w:r>
        <w:rPr>
          <w:bCs/>
          <w:b/>
        </w:rPr>
        <w:t xml:space="preserve">2.2 Power-Domain Scope</w:t>
      </w:r>
    </w:p>
    <w:p>
      <w:pPr>
        <w:pStyle w:val="FirstParagraph"/>
      </w:pPr>
      <w:r>
        <w:t xml:space="preserve">The schematic uses</w:t>
      </w:r>
      <w:r>
        <w:t xml:space="preserve"> </w:t>
      </w:r>
      <w:r>
        <w:rPr>
          <w:rStyle w:val="VerbatimChar"/>
        </w:rPr>
        <w:t xml:space="preserve">+5V</w:t>
      </w:r>
      <w:r>
        <w:t xml:space="preserve">,</w:t>
      </w:r>
      <w:r>
        <w:t xml:space="preserve"> </w:t>
      </w:r>
      <w:r>
        <w:rPr>
          <w:rStyle w:val="VerbatimChar"/>
        </w:rPr>
        <w:t xml:space="preserve">VBUS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VIN</w:t>
      </w:r>
      <w:r>
        <w:t xml:space="preserve">,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</w:t>
      </w:r>
      <w:r>
        <w:t xml:space="preserve"> </w:t>
      </w:r>
      <w:r>
        <w:rPr>
          <w:rStyle w:val="VerbatimChar"/>
        </w:rPr>
        <w:t xml:space="preserve">VSYS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3.3V</w:t>
      </w:r>
      <w:r>
        <w:t xml:space="preserve"> </w:t>
      </w:r>
      <w:r>
        <w:t xml:space="preserve">net names.</w:t>
      </w:r>
      <w:r>
        <w:t xml:space="preserve"> </w:t>
      </w:r>
      <w:r>
        <w:t xml:space="preserve">These labels describe circuit connectivity, not interchangeable power inputs.</w:t>
      </w:r>
      <w:r>
        <w:t xml:space="preserve"> </w:t>
      </w:r>
      <w:r>
        <w:t xml:space="preserve">The AP2112K creates the 3.3 V logic rail from</w:t>
      </w:r>
      <w:r>
        <w:t xml:space="preserve"> </w:t>
      </w:r>
      <w:r>
        <w:rPr>
          <w:rStyle w:val="VerbatimChar"/>
        </w:rPr>
        <w:t xml:space="preserve">VSYS</w:t>
      </w:r>
      <w:r>
        <w:t xml:space="preserve">; the MCP73831 manages the</w:t>
      </w:r>
      <w:r>
        <w:t xml:space="preserve"> </w:t>
      </w:r>
      <w:r>
        <w:t xml:space="preserve">battery charging path. Diodes and MOSFETs participate in source routing.</w:t>
      </w:r>
    </w:p>
    <w:p>
      <w:pPr>
        <w:pStyle w:val="BodyText"/>
      </w:pPr>
      <w:r>
        <w:t xml:space="preserve">The following values must remain separate: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RP2350A ratings:</w:t>
      </w:r>
      <w:r>
        <w:t xml:space="preserve"> </w:t>
      </w:r>
      <w:r>
        <w:t xml:space="preserve">apply only at RP2350A pins under the conditions in the</w:t>
      </w:r>
      <w:r>
        <w:t xml:space="preserve"> </w:t>
      </w:r>
      <w:r>
        <w:t xml:space="preserve">Raspberry Pi datasheet.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Regulator ratings:</w:t>
      </w:r>
      <w:r>
        <w:t xml:space="preserve"> </w:t>
      </w:r>
      <w:r>
        <w:t xml:space="preserve">describe U1 and do not state how much current remains</w:t>
      </w:r>
      <w:r>
        <w:t xml:space="preserve"> </w:t>
      </w:r>
      <w:r>
        <w:t xml:space="preserve">available after onboard loads.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Charger ratings:</w:t>
      </w:r>
      <w:r>
        <w:t xml:space="preserve"> </w:t>
      </w:r>
      <w:r>
        <w:t xml:space="preserve">describe IC2; actual charge current depends on the board</w:t>
      </w:r>
      <w:r>
        <w:t xml:space="preserve"> </w:t>
      </w:r>
      <w:r>
        <w:t xml:space="preserve">programming network.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Connector ratings:</w:t>
      </w:r>
      <w:r>
        <w:t xml:space="preserve"> </w:t>
      </w:r>
      <w:r>
        <w:t xml:space="preserve">describe the connector hardware, not the permitted</w:t>
      </w:r>
      <w:r>
        <w:t xml:space="preserve"> </w:t>
      </w:r>
      <w:r>
        <w:t xml:space="preserve">board supply voltage.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Board ratings:</w:t>
      </w:r>
      <w:r>
        <w:t xml:space="preserve"> </w:t>
      </w:r>
      <w:r>
        <w:t xml:space="preserve">apply to the complete board rather than an individual</w:t>
      </w:r>
      <w:r>
        <w:t xml:space="preserve"> </w:t>
      </w:r>
      <w:r>
        <w:t xml:space="preserve">component.</w:t>
      </w:r>
    </w:p>
    <w:bookmarkEnd w:id="43"/>
    <w:bookmarkStart w:id="44" w:name="digital-interfaces"/>
    <w:p>
      <w:pPr>
        <w:pStyle w:val="Heading3"/>
      </w:pPr>
      <w:r>
        <w:rPr>
          <w:bCs/>
          <w:b/>
        </w:rPr>
        <w:t xml:space="preserve">2.3 Digital Interfaces</w:t>
      </w:r>
    </w:p>
    <w:p>
      <w:pPr>
        <w:pStyle w:val="FirstParagraph"/>
      </w:pPr>
      <w:r>
        <w:t xml:space="preserve">All onboard digital peripherals are connected to the board’s 3.3 V logic</w:t>
      </w:r>
      <w:r>
        <w:t xml:space="preserve"> </w:t>
      </w:r>
      <w:r>
        <w:t xml:space="preserve">domain. External logic compatibility must nevertheless be checked against the</w:t>
      </w:r>
      <w:r>
        <w:t xml:space="preserve"> </w:t>
      </w:r>
      <w:r>
        <w:t xml:space="preserve">RP2350A input/output specifications and the power state of both devices.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 / 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BMI270 bus with onboard pull-ups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GPIO24 / GPIO25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also supplies 3.3 V and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GPIO2–GPIO7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SDIO group; wiki uses SPI-compatible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 / GPIO11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output and microphone data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GPIO12–GPIO19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driven pairs; reserve while video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WS2812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three cascaded onboard LEDs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SWDIO / SWCLK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3.3 V target reference</w:t>
            </w:r>
          </w:p>
        </w:tc>
      </w:tr>
    </w:tbl>
    <w:bookmarkEnd w:id="44"/>
    <w:bookmarkStart w:id="45" w:name="confirmed-component-values"/>
    <w:p>
      <w:pPr>
        <w:pStyle w:val="Heading3"/>
      </w:pPr>
      <w:r>
        <w:rPr>
          <w:bCs/>
          <w:b/>
        </w:rPr>
        <w:t xml:space="preserve">2.4 Confirmed Component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 / 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RP2350 internal 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RP2350A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RP2350 system clock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MHz maximum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RP2350A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QSPI flash capacity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Mbit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PSRAM capacity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PDM microphone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 to 3.63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 component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LDO 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component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Oscillator 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XTAL1</w:t>
            </w:r>
          </w:p>
        </w:tc>
      </w:tr>
    </w:tbl>
    <w:bookmarkEnd w:id="45"/>
    <w:bookmarkStart w:id="46" w:name="unspecified-board-characteristics"/>
    <w:p>
      <w:pPr>
        <w:pStyle w:val="Heading3"/>
      </w:pPr>
      <w:r>
        <w:rPr>
          <w:bCs/>
          <w:b/>
        </w:rPr>
        <w:t xml:space="preserve">2.5 Unspecified Board Characteristics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VIN</w:t>
      </w:r>
      <w:r>
        <w:t xml:space="preserve">,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 and USB operating and absolute-maximum ranges</w:t>
      </w:r>
    </w:p>
    <w:p>
      <w:pPr>
        <w:numPr>
          <w:ilvl w:val="0"/>
          <w:numId w:val="1013"/>
        </w:numPr>
        <w:pStyle w:val="Compact"/>
      </w:pPr>
      <w:r>
        <w:t xml:space="preserve">Available 3.3 V current for external loads</w:t>
      </w:r>
    </w:p>
    <w:p>
      <w:pPr>
        <w:numPr>
          <w:ilvl w:val="0"/>
          <w:numId w:val="1013"/>
        </w:numPr>
        <w:pStyle w:val="Compact"/>
      </w:pPr>
      <w:r>
        <w:t xml:space="preserve">Battery charge current and supported cell/cable compatibility</w:t>
      </w:r>
    </w:p>
    <w:p>
      <w:pPr>
        <w:numPr>
          <w:ilvl w:val="0"/>
          <w:numId w:val="1013"/>
        </w:numPr>
        <w:pStyle w:val="Compact"/>
      </w:pPr>
      <w:r>
        <w:t xml:space="preserve">Source priority and reverse-current behavior among USB,</w:t>
      </w:r>
      <w:r>
        <w:t xml:space="preserve"> </w:t>
      </w:r>
      <w:r>
        <w:rPr>
          <w:rStyle w:val="VerbatimChar"/>
        </w:rPr>
        <w:t xml:space="preserve">VIN</w:t>
      </w:r>
      <w:r>
        <w:t xml:space="preserve">, and battery</w:t>
      </w:r>
    </w:p>
    <w:p>
      <w:pPr>
        <w:numPr>
          <w:ilvl w:val="0"/>
          <w:numId w:val="1013"/>
        </w:numPr>
        <w:pStyle w:val="Compact"/>
      </w:pPr>
      <w:r>
        <w:t xml:space="preserve">Total current consumption in boot, idle, storage, video, and audio modes</w:t>
      </w:r>
    </w:p>
    <w:p>
      <w:pPr>
        <w:numPr>
          <w:ilvl w:val="0"/>
          <w:numId w:val="1013"/>
        </w:numPr>
        <w:pStyle w:val="Compact"/>
      </w:pPr>
      <w:r>
        <w:t xml:space="preserve">GPIO drive and input thresholds as exposed by each connector</w:t>
      </w:r>
    </w:p>
    <w:p>
      <w:pPr>
        <w:numPr>
          <w:ilvl w:val="0"/>
          <w:numId w:val="1013"/>
        </w:numPr>
        <w:pStyle w:val="Compact"/>
      </w:pPr>
      <w:r>
        <w:t xml:space="preserve">Validated QSPI, PSRAM, SDIO, PDM, I2C, and HSTX operating rates</w:t>
      </w:r>
    </w:p>
    <w:p>
      <w:pPr>
        <w:numPr>
          <w:ilvl w:val="0"/>
          <w:numId w:val="1013"/>
        </w:numPr>
        <w:pStyle w:val="Compact"/>
      </w:pPr>
      <w:r>
        <w:t xml:space="preserve">Board-level temperature, humidity, ESD, and thermal performance</w:t>
      </w:r>
    </w:p>
    <w:bookmarkEnd w:id="46"/>
    <w:bookmarkStart w:id="47" w:name="electrical-precautions"/>
    <w:p>
      <w:pPr>
        <w:pStyle w:val="Heading3"/>
      </w:pPr>
      <w:r>
        <w:rPr>
          <w:bCs/>
          <w:b/>
        </w:rPr>
        <w:t xml:space="preserve">2.6 Electrical Precautions</w:t>
      </w:r>
    </w:p>
    <w:p>
      <w:pPr>
        <w:numPr>
          <w:ilvl w:val="0"/>
          <w:numId w:val="1014"/>
        </w:numPr>
        <w:pStyle w:val="Compact"/>
      </w:pPr>
      <w:r>
        <w:t xml:space="preserve">Begin first power-up from a current-limited USB source.</w:t>
      </w:r>
    </w:p>
    <w:p>
      <w:pPr>
        <w:numPr>
          <w:ilvl w:val="0"/>
          <w:numId w:val="1014"/>
        </w:numPr>
        <w:pStyle w:val="Compact"/>
      </w:pPr>
      <w:r>
        <w:t xml:space="preserve">Connect ground before external clocks, data, or analog signals.</w:t>
      </w:r>
    </w:p>
    <w:p>
      <w:pPr>
        <w:numPr>
          <w:ilvl w:val="0"/>
          <w:numId w:val="1014"/>
        </w:numPr>
        <w:pStyle w:val="Compact"/>
      </w:pPr>
      <w:r>
        <w:t xml:space="preserve">Do not connect a battery without documented polarity, chemistry, voltage,</w:t>
      </w:r>
      <w:r>
        <w:t xml:space="preserve"> </w:t>
      </w:r>
      <w:r>
        <w:t xml:space="preserve">connector, and charge-current compatibility.</w:t>
      </w:r>
    </w:p>
    <w:p>
      <w:pPr>
        <w:numPr>
          <w:ilvl w:val="0"/>
          <w:numId w:val="1014"/>
        </w:numPr>
        <w:pStyle w:val="Compact"/>
      </w:pPr>
      <w:r>
        <w:t xml:space="preserve">Do not power the 3.3 V rail simultaneously from the board regulator and an</w:t>
      </w:r>
      <w:r>
        <w:t xml:space="preserve"> </w:t>
      </w:r>
      <w:r>
        <w:t xml:space="preserve">external source unless that operating mode is explicitly approved.</w:t>
      </w:r>
    </w:p>
    <w:p>
      <w:pPr>
        <w:numPr>
          <w:ilvl w:val="0"/>
          <w:numId w:val="1014"/>
        </w:numPr>
        <w:pStyle w:val="Compact"/>
      </w:pPr>
      <w:r>
        <w:t xml:space="preserve">Do not share GPIO12–GPIO19 with other driven circuits while HSTX video is</w:t>
      </w:r>
      <w:r>
        <w:t xml:space="preserve"> </w:t>
      </w:r>
      <w:r>
        <w:t xml:space="preserve">active.</w:t>
      </w:r>
    </w:p>
    <w:p>
      <w:pPr>
        <w:numPr>
          <w:ilvl w:val="0"/>
          <w:numId w:val="1014"/>
        </w:numPr>
        <w:pStyle w:val="Compact"/>
      </w:pPr>
      <w:r>
        <w:t xml:space="preserve">Remove power before changing FFC/FPC, microSD, or battery connections.</w:t>
      </w:r>
    </w:p>
    <w:bookmarkEnd w:id="47"/>
    <w:bookmarkEnd w:id="48"/>
    <w:bookmarkStart w:id="95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p>
      <w:pPr>
        <w:pStyle w:val="FirstParagraph"/>
      </w:pPr>
      <w:r>
        <w:t xml:space="preserve">The UNIT PULSAR RP2350 is organized around the RP2350A processor, with dedicated</w:t>
      </w:r>
      <w:r>
        <w:t xml:space="preserve"> </w:t>
      </w:r>
      <w:r>
        <w:t xml:space="preserve">external memories and fixed onboard peripherals. Firmware can use each block</w:t>
      </w:r>
      <w:r>
        <w:t xml:space="preserve"> </w:t>
      </w:r>
      <w:r>
        <w:t xml:space="preserve">independently or combine acquisition, storage, user feedback, and video in one</w:t>
      </w:r>
      <w:r>
        <w:t xml:space="preserve"> </w:t>
      </w:r>
      <w:r>
        <w:t xml:space="preserve">application.</w:t>
      </w:r>
    </w:p>
    <w:bookmarkStart w:id="52" w:name="block-diagram"/>
    <w:p>
      <w:pPr>
        <w:pStyle w:val="Heading3"/>
      </w:pPr>
      <w:r>
        <w:rPr>
          <w:bCs/>
          <w:b/>
        </w:rPr>
        <w:t xml:space="preserve">3.1 Block Diagram</w:t>
      </w:r>
    </w:p>
    <w:p>
      <w:pPr>
        <w:pStyle w:val="FirstParagraph"/>
      </w:pPr>
      <w:r>
        <w:drawing>
          <wp:inline>
            <wp:extent cx="6108700" cy="416502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hardware/resources/unit_block_v_1_0_0_ue0103_pulsar_rp2350a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6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RP2350A controls every data path. W25Q128 flash stores executable code and</w:t>
      </w:r>
      <w:r>
        <w:t xml:space="preserve"> </w:t>
      </w:r>
      <w:r>
        <w:t xml:space="preserve">nonvolatile application data. PSRAM extends working memory. The microSD socket</w:t>
      </w:r>
      <w:r>
        <w:t xml:space="preserve"> </w:t>
      </w:r>
      <w:r>
        <w:t xml:space="preserve">provides removable storage. BMI270 and ICS-41350 devices provide motion and</w:t>
      </w:r>
      <w:r>
        <w:t xml:space="preserve"> </w:t>
      </w:r>
      <w:r>
        <w:t xml:space="preserve">audio input. QWIIC and edge pads expose expansion signals, while HSTX and the</w:t>
      </w:r>
      <w:r>
        <w:t xml:space="preserve"> </w:t>
      </w:r>
      <w:r>
        <w:t xml:space="preserve">LEDs provide high-speed and visual outputs.</w:t>
      </w:r>
    </w:p>
    <w:bookmarkEnd w:id="52"/>
    <w:bookmarkStart w:id="53" w:name="board-topology"/>
    <w:p>
      <w:pPr>
        <w:pStyle w:val="Heading3"/>
      </w:pPr>
      <w:r>
        <w:rPr>
          <w:bCs/>
          <w:b/>
        </w:rPr>
        <w:t xml:space="preserve">3.2 Board Topology</w:t>
      </w:r>
    </w:p>
    <w:p>
      <w:pPr>
        <w:pStyle w:val="FirstParagraph"/>
      </w:pPr>
      <w:r>
        <w:t xml:space="preserve">The top side groups programming, processing, memory, and user-visible controls.</w:t>
      </w:r>
      <w:r>
        <w:t xml:space="preserve"> </w:t>
      </w:r>
      <w:r>
        <w:t xml:space="preserve">USB-C, BOOT, reset, QSPI flash, PSRAM, RP2350A, QWIIC, and RGB indicators are</w:t>
      </w:r>
      <w:r>
        <w:t xml:space="preserve"> </w:t>
      </w:r>
      <w:r>
        <w:t xml:space="preserve">visible from this side. The bottom side groups removable storage, battery,</w:t>
      </w:r>
      <w:r>
        <w:t xml:space="preserve"> </w:t>
      </w:r>
      <w:r>
        <w:t xml:space="preserve">audio, SWD, and HSTX connections.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USB-C, BOOT, reset, power/charge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Programming and initial power-up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power-path devices and PSRAM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routing and working-memory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RP2350A and 12 MHz oscillator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and clock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QSPI flash and PDM microphone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storage and audio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QWIIC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RGB LEDs and QWIIC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display and external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battery, microSD, BMI270, SWD, HSTX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storage, sensing, debug, and video expansion</w:t>
            </w:r>
          </w:p>
        </w:tc>
      </w:tr>
    </w:tbl>
    <w:p>
      <w:pPr>
        <w:pStyle w:val="BodyText"/>
      </w:pPr>
      <w:r>
        <w:t xml:space="preserve">The two edge-pad rows expose power, analog, serial, and general-purpose</w:t>
      </w:r>
      <w:r>
        <w:t xml:space="preserve"> </w:t>
      </w:r>
      <w:r>
        <w:t xml:space="preserve">signals. Some HSTX-routed signals are shared with edge positions, so firmware</w:t>
      </w:r>
      <w:r>
        <w:t xml:space="preserve"> </w:t>
      </w:r>
      <w:r>
        <w:t xml:space="preserve">ownership must be decided before enabling high-speed video.</w:t>
      </w:r>
    </w:p>
    <w:bookmarkEnd w:id="53"/>
    <w:bookmarkStart w:id="57" w:name="processor"/>
    <w:p>
      <w:pPr>
        <w:pStyle w:val="Heading3"/>
      </w:pPr>
      <w:r>
        <w:rPr>
          <w:bCs/>
          <w:b/>
        </w:rPr>
        <w:t xml:space="preserve">3.3 Processor</w:t>
      </w:r>
    </w:p>
    <w:p>
      <w:pPr>
        <w:pStyle w:val="FirstParagraph"/>
      </w:pPr>
      <w:r>
        <w:t xml:space="preserve">RP2350A is the main controller. According to the Raspberry Pi component</w:t>
      </w:r>
      <w:r>
        <w:t xml:space="preserve"> </w:t>
      </w:r>
      <w:r>
        <w:t xml:space="preserve">datasheet, the device provides two selectable processor architectures: dual</w:t>
      </w:r>
      <w:r>
        <w:t xml:space="preserve"> </w:t>
      </w:r>
      <w:r>
        <w:t xml:space="preserve">Arm Cortex-M33 or dual Hazard3 RISC-V cores, with a nominal system frequency up</w:t>
      </w:r>
      <w:r>
        <w:t xml:space="preserve"> </w:t>
      </w:r>
      <w:r>
        <w:t xml:space="preserve">to 150 MHz. Firmware selects one architecture for a given build; it does not</w:t>
      </w:r>
      <w:r>
        <w:t xml:space="preserve"> </w:t>
      </w:r>
      <w:r>
        <w:t xml:space="preserve">execute Arm and RISC-V code simultaneously.</w:t>
      </w:r>
    </w:p>
    <w:p>
      <w:pPr>
        <w:pStyle w:val="CaptionedFigure"/>
      </w:pPr>
      <w:r>
        <w:drawing>
          <wp:inline>
            <wp:extent cx="3200400" cy="3200400"/>
            <wp:effectExtent b="0" l="0" r="0" t="0"/>
            <wp:docPr descr="Raspberry Pi RP2350A QFN-60 microcontroller" title="" id="55" name="Picture"/>
            <a:graphic>
              <a:graphicData uri="http://schemas.openxmlformats.org/drawingml/2006/picture">
                <pic:pic>
                  <pic:nvPicPr>
                    <pic:cNvPr descr="hardware/resources/unit_rp2350a_qfn60_package_pulsar_rp235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Raspberry Pi RP2350A QFN-60 microcontroller</w:t>
      </w:r>
    </w:p>
    <w:p>
      <w:pPr>
        <w:pStyle w:val="BodyText"/>
      </w:pPr>
      <w:r>
        <w:t xml:space="preserve">The processor integrates 520 kB of on-chip SRAM arranged in ten banks, USB 1.1</w:t>
      </w:r>
      <w:r>
        <w:t xml:space="preserve"> </w:t>
      </w:r>
      <w:r>
        <w:t xml:space="preserve">host/device control with an embedded PHY, ADC inputs shared with GPIO, fixed</w:t>
      </w:r>
      <w:r>
        <w:t xml:space="preserve"> </w:t>
      </w:r>
      <w:r>
        <w:t xml:space="preserve">serial peripherals, PWM, DMA, three PIO blocks with twelve state machines, and</w:t>
      </w:r>
      <w:r>
        <w:t xml:space="preserve"> </w:t>
      </w:r>
      <w:r>
        <w:t xml:space="preserve">one HSTX peripheral. The PULSAR design routes a selected subset of these</w:t>
      </w:r>
      <w:r>
        <w:t xml:space="preserve"> </w:t>
      </w:r>
      <w:r>
        <w:t xml:space="preserve">functions to onboard devices and external connectors.</w:t>
      </w:r>
    </w:p>
    <w:p>
      <w:pPr>
        <w:pStyle w:val="BodyText"/>
      </w:pPr>
      <w:r>
        <w:t xml:space="preserve">The on-chip SRAM is the lowest-latency working memory. It contains stacks,</w:t>
      </w:r>
      <w:r>
        <w:t xml:space="preserve"> </w:t>
      </w:r>
      <w:r>
        <w:t xml:space="preserve">heaps, interrupt data, time-critical buffers, and code copied from flash when a</w:t>
      </w:r>
      <w:r>
        <w:t xml:space="preserve"> </w:t>
      </w:r>
      <w:r>
        <w:t xml:space="preserve">framework requires it. DMA and multicore applications must coordinate access</w:t>
      </w:r>
      <w:r>
        <w:t xml:space="preserve"> </w:t>
      </w:r>
      <w:r>
        <w:t xml:space="preserve">to shared buffers and peripherals.</w:t>
      </w:r>
    </w:p>
    <w:bookmarkEnd w:id="57"/>
    <w:bookmarkStart w:id="61" w:name="memory-architecture-flash-and-psram"/>
    <w:p>
      <w:pPr>
        <w:pStyle w:val="Heading3"/>
      </w:pPr>
      <w:r>
        <w:rPr>
          <w:bCs/>
          <w:b/>
        </w:rPr>
        <w:t xml:space="preserve">3.4 Memory Architecture: Flash and PSRAM</w:t>
      </w:r>
    </w:p>
    <w:p>
      <w:pPr>
        <w:pStyle w:val="FirstParagraph"/>
      </w:pPr>
      <w:r>
        <w:t xml:space="preserve">The W25Q128JVPIQ provides 128 Mbit (16 MiB) of external QSPI flash. It stores</w:t>
      </w:r>
      <w:r>
        <w:t xml:space="preserve"> </w:t>
      </w:r>
      <w:r>
        <w:t xml:space="preserve">the boot image, application firmware, and any filesystem or data region defined</w:t>
      </w:r>
      <w:r>
        <w:t xml:space="preserve"> </w:t>
      </w:r>
      <w:r>
        <w:t xml:space="preserve">by the selected board-package partition scheme. The BOOT control participates</w:t>
      </w:r>
      <w:r>
        <w:t xml:space="preserve"> </w:t>
      </w:r>
      <w:r>
        <w:t xml:space="preserve">in the RP2350 USB boot workflow used to load recovery or update images.</w:t>
      </w:r>
    </w:p>
    <w:p>
      <w:pPr>
        <w:pStyle w:val="BodyText"/>
      </w:pPr>
      <w:r>
        <w:t xml:space="preserve">The APS6404L-3SQR-ZR provides 8 MiB of external PSRAM with chip select on</w:t>
      </w:r>
      <w:r>
        <w:t xml:space="preserve"> </w:t>
      </w:r>
      <w:r>
        <w:t xml:space="preserve">GPIO0. In the Arduino workflow, the board configuration must set PSRAM CS to</w:t>
      </w:r>
      <w:r>
        <w:t xml:space="preserve"> </w:t>
      </w:r>
      <w:r>
        <w:t xml:space="preserve">GPIO0 and select the 8 MiB capacity. Static objects can be placed in PSRAM with</w:t>
      </w:r>
      <w:r>
        <w:t xml:space="preserve"> </w:t>
      </w:r>
      <w:r>
        <w:t xml:space="preserve">the core’s</w:t>
      </w:r>
      <w:r>
        <w:t xml:space="preserve"> </w:t>
      </w:r>
      <w:r>
        <w:rPr>
          <w:rStyle w:val="VerbatimChar"/>
        </w:rPr>
        <w:t xml:space="preserve">PSRAM</w:t>
      </w:r>
      <w:r>
        <w:t xml:space="preserve"> </w:t>
      </w:r>
      <w:r>
        <w:t xml:space="preserve">attribute; dynamic objects can be allocated with</w:t>
      </w:r>
      <w:r>
        <w:t xml:space="preserve"> </w:t>
      </w:r>
      <w:r>
        <w:rPr>
          <w:rStyle w:val="VerbatimChar"/>
        </w:rPr>
        <w:t xml:space="preserve">pmalloc()</w:t>
      </w:r>
      <w:r>
        <w:t xml:space="preserve"> </w:t>
      </w:r>
      <w:r>
        <w:t xml:space="preserve">and released with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.</w:t>
      </w:r>
    </w:p>
    <w:p>
      <w:pPr>
        <w:pStyle w:val="CaptionedFigure"/>
      </w:pPr>
      <w:r>
        <w:drawing>
          <wp:inline>
            <wp:extent cx="4754880" cy="2675028"/>
            <wp:effectExtent b="0" l="0" r="0" t="0"/>
            <wp:docPr descr="External PSRAM location" title="" id="59" name="Picture"/>
            <a:graphic>
              <a:graphicData uri="http://schemas.openxmlformats.org/drawingml/2006/picture">
                <pic:pic>
                  <pic:nvPicPr>
                    <pic:cNvPr descr="hardware/resources/unit_wiki_psram_pulsar_rp235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7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External PSRAM location</w:t>
      </w:r>
    </w:p>
    <w:p>
      <w:pPr>
        <w:pStyle w:val="BodyText"/>
      </w:pPr>
      <w:r>
        <w:t xml:space="preserve">PSRAM is suited to framebuffers, file buffers, captured audio, sensor history,</w:t>
      </w:r>
      <w:r>
        <w:t xml:space="preserve"> </w:t>
      </w:r>
      <w:r>
        <w:t xml:space="preserve">and large application structures. Interrupt flags, frequently accessed state,</w:t>
      </w:r>
      <w:r>
        <w:t xml:space="preserve"> </w:t>
      </w:r>
      <w:r>
        <w:t xml:space="preserve">and timing-critical data should remain in internal SRAM. The application must</w:t>
      </w:r>
      <w:r>
        <w:t xml:space="preserve"> </w:t>
      </w:r>
      <w:r>
        <w:t xml:space="preserve">check allocation results and avoid assuming that all configured PSRAM remains</w:t>
      </w:r>
      <w:r>
        <w:t xml:space="preserve"> </w:t>
      </w:r>
      <w:r>
        <w:t xml:space="preserve">free after global/static allocations.</w:t>
      </w:r>
    </w:p>
    <w:bookmarkEnd w:id="61"/>
    <w:bookmarkStart w:id="68" w:name="hstx-video-output"/>
    <w:p>
      <w:pPr>
        <w:pStyle w:val="Heading3"/>
      </w:pPr>
      <w:r>
        <w:rPr>
          <w:bCs/>
          <w:b/>
        </w:rPr>
        <w:t xml:space="preserve">3.5 HSTX Video Output</w:t>
      </w:r>
    </w:p>
    <w:p>
      <w:pPr>
        <w:pStyle w:val="FirstParagraph"/>
      </w:pPr>
      <w:r>
        <w:t xml:space="preserve">The HSTX peripheral serializes data at high speed and can generate the</w:t>
      </w:r>
      <w:r>
        <w:t xml:space="preserve"> </w:t>
      </w:r>
      <w:r>
        <w:t xml:space="preserve">pseudo-differential TMDS signals used by DVI-compatible displays. The wiki and</w:t>
      </w:r>
      <w:r>
        <w:t xml:space="preserve"> </w:t>
      </w:r>
      <w:r>
        <w:t xml:space="preserve">PCB routing define four channel pairs:</w:t>
      </w:r>
    </w:p>
    <w:p>
      <w:pPr>
        <w:pStyle w:val="CaptionedFigure"/>
      </w:pPr>
      <w:r>
        <w:drawing>
          <wp:inline>
            <wp:extent cx="5669280" cy="2148917"/>
            <wp:effectExtent b="0" l="0" r="0" t="0"/>
            <wp:docPr descr="HSTX connector location" title="" id="63" name="Picture"/>
            <a:graphic>
              <a:graphicData uri="http://schemas.openxmlformats.org/drawingml/2006/picture">
                <pic:pic>
                  <pic:nvPicPr>
                    <pic:cNvPr descr="hardware/resources/unit_wiki_hstx_pulsar_rp235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4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HSTX connector 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TMDS channel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 GPIO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Pixel/link clock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TMDS data channel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TMDS data channel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TMDS data channel 2</w:t>
            </w:r>
          </w:p>
        </w:tc>
      </w:tr>
    </w:tbl>
    <w:p>
      <w:pPr>
        <w:pStyle w:val="BodyText"/>
      </w:pPr>
      <w:r>
        <w:t xml:space="preserve">The 22-position HSTX connector carries these signals and returns. The wiki uses</w:t>
      </w:r>
      <w:r>
        <w:t xml:space="preserve"> </w:t>
      </w:r>
      <w:r>
        <w:t xml:space="preserve">the UDVI HSTX library with a 320 × 240 RGB565 framebuffer, drawing primitives,</w:t>
      </w:r>
      <w:r>
        <w:t xml:space="preserve"> </w:t>
      </w:r>
      <w:r>
        <w:t xml:space="preserve">text, and partial-screen updates. This resolution is an implementation profile</w:t>
      </w:r>
      <w:r>
        <w:t xml:space="preserve"> </w:t>
      </w:r>
      <w:r>
        <w:t xml:space="preserve">from the wiki, not a limit of the connector or RP2350A.</w:t>
      </w:r>
    </w:p>
    <w:p>
      <w:pPr>
        <w:pStyle w:val="CaptionedFigure"/>
      </w:pPr>
      <w:r>
        <w:drawing>
          <wp:inline>
            <wp:extent cx="1920240" cy="2349982"/>
            <wp:effectExtent b="0" l="0" r="0" t="0"/>
            <wp:docPr descr="UDVI HSTX library in Arduino Library Manager" title="" id="66" name="Picture"/>
            <a:graphic>
              <a:graphicData uri="http://schemas.openxmlformats.org/drawingml/2006/picture">
                <pic:pic>
                  <pic:nvPicPr>
                    <pic:cNvPr descr="hardware/resources/unit_wiki_udvi_library_pulsar_rp235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234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UDVI HSTX library in Arduino Library Manager</w:t>
      </w:r>
    </w:p>
    <w:p>
      <w:pPr>
        <w:pStyle w:val="BodyText"/>
      </w:pPr>
      <w:r>
        <w:t xml:space="preserve">While HSTX is enabled, GPIO12–GPIO19 are actively driven and must not be shared</w:t>
      </w:r>
      <w:r>
        <w:t xml:space="preserve"> </w:t>
      </w:r>
      <w:r>
        <w:t xml:space="preserve">with another output or an attached circuit that drives the same nets. Display</w:t>
      </w:r>
      <w:r>
        <w:t xml:space="preserve"> </w:t>
      </w:r>
      <w:r>
        <w:t xml:space="preserve">adapters must match the connector contact order and differential-pair routing.</w:t>
      </w:r>
    </w:p>
    <w:bookmarkEnd w:id="68"/>
    <w:bookmarkStart w:id="72" w:name="microsd-card-socket"/>
    <w:p>
      <w:pPr>
        <w:pStyle w:val="Heading3"/>
      </w:pPr>
      <w:r>
        <w:rPr>
          <w:bCs/>
          <w:b/>
        </w:rPr>
        <w:t xml:space="preserve">3.6 MicroSD Card Socket</w:t>
      </w:r>
    </w:p>
    <w:p>
      <w:pPr>
        <w:pStyle w:val="FirstParagraph"/>
      </w:pPr>
      <w:r>
        <w:t xml:space="preserve">The 47309-2651 socket is connected to a complete four-bit SDIO signal group:</w:t>
      </w:r>
    </w:p>
    <w:p>
      <w:pPr>
        <w:pStyle w:val="CaptionedFigure"/>
      </w:pPr>
      <w:r>
        <w:drawing>
          <wp:inline>
            <wp:extent cx="4754880" cy="2358215"/>
            <wp:effectExtent b="0" l="0" r="0" t="0"/>
            <wp:docPr descr="microSD socket location" title="" id="70" name="Picture"/>
            <a:graphic>
              <a:graphicData uri="http://schemas.openxmlformats.org/drawingml/2006/picture">
                <pic:pic>
                  <pic:nvPicPr>
                    <pic:cNvPr descr="hardware/resources/unit_wiki_microsd_pulsar_rp235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35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microSD socket 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SPI-mode role in current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SDIO_CLK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SDIO_CMD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SDIO_DAT0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SDIO_DAT1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by SPI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SDIO_DAT2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by SPI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SDIO_DAT3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select</w:t>
            </w:r>
          </w:p>
        </w:tc>
      </w:tr>
    </w:tbl>
    <w:p>
      <w:pPr>
        <w:pStyle w:val="BodyText"/>
      </w:pPr>
      <w:r>
        <w:t xml:space="preserve">The wiki examples use the SPI-compatible subset through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SDFS</w:t>
      </w:r>
      <w:r>
        <w:t xml:space="preserve"> </w:t>
      </w:r>
      <w:r>
        <w:t xml:space="preserve">for</w:t>
      </w:r>
      <w:r>
        <w:t xml:space="preserve"> </w:t>
      </w:r>
      <w:r>
        <w:t xml:space="preserve">initialization, file creation, reading, directory enumeration, and logging.</w:t>
      </w:r>
      <w:r>
        <w:t xml:space="preserve"> </w:t>
      </w:r>
      <w:r>
        <w:t xml:space="preserve">Software with four-bit SDIO support can additionally use DAT1 and DAT2. File</w:t>
      </w:r>
      <w:r>
        <w:t xml:space="preserve"> </w:t>
      </w:r>
      <w:r>
        <w:t xml:space="preserve">writes should be flushed and closed before power removal or card extraction.</w:t>
      </w:r>
    </w:p>
    <w:p>
      <w:pPr>
        <w:pStyle w:val="BodyText"/>
      </w:pPr>
      <w:r>
        <w:t xml:space="preserve">Card capacity, speed class, and filesystem support are software-dependent. The</w:t>
      </w:r>
      <w:r>
        <w:t xml:space="preserve"> </w:t>
      </w:r>
      <w:r>
        <w:t xml:space="preserve">wiki workflow uses FAT32 for initial validation.</w:t>
      </w:r>
    </w:p>
    <w:bookmarkEnd w:id="72"/>
    <w:bookmarkStart w:id="79" w:name="led-indicators"/>
    <w:p>
      <w:pPr>
        <w:pStyle w:val="Heading3"/>
      </w:pPr>
      <w:r>
        <w:rPr>
          <w:bCs/>
          <w:b/>
        </w:rPr>
        <w:t xml:space="preserve">3.7 LED Indicators</w:t>
      </w:r>
    </w:p>
    <w:p>
      <w:pPr>
        <w:pStyle w:val="FirstParagraph"/>
      </w:pPr>
      <w:r>
        <w:t xml:space="preserve">Three WS2812-compatible 1010 RGB LEDs form a serial chain driven by GPIO1.</w:t>
      </w:r>
      <w:r>
        <w:t xml:space="preserve"> </w:t>
      </w:r>
      <w:r>
        <w:t xml:space="preserve">Firmware transmits one ordered color frame for all three pixels, enabling</w:t>
      </w:r>
      <w:r>
        <w:t xml:space="preserve"> </w:t>
      </w:r>
      <w:r>
        <w:t xml:space="preserve">status colors, progress animation, and user feedback with a single GPIO.</w:t>
      </w:r>
    </w:p>
    <w:p>
      <w:pPr>
        <w:pStyle w:val="CaptionedFigure"/>
      </w:pPr>
      <w:r>
        <w:drawing>
          <wp:inline>
            <wp:extent cx="5303520" cy="2303988"/>
            <wp:effectExtent b="0" l="0" r="0" t="0"/>
            <wp:docPr descr="WS2812 RGB LED locations" title="" id="74" name="Picture"/>
            <a:graphic>
              <a:graphicData uri="http://schemas.openxmlformats.org/drawingml/2006/picture">
                <pic:pic>
                  <pic:nvPicPr>
                    <pic:cNvPr descr="hardware/resources/unit_wiki_ws2812_pulsar_rp235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303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WS2812 RGB LED locations</w:t>
      </w:r>
    </w:p>
    <w:p>
      <w:pPr>
        <w:pStyle w:val="BodyText"/>
      </w:pPr>
      <w:r>
        <w:t xml:space="preserve">The board also contains a user indicator on GPIO20 (</w:t>
      </w:r>
      <w:r>
        <w:rPr>
          <w:rStyle w:val="VerbatimChar"/>
        </w:rPr>
        <w:t xml:space="preserve">D13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BUILTIN1</w:t>
      </w:r>
      <w:r>
        <w:t xml:space="preserve">), a</w:t>
      </w:r>
      <w:r>
        <w:t xml:space="preserve"> </w:t>
      </w:r>
      <w:r>
        <w:t xml:space="preserve">power indicator, and a charge-status indicator. The user and RGB indicators</w:t>
      </w:r>
      <w:r>
        <w:t xml:space="preserve"> </w:t>
      </w:r>
      <w:r>
        <w:t xml:space="preserve">are firmware-controlled. The power indicator follows its rail circuit. The</w:t>
      </w:r>
      <w:r>
        <w:t xml:space="preserve"> </w:t>
      </w:r>
      <w:r>
        <w:t xml:space="preserve">charge indicator follows the MCP73831 status output and is not a general-purpose</w:t>
      </w:r>
      <w:r>
        <w:t xml:space="preserve"> </w:t>
      </w:r>
      <w:r>
        <w:t xml:space="preserve">GPIO indicator.</w:t>
      </w:r>
    </w:p>
    <w:p>
      <w:pPr>
        <w:pStyle w:val="CaptionedFigure"/>
      </w:pPr>
      <w:r>
        <w:drawing>
          <wp:inline>
            <wp:extent cx="4754880" cy="2177204"/>
            <wp:effectExtent b="0" l="0" r="0" t="0"/>
            <wp:docPr descr="Built-in user LED location" title="" id="77" name="Picture"/>
            <a:graphic>
              <a:graphicData uri="http://schemas.openxmlformats.org/drawingml/2006/picture">
                <pic:pic>
                  <pic:nvPicPr>
                    <pic:cNvPr descr="hardware/resources/unit_wiki_led_builtin_pulsar_rp235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177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Built-in user LED location</w:t>
      </w:r>
    </w:p>
    <w:p>
      <w:pPr>
        <w:pStyle w:val="BodyText"/>
      </w:pPr>
      <w:r>
        <w:t xml:space="preserve">Applications should limit RGB brightness where power consumption or thermal</w:t>
      </w:r>
      <w:r>
        <w:t xml:space="preserve"> </w:t>
      </w:r>
      <w:r>
        <w:t xml:space="preserve">rise matters. Updating the RGB chain is independent from HSTX video output.</w:t>
      </w:r>
    </w:p>
    <w:bookmarkEnd w:id="79"/>
    <w:bookmarkStart w:id="80" w:name="Xf0ddbff40672dd96bccce33734ac57e6208d3ad"/>
    <w:p>
      <w:pPr>
        <w:pStyle w:val="Heading3"/>
      </w:pPr>
      <w:r>
        <w:rPr>
          <w:bCs/>
          <w:b/>
        </w:rPr>
        <w:t xml:space="preserve">3.8 AP2112K and MCP73831 Power Management System</w:t>
      </w:r>
    </w:p>
    <w:p>
      <w:pPr>
        <w:pStyle w:val="FirstParagraph"/>
      </w:pPr>
      <w:r>
        <w:t xml:space="preserve">U1 is an AP2112K fixed 3.3 V LDO. It converts the</w:t>
      </w:r>
      <w:r>
        <w:t xml:space="preserve"> </w:t>
      </w:r>
      <w:r>
        <w:rPr>
          <w:rStyle w:val="VerbatimChar"/>
        </w:rPr>
        <w:t xml:space="preserve">VSYS</w:t>
      </w:r>
      <w:r>
        <w:t xml:space="preserve"> </w:t>
      </w:r>
      <w:r>
        <w:t xml:space="preserve">power rail into the</w:t>
      </w:r>
      <w:r>
        <w:t xml:space="preserve"> </w:t>
      </w:r>
      <w:r>
        <w:t xml:space="preserve">3.3 V domain used by RP2350A, memories, sensors, indicators, and the QWIIC</w:t>
      </w:r>
      <w:r>
        <w:t xml:space="preserve"> </w:t>
      </w:r>
      <w:r>
        <w:t xml:space="preserve">connector. The</w:t>
      </w:r>
      <w:r>
        <w:t xml:space="preserve"> </w:t>
      </w:r>
      <w:r>
        <w:rPr>
          <w:rStyle w:val="VerbatimChar"/>
        </w:rPr>
        <w:t xml:space="preserve">3EN</w:t>
      </w:r>
      <w:r>
        <w:t xml:space="preserve"> </w:t>
      </w:r>
      <w:r>
        <w:t xml:space="preserve">control is associated with regulator enable and is pulled</w:t>
      </w:r>
      <w:r>
        <w:t xml:space="preserve"> </w:t>
      </w:r>
      <w:r>
        <w:t xml:space="preserve">up in the available schematic.</w:t>
      </w:r>
    </w:p>
    <w:p>
      <w:pPr>
        <w:pStyle w:val="BodyText"/>
      </w:pPr>
      <w:r>
        <w:t xml:space="preserve">IC2 is an MCP73831 single-cell Li-Ion/Li-Polymer charge controller. It connects</w:t>
      </w:r>
      <w:r>
        <w:t xml:space="preserve"> </w:t>
      </w:r>
      <w:r>
        <w:t xml:space="preserve">the USB-derived supply, charge programming network,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 and status</w:t>
      </w:r>
      <w:r>
        <w:t xml:space="preserve"> </w:t>
      </w:r>
      <w:r>
        <w:t xml:space="preserve">indicator. The actual charge current is set by the charge-configuration network;</w:t>
      </w:r>
      <w:r>
        <w:t xml:space="preserve"> </w:t>
      </w:r>
      <w:r>
        <w:t xml:space="preserve">the charger’s component maximum is not a module-level charge-current rating.</w:t>
      </w:r>
    </w:p>
    <w:p>
      <w:pPr>
        <w:pStyle w:val="BodyText"/>
      </w:pPr>
      <w:r>
        <w:t xml:space="preserve">Schottky diodes and MOSFETs implement source routing and protection around USB,</w:t>
      </w:r>
      <w:r>
        <w:t xml:space="preserve"> </w:t>
      </w:r>
      <w:r>
        <w:rPr>
          <w:rStyle w:val="VerbatimChar"/>
        </w:rPr>
        <w:t xml:space="preserve">VIN</w:t>
      </w:r>
      <w:r>
        <w:t xml:space="preserve">,</w:t>
      </w:r>
      <w:r>
        <w:t xml:space="preserve"> </w:t>
      </w:r>
      <w:r>
        <w:rPr>
          <w:rStyle w:val="VerbatimChar"/>
        </w:rPr>
        <w:t xml:space="preserve">VSYS</w:t>
      </w:r>
      <w:r>
        <w:t xml:space="preserve">, and battery nets. Do not assume ideal-diode behavior, seamless</w:t>
      </w:r>
      <w:r>
        <w:t xml:space="preserve"> </w:t>
      </w:r>
      <w:r>
        <w:t xml:space="preserve">switchover, or reverse-current protection beyond what is explicitly defined by</w:t>
      </w:r>
      <w:r>
        <w:t xml:space="preserve"> </w:t>
      </w:r>
      <w:r>
        <w:t xml:space="preserve">the schematic and module specifications.</w:t>
      </w:r>
    </w:p>
    <w:bookmarkEnd w:id="80"/>
    <w:bookmarkStart w:id="84" w:name="power-tree"/>
    <w:p>
      <w:pPr>
        <w:pStyle w:val="Heading3"/>
      </w:pPr>
      <w:r>
        <w:rPr>
          <w:bCs/>
          <w:b/>
        </w:rPr>
        <w:t xml:space="preserve">3.9 Power Tree</w:t>
      </w:r>
    </w:p>
    <w:p>
      <w:pPr>
        <w:pStyle w:val="FirstParagraph"/>
      </w:pPr>
      <w:r>
        <w:drawing>
          <wp:inline>
            <wp:extent cx="6108700" cy="416502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hardware/resources/unit_power_tree_v_1_0_0_ue0103_pulsar_rp2350a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6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diagram is a functional power tree, not a replacement for the schematic.</w:t>
      </w:r>
      <w:r>
        <w:t xml:space="preserve"> </w:t>
      </w:r>
      <w:r>
        <w:t xml:space="preserve">USB-C VBUS,</w:t>
      </w:r>
      <w:r>
        <w:t xml:space="preserve"> </w:t>
      </w:r>
      <w:r>
        <w:rPr>
          <w:rStyle w:val="VerbatimChar"/>
        </w:rPr>
        <w:t xml:space="preserve">VIN</w:t>
      </w:r>
      <w:r>
        <w:t xml:space="preserve">, and battery are represented in the power-path design.</w:t>
      </w:r>
      <w:r>
        <w:t xml:space="preserve"> </w:t>
      </w:r>
      <w:r>
        <w:t xml:space="preserve">Board-level limits, source priority, and transient behavior are not specified</w:t>
      </w:r>
      <w:r>
        <w:t xml:space="preserve"> </w:t>
      </w:r>
      <w:r>
        <w:t xml:space="preserve">by the available documentation.</w:t>
      </w:r>
    </w:p>
    <w:p>
      <w:pPr>
        <w:pStyle w:val="BodyText"/>
      </w:pPr>
      <w:r>
        <w:t xml:space="preserve">The 3.3 V rail supplies onboard logic and is also exposed at the edge and</w:t>
      </w:r>
      <w:r>
        <w:t xml:space="preserve"> </w:t>
      </w:r>
      <w:r>
        <w:t xml:space="preserve">QWIIC connector. Available current for an external load equals regulator</w:t>
      </w:r>
      <w:r>
        <w:t xml:space="preserve"> </w:t>
      </w:r>
      <w:r>
        <w:t xml:space="preserve">capability minus all board consumption and thermal derating; that value is not</w:t>
      </w:r>
      <w:r>
        <w:t xml:space="preserve"> </w:t>
      </w:r>
      <w:r>
        <w:t xml:space="preserve">specified at module level.</w:t>
      </w:r>
    </w:p>
    <w:bookmarkEnd w:id="84"/>
    <w:bookmarkStart w:id="85" w:name="bmi270-motion-sensor"/>
    <w:p>
      <w:pPr>
        <w:pStyle w:val="Heading3"/>
      </w:pPr>
      <w:r>
        <w:rPr>
          <w:bCs/>
          <w:b/>
        </w:rPr>
        <w:t xml:space="preserve">3.10 BMI270 Motion Sensor</w:t>
      </w:r>
    </w:p>
    <w:p>
      <w:pPr>
        <w:pStyle w:val="FirstParagraph"/>
      </w:pPr>
      <w:r>
        <w:t xml:space="preserve">The BMI270 combines a three-axis accelerometer and three-axis gyroscope. It is</w:t>
      </w:r>
      <w:r>
        <w:t xml:space="preserve"> </w:t>
      </w:r>
      <w:r>
        <w:t xml:space="preserve">connected to GPIO8 (</w:t>
      </w:r>
      <w:r>
        <w:rPr>
          <w:rStyle w:val="VerbatimChar"/>
        </w:rPr>
        <w:t xml:space="preserve">SDA</w:t>
      </w:r>
      <w:r>
        <w:t xml:space="preserve">) and GPIO9 (</w:t>
      </w:r>
      <w:r>
        <w:rPr>
          <w:rStyle w:val="VerbatimChar"/>
        </w:rPr>
        <w:t xml:space="preserve">SCL</w:t>
      </w:r>
      <w:r>
        <w:t xml:space="preserve">) on the internal/user I2C bus. The</w:t>
      </w:r>
      <w:r>
        <w:t xml:space="preserve"> </w:t>
      </w:r>
      <w:r>
        <w:t xml:space="preserve">wiki initializes it by scanning its supported address options and then reads</w:t>
      </w:r>
      <w:r>
        <w:t xml:space="preserve"> </w:t>
      </w:r>
      <w:r>
        <w:t xml:space="preserve">acceleration and angular-rate samples.</w:t>
      </w:r>
    </w:p>
    <w:p>
      <w:pPr>
        <w:pStyle w:val="BodyText"/>
      </w:pPr>
      <w:r>
        <w:t xml:space="preserve">Typical board applications include orientation interfaces, motion-triggered</w:t>
      </w:r>
      <w:r>
        <w:t xml:space="preserve"> </w:t>
      </w:r>
      <w:r>
        <w:t xml:space="preserve">logging, gesture input, vibration observation, and control of HSTX graphics.</w:t>
      </w:r>
      <w:r>
        <w:t xml:space="preserve"> </w:t>
      </w:r>
      <w:r>
        <w:t xml:space="preserve">Measurement ranges, filtering, output data rate, and interrupt behavior are</w:t>
      </w:r>
      <w:r>
        <w:t xml:space="preserve"> </w:t>
      </w:r>
      <w:r>
        <w:t xml:space="preserve">configured through the BMI270 driver and are not fixed by the PCB.</w:t>
      </w:r>
    </w:p>
    <w:bookmarkEnd w:id="85"/>
    <w:bookmarkStart w:id="89" w:name="pdm-microphone"/>
    <w:p>
      <w:pPr>
        <w:pStyle w:val="Heading3"/>
      </w:pPr>
      <w:r>
        <w:rPr>
          <w:bCs/>
          <w:b/>
        </w:rPr>
        <w:t xml:space="preserve">3.11 PDM Microphone</w:t>
      </w:r>
    </w:p>
    <w:p>
      <w:pPr>
        <w:pStyle w:val="FirstParagraph"/>
      </w:pPr>
      <w:r>
        <w:t xml:space="preserve">The ICS-41350 is an onboard digital MEMS microphone. RP2350A supplies its PDM</w:t>
      </w:r>
      <w:r>
        <w:t xml:space="preserve"> </w:t>
      </w:r>
      <w:r>
        <w:t xml:space="preserve">clock on GPIO10 and receives the one-bit data stream on GPIO11. The software PDM</w:t>
      </w:r>
      <w:r>
        <w:t xml:space="preserve"> </w:t>
      </w:r>
      <w:r>
        <w:t xml:space="preserve">stack clocks the microphone, decimates the stream, and produces PCM sample</w:t>
      </w:r>
      <w:r>
        <w:t xml:space="preserve"> </w:t>
      </w:r>
      <w:r>
        <w:t xml:space="preserve">buffers for analysis, visualization, streaming, or storage.</w:t>
      </w:r>
    </w:p>
    <w:p>
      <w:pPr>
        <w:pStyle w:val="CaptionedFigure"/>
      </w:pPr>
      <w:r>
        <w:drawing>
          <wp:inline>
            <wp:extent cx="5029200" cy="2455860"/>
            <wp:effectExtent b="0" l="0" r="0" t="0"/>
            <wp:docPr descr="PDM microphone location" title="" id="87" name="Picture"/>
            <a:graphic>
              <a:graphicData uri="http://schemas.openxmlformats.org/drawingml/2006/picture">
                <pic:pic>
                  <pic:nvPicPr>
                    <pic:cNvPr descr="hardware/resources/unit_wiki_pdm_pulsar_rp235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5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PDM microphone location</w:t>
      </w:r>
    </w:p>
    <w:p>
      <w:pPr>
        <w:pStyle w:val="BodyText"/>
      </w:pPr>
      <w:r>
        <w:t xml:space="preserve">The acoustic port must remain unobstructed. Enclosures, adhesive, contamination,</w:t>
      </w:r>
      <w:r>
        <w:t xml:space="preserve"> </w:t>
      </w:r>
      <w:r>
        <w:t xml:space="preserve">and board mounting can affect acoustic performance. Board-level sensitivity,</w:t>
      </w:r>
      <w:r>
        <w:t xml:space="preserve"> </w:t>
      </w:r>
      <w:r>
        <w:t xml:space="preserve">noise, frequency response, and enclosure behavior depend on the mechanical and</w:t>
      </w:r>
      <w:r>
        <w:t xml:space="preserve"> </w:t>
      </w:r>
      <w:r>
        <w:t xml:space="preserve">acoustic implementation and are not specified at module level.</w:t>
      </w:r>
    </w:p>
    <w:bookmarkEnd w:id="89"/>
    <w:bookmarkStart w:id="93" w:name="i2c-and-qwiic-expansion"/>
    <w:p>
      <w:pPr>
        <w:pStyle w:val="Heading3"/>
      </w:pPr>
      <w:r>
        <w:rPr>
          <w:bCs/>
          <w:b/>
        </w:rPr>
        <w:t xml:space="preserve">3.12 I2C and QWIIC Expansion</w:t>
      </w:r>
    </w:p>
    <w:p>
      <w:pPr>
        <w:pStyle w:val="FirstParagraph"/>
      </w:pPr>
      <w:r>
        <w:t xml:space="preserve">The board provides two distinct I2C routes. GPIO8/GPIO9 serve the onboard</w:t>
      </w:r>
      <w:r>
        <w:t xml:space="preserve"> </w:t>
      </w:r>
      <w:r>
        <w:t xml:space="preserve">BMI270 and are also represented by</w:t>
      </w:r>
      <w:r>
        <w:t xml:space="preserve"> </w:t>
      </w:r>
      <w:r>
        <w:rPr>
          <w:rStyle w:val="VerbatimChar"/>
        </w:rPr>
        <w:t xml:space="preserve">SDA</w:t>
      </w:r>
      <w:r>
        <w:t xml:space="preserve">/</w:t>
      </w:r>
      <w:r>
        <w:rPr>
          <w:rStyle w:val="VerbatimChar"/>
        </w:rPr>
        <w:t xml:space="preserve">SCL</w:t>
      </w:r>
      <w:r>
        <w:t xml:space="preserve"> </w:t>
      </w:r>
      <w:r>
        <w:t xml:space="preserve">edge labels. GPIO24/GPIO25 feed</w:t>
      </w:r>
      <w:r>
        <w:t xml:space="preserve"> </w:t>
      </w:r>
      <w:r>
        <w:t xml:space="preserve">the four-position QWIIC connector and HSTX connector positions.</w:t>
      </w:r>
    </w:p>
    <w:p>
      <w:pPr>
        <w:pStyle w:val="CaptionedFigure"/>
      </w:pPr>
      <w:r>
        <w:drawing>
          <wp:inline>
            <wp:extent cx="5669280" cy="3127333"/>
            <wp:effectExtent b="0" l="0" r="0" t="0"/>
            <wp:docPr descr="I2C and QWIIC connections" title="" id="91" name="Picture"/>
            <a:graphic>
              <a:graphicData uri="http://schemas.openxmlformats.org/drawingml/2006/picture">
                <pic:pic>
                  <pic:nvPicPr>
                    <pic:cNvPr descr="hardware/resources/unit_wiki_i2c_pulsar_rp2350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2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I2C and QWIIC connections</w:t>
      </w:r>
    </w:p>
    <w:p>
      <w:pPr>
        <w:pStyle w:val="BodyText"/>
      </w:pPr>
      <w:r>
        <w:t xml:space="preserve">This separation lets an application keep the IMU bus independent from external</w:t>
      </w:r>
      <w:r>
        <w:t xml:space="preserve"> </w:t>
      </w:r>
      <w:r>
        <w:t xml:space="preserve">QWIIC sensors. The wiki includes bus scanning, BMI270 access, EEPROM byte and</w:t>
      </w:r>
      <w:r>
        <w:t xml:space="preserve"> </w:t>
      </w:r>
      <w:r>
        <w:t xml:space="preserve">block operations, hexadecimal dumps, and structured EEPROM records. External</w:t>
      </w:r>
      <w:r>
        <w:t xml:space="preserve"> </w:t>
      </w:r>
      <w:r>
        <w:t xml:space="preserve">pull-ups, device addresses, bus capacitance, and cable length must be considered</w:t>
      </w:r>
      <w:r>
        <w:t xml:space="preserve"> </w:t>
      </w:r>
      <w:r>
        <w:t xml:space="preserve">when attaching multiple devices.</w:t>
      </w:r>
    </w:p>
    <w:bookmarkEnd w:id="93"/>
    <w:bookmarkStart w:id="94" w:name="combined-system-operation"/>
    <w:p>
      <w:pPr>
        <w:pStyle w:val="Heading3"/>
      </w:pPr>
      <w:r>
        <w:rPr>
          <w:bCs/>
          <w:b/>
        </w:rPr>
        <w:t xml:space="preserve">3.13 Combined System Operation</w:t>
      </w:r>
    </w:p>
    <w:p>
      <w:pPr>
        <w:pStyle w:val="FirstParagraph"/>
      </w:pPr>
      <w:r>
        <w:t xml:space="preserve">The board is designed for concurrent use of its subsystems. For example, the</w:t>
      </w:r>
      <w:r>
        <w:t xml:space="preserve"> </w:t>
      </w:r>
      <w:r>
        <w:t xml:space="preserve">BMI270 can control an HSTX-rendered object while PSRAM holds large graphics or</w:t>
      </w:r>
      <w:r>
        <w:t xml:space="preserve"> </w:t>
      </w:r>
      <w:r>
        <w:t xml:space="preserve">history buffers; the microphone or an I2C sensor can produce records stored on</w:t>
      </w:r>
      <w:r>
        <w:t xml:space="preserve"> </w:t>
      </w:r>
      <w:r>
        <w:t xml:space="preserve">microSD; and RGB LEDs can show acquisition, storage, or fault state.</w:t>
      </w:r>
    </w:p>
    <w:p>
      <w:pPr>
        <w:pStyle w:val="BodyText"/>
      </w:pPr>
      <w:r>
        <w:t xml:space="preserve">A robust application initializes one subsystem at a time, checks every return</w:t>
      </w:r>
      <w:r>
        <w:t xml:space="preserve"> </w:t>
      </w:r>
      <w:r>
        <w:t xml:space="preserve">value, keeps high-rate and interrupt data in internal SRAM, moves large buffers</w:t>
      </w:r>
      <w:r>
        <w:t xml:space="preserve"> </w:t>
      </w:r>
      <w:r>
        <w:t xml:space="preserve">to PSRAM, flushes storage before shutdown, and yields enough execution time for</w:t>
      </w:r>
      <w:r>
        <w:t xml:space="preserve"> </w:t>
      </w:r>
      <w:r>
        <w:t xml:space="preserve">USB and framework services. The repository’s C++ examples implement each stage</w:t>
      </w:r>
      <w:r>
        <w:t xml:space="preserve"> </w:t>
      </w:r>
      <w:r>
        <w:t xml:space="preserve">separately before the combined application.</w:t>
      </w:r>
    </w:p>
    <w:bookmarkEnd w:id="94"/>
    <w:bookmarkEnd w:id="95"/>
    <w:bookmarkStart w:id="104" w:name="connectors-pinouts"/>
    <w:p>
      <w:pPr>
        <w:pStyle w:val="Heading2"/>
      </w:pPr>
      <w:r>
        <w:rPr>
          <w:bCs/>
          <w:b/>
        </w:rPr>
        <w:t xml:space="preserve">4 Connectors &amp; Pinouts</w:t>
      </w:r>
    </w:p>
    <w:p>
      <w:pPr>
        <w:pStyle w:val="FirstParagraph"/>
      </w:pPr>
      <w:r>
        <w:t xml:space="preserve">Pin labels describe hardware revision V1.3. GPIO numbers identify RP2350A signals;</w:t>
      </w:r>
      <w:r>
        <w:t xml:space="preserve"> </w:t>
      </w:r>
      <w:r>
        <w:t xml:space="preserve">framework aliases depend on the selected board definition.</w:t>
      </w:r>
    </w:p>
    <w:bookmarkStart w:id="96" w:name="general-pinout"/>
    <w:p>
      <w:pPr>
        <w:pStyle w:val="Heading3"/>
      </w:pPr>
      <w:r>
        <w:rPr>
          <w:bCs/>
          <w:b/>
        </w:rPr>
        <w:t xml:space="preserve">4.1 General Pinout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43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RP2350A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board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UART-capable 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Data0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UART-capable 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Data0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Data1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Data1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clock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clock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Data2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 Data2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USB_DM (pin 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D- (native RP2350A USB PHY)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differential pair as the USB-C connector, via 22 Ω series resistor 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USB_DP (pin 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D+ (native RP2350A USB PHY)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differential pair as the USB-C connector, via 22 Ω series resistor R11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SCK</w:t>
            </w:r>
            <w:r>
              <w:t xml:space="preserve"> </w:t>
            </w:r>
            <w:r>
              <w:t xml:space="preserve">/ 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I/O and user 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BUILTIN1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GPIO29 / ADC3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Analog-capable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routed to HSTX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GPIO27 / ADC1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Analog-capable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GPIO26 / ADC0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Analog-capable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BMI270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BMI270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RGB-chain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onboard WS2812 LEDs</w:t>
            </w:r>
          </w:p>
        </w:tc>
      </w:tr>
    </w:tbl>
    <w:p>
      <w:pPr>
        <w:pStyle w:val="BodyText"/>
      </w:pPr>
      <w:r>
        <w:t xml:space="preserve">Power and control positions include</w:t>
      </w:r>
      <w:r>
        <w:t xml:space="preserve"> </w:t>
      </w:r>
      <w:r>
        <w:rPr>
          <w:rStyle w:val="VerbatimChar"/>
        </w:rPr>
        <w:t xml:space="preserve">3V3</w:t>
      </w:r>
      <w:r>
        <w:t xml:space="preserve">,</w:t>
      </w:r>
      <w:r>
        <w:t xml:space="preserve"> </w:t>
      </w:r>
      <w:r>
        <w:rPr>
          <w:rStyle w:val="VerbatimChar"/>
        </w:rPr>
        <w:t xml:space="preserve">3EN</w:t>
      </w:r>
      <w:r>
        <w:t xml:space="preserve">,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</w:t>
      </w:r>
      <w:r>
        <w:t xml:space="preserve"> </w:t>
      </w:r>
      <w:r>
        <w:rPr>
          <w:rStyle w:val="VerbatimChar"/>
        </w:rPr>
        <w:t xml:space="preserve">VUSB</w:t>
      </w:r>
      <w:r>
        <w:t xml:space="preserve">,</w:t>
      </w:r>
      <w:r>
        <w:t xml:space="preserve"> </w:t>
      </w:r>
      <w:r>
        <w:rPr>
          <w:rStyle w:val="VerbatimChar"/>
        </w:rPr>
        <w:t xml:space="preserve">VIN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 and multiple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pads. Their physical presence does not establish</w:t>
      </w:r>
      <w:r>
        <w:t xml:space="preserve"> </w:t>
      </w:r>
      <w:r>
        <w:t xml:space="preserve">unreleased input or load limits.</w:t>
      </w:r>
    </w:p>
    <w:bookmarkEnd w:id="96"/>
    <w:bookmarkStart w:id="97" w:name="arduino-nano-pinout-compatibility"/>
    <w:p>
      <w:pPr>
        <w:pStyle w:val="Heading3"/>
      </w:pPr>
      <w:r>
        <w:rPr>
          <w:bCs/>
          <w:b/>
        </w:rPr>
        <w:t xml:space="preserve">4.2 Arduino NANO Pinout Compatibility</w:t>
      </w:r>
    </w:p>
    <w:p>
      <w:pPr>
        <w:pStyle w:val="FirstParagraph"/>
      </w:pPr>
      <w:r>
        <w:t xml:space="preserve">The board uses two parallel 15-position edge rows inspired by the Arduino Nano</w:t>
      </w:r>
      <w:r>
        <w:t xml:space="preserve"> </w:t>
      </w:r>
      <w:r>
        <w:t xml:space="preserve">layout. This provides a familiar mechanical and labeling pattern, but it is not</w:t>
      </w:r>
      <w:r>
        <w:t xml:space="preserve"> </w:t>
      </w:r>
      <w:r>
        <w:t xml:space="preserve">a statement of full electrical or shield compatibility.</w:t>
      </w:r>
    </w:p>
    <w:p>
      <w:pPr>
        <w:pStyle w:val="BodyText"/>
      </w:pPr>
      <w:r>
        <w:t xml:space="preserve">Important differences include:</w:t>
      </w:r>
    </w:p>
    <w:p>
      <w:pPr>
        <w:numPr>
          <w:ilvl w:val="0"/>
          <w:numId w:val="1015"/>
        </w:numPr>
        <w:pStyle w:val="Compact"/>
      </w:pPr>
      <w:r>
        <w:t xml:space="preserve">RP2350A uses a 3.3 V logic domain.</w:t>
      </w:r>
    </w:p>
    <w:p>
      <w:pPr>
        <w:numPr>
          <w:ilvl w:val="0"/>
          <w:numId w:val="1015"/>
        </w:numPr>
        <w:pStyle w:val="Compact"/>
      </w:pPr>
      <w:r>
        <w:t xml:space="preserve">Several conventional positions have PULSAR-specific functions such as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</w:t>
      </w:r>
      <w:r>
        <w:t xml:space="preserve"> </w:t>
      </w:r>
      <w:r>
        <w:rPr>
          <w:rStyle w:val="VerbatimChar"/>
        </w:rPr>
        <w:t xml:space="preserve">3EN</w:t>
      </w:r>
      <w:r>
        <w:t xml:space="preserve">,</w:t>
      </w:r>
      <w:r>
        <w:t xml:space="preserve"> </w:t>
      </w:r>
      <w:r>
        <w:rPr>
          <w:rStyle w:val="VerbatimChar"/>
        </w:rPr>
        <w:t xml:space="preserve">RGB</w:t>
      </w:r>
      <w:r>
        <w:t xml:space="preserve">, and microphone clock.</w:t>
      </w:r>
    </w:p>
    <w:p>
      <w:pPr>
        <w:numPr>
          <w:ilvl w:val="0"/>
          <w:numId w:val="1015"/>
        </w:numPr>
        <w:pStyle w:val="Compact"/>
      </w:pPr>
      <w:r>
        <w:t xml:space="preserve">GPIO12–GPIO19 are shared with the HSTX video route.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D9</w:t>
      </w:r>
      <w:r>
        <w:t xml:space="preserve"> </w:t>
      </w:r>
      <w:r>
        <w:t xml:space="preserve">are not general-purpose GPIO: they carry the RP2350A’s native</w:t>
      </w:r>
      <w:r>
        <w:t xml:space="preserve"> </w:t>
      </w:r>
      <w:r>
        <w:t xml:space="preserve">USB D-/D+ signals (the same differential pair used by the USB-C connector),</w:t>
      </w:r>
      <w:r>
        <w:t xml:space="preserve"> </w:t>
      </w:r>
      <w:r>
        <w:t xml:space="preserve">each through a 22 Ω series resistor. Do not drive them as digital I/O.</w:t>
      </w:r>
    </w:p>
    <w:p>
      <w:pPr>
        <w:numPr>
          <w:ilvl w:val="0"/>
          <w:numId w:val="1015"/>
        </w:numPr>
        <w:pStyle w:val="Compact"/>
      </w:pPr>
      <w:r>
        <w:t xml:space="preserve">Analog channel labels do not form a simple sequential GPIO order.</w:t>
      </w:r>
    </w:p>
    <w:p>
      <w:pPr>
        <w:numPr>
          <w:ilvl w:val="0"/>
          <w:numId w:val="1015"/>
        </w:numPr>
        <w:pStyle w:val="Compact"/>
      </w:pPr>
      <w:r>
        <w:t xml:space="preserve">The board includes bottom-side connectors and components that may conflict</w:t>
      </w:r>
      <w:r>
        <w:t xml:space="preserve"> </w:t>
      </w:r>
      <w:r>
        <w:t xml:space="preserve">mechanically with some carriers.</w:t>
      </w:r>
    </w:p>
    <w:p>
      <w:pPr>
        <w:pStyle w:val="FirstParagraph"/>
      </w:pPr>
      <w:r>
        <w:t xml:space="preserve">Before installing the board into a Nano-style carrier, compare every power,</w:t>
      </w:r>
      <w:r>
        <w:t xml:space="preserve"> </w:t>
      </w:r>
      <w:r>
        <w:t xml:space="preserve">reset, analog, and digital position and verify bottom-side clearance.</w:t>
      </w:r>
    </w:p>
    <w:bookmarkEnd w:id="97"/>
    <w:bookmarkStart w:id="98" w:name="qwiic-connector"/>
    <w:p>
      <w:pPr>
        <w:pStyle w:val="Heading3"/>
      </w:pPr>
      <w:r>
        <w:rPr>
          <w:bCs/>
          <w:b/>
        </w:rPr>
        <w:t xml:space="preserve">4.3 QWIIC Connector</w:t>
      </w:r>
    </w:p>
    <w:p>
      <w:pPr>
        <w:pStyle w:val="FirstParagraph"/>
      </w:pPr>
      <w:r>
        <w:t xml:space="preserve">J1 is a four-position, 1 mm-pitch right-angle connector carrying: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RP2350A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Regulated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supply; available current 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I2C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I2C clock</w:t>
            </w:r>
          </w:p>
        </w:tc>
      </w:tr>
    </w:tbl>
    <w:p>
      <w:pPr>
        <w:pStyle w:val="BodyText"/>
      </w:pPr>
      <w:r>
        <w:t xml:space="preserve">The QWIIC bus is separate from the GPIO8/GPIO9 bus used by BMI270. A controlled</w:t>
      </w:r>
      <w:r>
        <w:t xml:space="preserve"> </w:t>
      </w:r>
      <w:r>
        <w:t xml:space="preserve">contact-number and mating-cable drawing is not included, so verify the physical</w:t>
      </w:r>
      <w:r>
        <w:t xml:space="preserve"> </w:t>
      </w:r>
      <w:r>
        <w:t xml:space="preserve">orientation against controlled connector data when producing a harness.</w:t>
      </w:r>
    </w:p>
    <w:bookmarkEnd w:id="98"/>
    <w:bookmarkStart w:id="99" w:name="microsd-connector"/>
    <w:p>
      <w:pPr>
        <w:pStyle w:val="Heading3"/>
      </w:pPr>
      <w:r>
        <w:rPr>
          <w:bCs/>
          <w:b/>
        </w:rPr>
        <w:t xml:space="preserve">4.4 MicroSD Connector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Socket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SDIO clock / SPI SCK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SDIO command / SPI MOSI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SDIO data 0 / SPI 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SDIO data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SDIO data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SDIO data 3 / SPI chip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Dedicated socket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Card-detect handling depends on firmware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 / shields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and mechanical shield</w:t>
            </w:r>
          </w:p>
        </w:tc>
      </w:tr>
    </w:tbl>
    <w:p>
      <w:pPr>
        <w:pStyle w:val="BodyText"/>
      </w:pPr>
      <w:r>
        <w:t xml:space="preserve">Insert and remove a card only when filesystem activity has stopped. Software</w:t>
      </w:r>
      <w:r>
        <w:t xml:space="preserve"> </w:t>
      </w:r>
      <w:r>
        <w:t xml:space="preserve">must flush and close files before power removal.</w:t>
      </w:r>
    </w:p>
    <w:bookmarkEnd w:id="99"/>
    <w:bookmarkStart w:id="100" w:name="battery-connections"/>
    <w:p>
      <w:pPr>
        <w:pStyle w:val="Heading3"/>
      </w:pPr>
      <w:r>
        <w:rPr>
          <w:bCs/>
          <w:b/>
        </w:rPr>
        <w:t xml:space="preserve">4.5 Battery Connections</w:t>
      </w:r>
    </w:p>
    <w:p>
      <w:pPr>
        <w:pStyle w:val="FirstParagraph"/>
      </w:pPr>
      <w:r>
        <w:t xml:space="preserve">JP1 is a two-position PH2.0 battery connector associated with</w:t>
      </w:r>
      <w:r>
        <w:t xml:space="preserve"> </w:t>
      </w:r>
      <w:r>
        <w:rPr>
          <w:rStyle w:val="VerbatimChar"/>
        </w:rPr>
        <w:t xml:space="preserve">VBAT</w:t>
      </w:r>
      <w:r>
        <w:t xml:space="preserve"> </w:t>
      </w:r>
      <w:r>
        <w:t xml:space="preserve">and the</w:t>
      </w:r>
      <w:r>
        <w:t xml:space="preserve"> </w:t>
      </w:r>
      <w:r>
        <w:t xml:space="preserve">battery return. Polarity markings are present on the bottom side. The</w:t>
      </w:r>
      <w:r>
        <w:t xml:space="preserve"> </w:t>
      </w:r>
      <w:r>
        <w:t xml:space="preserve">MCP73831 charge controller is designed for a single-cell Li-Ion/Li-Polymer</w:t>
      </w:r>
      <w:r>
        <w:t xml:space="preserve"> </w:t>
      </w:r>
      <w:r>
        <w:t xml:space="preserve">system, but the compatible cell, connector, polarity convention, charge</w:t>
      </w:r>
      <w:r>
        <w:t xml:space="preserve"> </w:t>
      </w:r>
      <w:r>
        <w:t xml:space="preserve">current, and operating range are not specified by the available module-level</w:t>
      </w:r>
      <w:r>
        <w:t xml:space="preserve"> </w:t>
      </w:r>
      <w:r>
        <w:t xml:space="preserve">documentation.</w:t>
      </w:r>
    </w:p>
    <w:p>
      <w:pPr>
        <w:pStyle w:val="BodyText"/>
      </w:pPr>
      <w:r>
        <w:t xml:space="preserve">Do not connect a battery based solely on connector fit. Reversed polarity or an</w:t>
      </w:r>
      <w:r>
        <w:t xml:space="preserve"> </w:t>
      </w:r>
      <w:r>
        <w:t xml:space="preserve">unsupported chemistry can damage the board or cell.</w:t>
      </w:r>
    </w:p>
    <w:bookmarkEnd w:id="100"/>
    <w:bookmarkStart w:id="101" w:name="hstx-22-pin-connector"/>
    <w:p>
      <w:pPr>
        <w:pStyle w:val="Heading3"/>
      </w:pPr>
      <w:r>
        <w:rPr>
          <w:bCs/>
          <w:b/>
        </w:rPr>
        <w:t xml:space="preserve">4.6 HSTX 22-pin Connector</w:t>
      </w:r>
    </w:p>
    <w:p>
      <w:pPr>
        <w:pStyle w:val="FirstParagraph"/>
      </w:pPr>
      <w:r>
        <w:t xml:space="preserve">J5 is a 22-position, 0.5 mm-pitch FFC/FPC connector. The schematic exposes</w:t>
      </w:r>
      <w:r>
        <w:t xml:space="preserve"> </w:t>
      </w:r>
      <w:r>
        <w:t xml:space="preserve">D0–D7 (GPIO12–GPIO19), A0/GPIO28, A1/GPIO29, GPIO24/SDA,</w:t>
      </w:r>
      <w:r>
        <w:t xml:space="preserve"> </w:t>
      </w:r>
      <w:r>
        <w:t xml:space="preserve">GPIO25/SCL, 3.3 V, and interleaved returns. HSTX video uses the eight</w:t>
      </w:r>
      <w:r>
        <w:t xml:space="preserve"> </w:t>
      </w:r>
      <w:r>
        <w:t xml:space="preserve">GPIO12–GPIO19 signals as four TMDS pairs.</w:t>
      </w:r>
    </w:p>
    <w:p>
      <w:pPr>
        <w:pStyle w:val="BodyText"/>
      </w:pPr>
      <w:r>
        <w:t xml:space="preserve">The flex-cable contact side, complete numbered contact table, cable length, and</w:t>
      </w:r>
      <w:r>
        <w:t xml:space="preserve"> </w:t>
      </w:r>
      <w:r>
        <w:t xml:space="preserve">display adapter are not specified by a controlled mechanical drawing. Do not infer pin</w:t>
      </w:r>
      <w:r>
        <w:t xml:space="preserve"> </w:t>
      </w:r>
      <w:r>
        <w:t xml:space="preserve">1 from an unannotated photograph.</w:t>
      </w:r>
    </w:p>
    <w:bookmarkEnd w:id="101"/>
    <w:bookmarkStart w:id="102" w:name="usb-c-boot-and-reset"/>
    <w:p>
      <w:pPr>
        <w:pStyle w:val="Heading3"/>
      </w:pPr>
      <w:r>
        <w:rPr>
          <w:bCs/>
          <w:b/>
        </w:rPr>
        <w:t xml:space="preserve">4.7 USB-C, BOOT, and Reset</w:t>
      </w:r>
    </w:p>
    <w:p>
      <w:pPr>
        <w:pStyle w:val="FirstParagraph"/>
      </w:pPr>
      <w:r>
        <w:t xml:space="preserve">The USB-C connector carries VBUS and the RP2350A USB data pair. The schematic</w:t>
      </w:r>
      <w:r>
        <w:t xml:space="preserve"> </w:t>
      </w:r>
      <w:r>
        <w:t xml:space="preserve">shows the required USB-C configuration resistors and ESD protection. USB is the</w:t>
      </w:r>
      <w:r>
        <w:t xml:space="preserve"> </w:t>
      </w:r>
      <w:r>
        <w:t xml:space="preserve">preferred programming and first-power interface.</w:t>
      </w:r>
    </w:p>
    <w:p>
      <w:pPr>
        <w:pStyle w:val="BodyText"/>
      </w:pPr>
      <w:r>
        <w:t xml:space="preserve">BOOT selects the ROM USB boot path used for firmware recovery or initial</w:t>
      </w:r>
      <w:r>
        <w:t xml:space="preserve"> </w:t>
      </w:r>
      <w:r>
        <w:t xml:space="preserve">programming. Reset restarts RP2350A while power remains applied. Exact button</w:t>
      </w:r>
      <w:r>
        <w:t xml:space="preserve"> </w:t>
      </w:r>
      <w:r>
        <w:t xml:space="preserve">timing depends on the selected toolchain, but the common sequence is to hold</w:t>
      </w:r>
      <w:r>
        <w:t xml:space="preserve"> </w:t>
      </w:r>
      <w:r>
        <w:t xml:space="preserve">BOOT while resetting or connecting USB, then release BOOT after enumeration.</w:t>
      </w:r>
    </w:p>
    <w:bookmarkEnd w:id="102"/>
    <w:bookmarkStart w:id="103" w:name="swd-and-test-pads"/>
    <w:p>
      <w:pPr>
        <w:pStyle w:val="Heading3"/>
      </w:pPr>
      <w:r>
        <w:rPr>
          <w:bCs/>
          <w:b/>
        </w:rPr>
        <w:t xml:space="preserve">4.8 SWD and Test Pads</w:t>
      </w:r>
    </w:p>
    <w:p>
      <w:pPr>
        <w:pStyle w:val="FirstParagraph"/>
      </w:pPr>
      <w:r>
        <w:t xml:space="preserve">Bottom-side pads expose</w:t>
      </w:r>
      <w:r>
        <w:t xml:space="preserve"> </w:t>
      </w:r>
      <w:r>
        <w:rPr>
          <w:rStyle w:val="VerbatimChar"/>
        </w:rPr>
        <w:t xml:space="preserve">SWDIO</w:t>
      </w:r>
      <w:r>
        <w:t xml:space="preserve">,</w:t>
      </w:r>
      <w:r>
        <w:t xml:space="preserve"> </w:t>
      </w:r>
      <w:r>
        <w:rPr>
          <w:rStyle w:val="VerbatimChar"/>
        </w:rPr>
        <w:t xml:space="preserve">SWCLK</w:t>
      </w:r>
      <w:r>
        <w:t xml:space="preserve">, 3.3 V reference, and GND for an</w:t>
      </w:r>
      <w:r>
        <w:t xml:space="preserve"> </w:t>
      </w:r>
      <w:r>
        <w:t xml:space="preserve">external debug probe. SWD supports firmware loading and source-level debug when</w:t>
      </w:r>
      <w:r>
        <w:t xml:space="preserve"> </w:t>
      </w:r>
      <w:r>
        <w:t xml:space="preserve">the toolchain and processor architecture are configured consistently.</w:t>
      </w:r>
    </w:p>
    <w:p>
      <w:pPr>
        <w:pStyle w:val="BodyText"/>
      </w:pPr>
      <w:r>
        <w:t xml:space="preserve">Use short connections, share ground, and let the probe sense the target’s 3.3 V</w:t>
      </w:r>
      <w:r>
        <w:t xml:space="preserve"> </w:t>
      </w:r>
      <w:r>
        <w:t xml:space="preserve">rail. Do not use the reference pad to power the complete board unless the debug</w:t>
      </w:r>
      <w:r>
        <w:t xml:space="preserve"> </w:t>
      </w:r>
      <w:r>
        <w:t xml:space="preserve">probe is explicitly rated and the board power path permits it.</w:t>
      </w:r>
    </w:p>
    <w:bookmarkEnd w:id="103"/>
    <w:bookmarkEnd w:id="104"/>
    <w:bookmarkStart w:id="114" w:name="board-operation"/>
    <w:p>
      <w:pPr>
        <w:pStyle w:val="Heading2"/>
      </w:pPr>
      <w:r>
        <w:rPr>
          <w:bCs/>
          <w:b/>
        </w:rPr>
        <w:t xml:space="preserve">5 Board Operation</w:t>
      </w:r>
    </w:p>
    <w:p>
      <w:pPr>
        <w:pStyle w:val="FirstParagraph"/>
      </w:pPr>
      <w:r>
        <w:t xml:space="preserve">The procedures below define the board workflow described by the technical wiki</w:t>
      </w:r>
      <w:r>
        <w:t xml:space="preserve"> </w:t>
      </w:r>
      <w:r>
        <w:t xml:space="preserve">and the compilable sketches under</w:t>
      </w:r>
      <w:r>
        <w:t xml:space="preserve"> </w:t>
      </w:r>
      <w:r>
        <w:rPr>
          <w:rStyle w:val="VerbatimChar"/>
        </w:rPr>
        <w:t xml:space="preserve">software/cpp_examples/</w:t>
      </w:r>
      <w:r>
        <w:t xml:space="preserve">.</w:t>
      </w:r>
    </w:p>
    <w:bookmarkStart w:id="105" w:name="getting-started-with-arduino-ide"/>
    <w:p>
      <w:pPr>
        <w:pStyle w:val="Heading3"/>
      </w:pPr>
      <w:r>
        <w:rPr>
          <w:bCs/>
          <w:b/>
        </w:rPr>
        <w:t xml:space="preserve">5.1 Getting Started with Arduino IDE</w:t>
      </w:r>
    </w:p>
    <w:p>
      <w:pPr>
        <w:numPr>
          <w:ilvl w:val="0"/>
          <w:numId w:val="1016"/>
        </w:numPr>
        <w:pStyle w:val="Compact"/>
      </w:pPr>
      <w:r>
        <w:t xml:space="preserve">Install Arduino IDE 2.x.</w:t>
      </w:r>
    </w:p>
    <w:p>
      <w:pPr>
        <w:numPr>
          <w:ilvl w:val="0"/>
          <w:numId w:val="1016"/>
        </w:numPr>
        <w:pStyle w:val="Compact"/>
      </w:pPr>
      <w:r>
        <w:t xml:space="preserve">Add the UNIT package index to</w:t>
      </w:r>
      <w:r>
        <w:t xml:space="preserve"> </w:t>
      </w:r>
      <w:r>
        <w:rPr>
          <w:bCs/>
          <w:b/>
        </w:rPr>
        <w:t xml:space="preserve">Additional Boards Manager URLs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https://raw.githubusercontent.com/UNIT-Electronics/Uelectronics-RP2040-Arduino-Package/main/package_Uelectronics_rp2040_index.json</w:t>
      </w:r>
    </w:p>
    <w:p>
      <w:pPr>
        <w:numPr>
          <w:ilvl w:val="0"/>
          <w:numId w:val="1016"/>
        </w:numPr>
        <w:pStyle w:val="Compact"/>
      </w:pPr>
      <w:r>
        <w:t xml:space="preserve">Install the UNIT Electronics RP2040/RP2350 package.</w:t>
      </w:r>
    </w:p>
    <w:p>
      <w:pPr>
        <w:numPr>
          <w:ilvl w:val="0"/>
          <w:numId w:val="1016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Generic RP2350</w:t>
      </w:r>
      <w:r>
        <w:t xml:space="preserve"> </w:t>
      </w:r>
      <w:r>
        <w:t xml:space="preserve">or an installed PULSAR-specific board definition.</w:t>
      </w:r>
    </w:p>
    <w:p>
      <w:pPr>
        <w:numPr>
          <w:ilvl w:val="0"/>
          <w:numId w:val="1016"/>
        </w:numPr>
        <w:pStyle w:val="Compact"/>
      </w:pPr>
      <w:r>
        <w:t xml:space="preserve">Select the RP2350A chip variant, 16 MiB flash, PSRAM CS GPIO0, and 8 MiB</w:t>
      </w:r>
      <w:r>
        <w:t xml:space="preserve"> </w:t>
      </w:r>
      <w:r>
        <w:t xml:space="preserve">PSRAM.</w:t>
      </w:r>
    </w:p>
    <w:p>
      <w:pPr>
        <w:numPr>
          <w:ilvl w:val="0"/>
          <w:numId w:val="1016"/>
        </w:numPr>
        <w:pStyle w:val="Compact"/>
      </w:pPr>
      <w:r>
        <w:t xml:space="preserve">Connect a USB-C data cable and select the enumerated serial/boot port.</w:t>
      </w:r>
    </w:p>
    <w:p>
      <w:pPr>
        <w:numPr>
          <w:ilvl w:val="0"/>
          <w:numId w:val="1016"/>
        </w:numPr>
        <w:pStyle w:val="Compact"/>
      </w:pPr>
      <w:r>
        <w:t xml:space="preserve">Open the basic Blink sketch and upload it.</w:t>
      </w:r>
    </w:p>
    <w:p>
      <w:pPr>
        <w:pStyle w:val="FirstParagraph"/>
      </w:pPr>
      <w:r>
        <w:t xml:space="preserve">The repository examples were compile-checked with the UNIT RP2350 core using a</w:t>
      </w:r>
      <w:r>
        <w:t xml:space="preserve"> </w:t>
      </w:r>
      <w:r>
        <w:t xml:space="preserve">16 MiB flash and 8 MiB PSRAM configuration. Compile success confirms API and</w:t>
      </w:r>
      <w:r>
        <w:t xml:space="preserve"> </w:t>
      </w:r>
      <w:r>
        <w:t xml:space="preserve">library compatibility; electrical operation also depends on the connected</w:t>
      </w:r>
      <w:r>
        <w:t xml:space="preserve"> </w:t>
      </w:r>
      <w:r>
        <w:t xml:space="preserve">hardware and selected configuration.</w:t>
      </w:r>
    </w:p>
    <w:bookmarkEnd w:id="105"/>
    <w:bookmarkStart w:id="106" w:name="first-power-up-and-inspection"/>
    <w:p>
      <w:pPr>
        <w:pStyle w:val="Heading3"/>
      </w:pPr>
      <w:r>
        <w:rPr>
          <w:bCs/>
          <w:b/>
        </w:rPr>
        <w:t xml:space="preserve">5.2 First Power-up and Inspection</w:t>
      </w:r>
    </w:p>
    <w:p>
      <w:pPr>
        <w:pStyle w:val="FirstParagraph"/>
      </w:pPr>
      <w:r>
        <w:t xml:space="preserve">Use USB-C for initial power. Inspect component orientation, connector seating,</w:t>
      </w:r>
      <w:r>
        <w:t xml:space="preserve"> </w:t>
      </w:r>
      <w:r>
        <w:t xml:space="preserve">solder bridges, and the microphone port before energizing the board. If</w:t>
      </w:r>
      <w:r>
        <w:t xml:space="preserve"> </w:t>
      </w:r>
      <w:r>
        <w:t xml:space="preserve">available, use a current-limited source and monitor the 3.3 V rail.</w:t>
      </w:r>
    </w:p>
    <w:p>
      <w:pPr>
        <w:pStyle w:val="BodyText"/>
      </w:pPr>
      <w:r>
        <w:t xml:space="preserve">Do not attach a battery, external</w:t>
      </w:r>
      <w:r>
        <w:t xml:space="preserve"> </w:t>
      </w:r>
      <w:r>
        <w:rPr>
          <w:rStyle w:val="VerbatimChar"/>
        </w:rPr>
        <w:t xml:space="preserve">VIN</w:t>
      </w:r>
      <w:r>
        <w:t xml:space="preserve">, HSTX adapter, microSD card, or QWIIC</w:t>
      </w:r>
      <w:r>
        <w:t xml:space="preserve"> </w:t>
      </w:r>
      <w:r>
        <w:t xml:space="preserve">peripheral for the first power check. Confirm the power indicator and absence</w:t>
      </w:r>
      <w:r>
        <w:t xml:space="preserve"> </w:t>
      </w:r>
      <w:r>
        <w:t xml:space="preserve">of unexpected heating, then establish USB enumeration and upload behavior.</w:t>
      </w:r>
    </w:p>
    <w:bookmarkEnd w:id="106"/>
    <w:bookmarkStart w:id="107" w:name="boot-and-reset-workflow"/>
    <w:p>
      <w:pPr>
        <w:pStyle w:val="Heading3"/>
      </w:pPr>
      <w:r>
        <w:rPr>
          <w:bCs/>
          <w:b/>
        </w:rPr>
        <w:t xml:space="preserve">5.3 BOOT and Reset Workflow</w:t>
      </w:r>
    </w:p>
    <w:p>
      <w:pPr>
        <w:pStyle w:val="FirstParagraph"/>
      </w:pPr>
      <w:r>
        <w:t xml:space="preserve">For a normal update, the selected framework may reset the board into its upload</w:t>
      </w:r>
      <w:r>
        <w:t xml:space="preserve"> </w:t>
      </w:r>
      <w:r>
        <w:t xml:space="preserve">mode automatically. If automatic upload is unavailable:</w:t>
      </w:r>
    </w:p>
    <w:p>
      <w:pPr>
        <w:numPr>
          <w:ilvl w:val="0"/>
          <w:numId w:val="1017"/>
        </w:numPr>
        <w:pStyle w:val="Compact"/>
      </w:pPr>
      <w:r>
        <w:t xml:space="preserve">Disconnect external driven signals.</w:t>
      </w:r>
    </w:p>
    <w:p>
      <w:pPr>
        <w:numPr>
          <w:ilvl w:val="0"/>
          <w:numId w:val="1017"/>
        </w:numPr>
        <w:pStyle w:val="Compact"/>
      </w:pPr>
      <w:r>
        <w:t xml:space="preserve">Hold BOOT.</w:t>
      </w:r>
    </w:p>
    <w:p>
      <w:pPr>
        <w:numPr>
          <w:ilvl w:val="0"/>
          <w:numId w:val="1017"/>
        </w:numPr>
        <w:pStyle w:val="Compact"/>
      </w:pPr>
      <w:r>
        <w:t xml:space="preserve">Press and release reset, or connect USB while BOOT is held.</w:t>
      </w:r>
    </w:p>
    <w:p>
      <w:pPr>
        <w:numPr>
          <w:ilvl w:val="0"/>
          <w:numId w:val="1017"/>
        </w:numPr>
        <w:pStyle w:val="Compact"/>
      </w:pPr>
      <w:r>
        <w:t xml:space="preserve">Release BOOT after the ROM boot interface appears.</w:t>
      </w:r>
    </w:p>
    <w:p>
      <w:pPr>
        <w:numPr>
          <w:ilvl w:val="0"/>
          <w:numId w:val="1017"/>
        </w:numPr>
        <w:pStyle w:val="Compact"/>
      </w:pPr>
      <w:r>
        <w:t xml:space="preserve">Copy or upload the generated firmware using the toolchain instructions.</w:t>
      </w:r>
    </w:p>
    <w:p>
      <w:pPr>
        <w:numPr>
          <w:ilvl w:val="0"/>
          <w:numId w:val="1017"/>
        </w:numPr>
        <w:pStyle w:val="Compact"/>
      </w:pPr>
      <w:r>
        <w:t xml:space="preserve">Reset again to run the application from external flash.</w:t>
      </w:r>
    </w:p>
    <w:p>
      <w:pPr>
        <w:pStyle w:val="FirstParagraph"/>
      </w:pPr>
      <w:r>
        <w:t xml:space="preserve">SWD provides an alternative when debugging startup code or recovering a board</w:t>
      </w:r>
      <w:r>
        <w:t xml:space="preserve"> </w:t>
      </w:r>
      <w:r>
        <w:t xml:space="preserve">whose USB application does not enumerate.</w:t>
      </w:r>
    </w:p>
    <w:bookmarkEnd w:id="107"/>
    <w:bookmarkStart w:id="108" w:name="recommended-bring-up-sequence"/>
    <w:p>
      <w:pPr>
        <w:pStyle w:val="Heading3"/>
      </w:pPr>
      <w:r>
        <w:rPr>
          <w:bCs/>
          <w:b/>
        </w:rPr>
        <w:t xml:space="preserve">5.4 Recommended Bring-up Sequence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step establishes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execution, GPIO20, and upload 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communication and diagnostic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analog input 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 timing and three-pixel order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BMI270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GPIO8/GPIO9 and onboard sensor communication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QWIIC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GPIO24/GPIO25 and external expansion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GPIO0 selection, capacity detection, and allocation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SPI-compatible subset, card access, and filesystem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GPIO10/GPIO11 clock and audio capture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GPIO12–GPIO19 pairing and display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ownership and subsystem coexistence</w:t>
            </w:r>
          </w:p>
        </w:tc>
      </w:tr>
    </w:tbl>
    <w:p>
      <w:pPr>
        <w:pStyle w:val="BodyText"/>
      </w:pPr>
      <w:r>
        <w:t xml:space="preserve">Testing one subsystem at a time makes pin conflicts and library configuration</w:t>
      </w:r>
      <w:r>
        <w:t xml:space="preserve"> </w:t>
      </w:r>
      <w:r>
        <w:t xml:space="preserve">errors easier to isolate.</w:t>
      </w:r>
    </w:p>
    <w:bookmarkEnd w:id="108"/>
    <w:bookmarkStart w:id="109" w:name="c-example-collection"/>
    <w:p>
      <w:pPr>
        <w:pStyle w:val="Heading3"/>
      </w:pPr>
      <w:r>
        <w:rPr>
          <w:bCs/>
          <w:b/>
        </w:rPr>
        <w:t xml:space="preserve">5.5 C++ Example Collection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software/cpp_examples/</w:t>
      </w:r>
      <w:r>
        <w:t xml:space="preserve"> </w:t>
      </w:r>
      <w:r>
        <w:t xml:space="preserve">directory contains 28 complete sketches: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and serial-debug LED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reading and threshold indication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sequence, brightness, running 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scan, BMI270, EEPROM byte/block/dump/structure/multiple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initialize, read/write, list,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pattern, drawing primitives, system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application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BMI270-controlled HSTX cube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detect, static/dynamic allocate, test,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PCM samples through the PDM library</w:t>
            </w:r>
          </w:p>
        </w:tc>
      </w:tr>
    </w:tbl>
    <w:p>
      <w:pPr>
        <w:pStyle w:val="BodyText"/>
      </w:pPr>
      <w:r>
        <w:t xml:space="preserve">The examples reconcile known wiki/API differences: user LED GPIO20, SDFS</w:t>
      </w:r>
      <w:r>
        <w:t xml:space="preserve"> </w:t>
      </w:r>
      <w:r>
        <w:t xml:space="preserve">capacity through</w:t>
      </w:r>
      <w:r>
        <w:t xml:space="preserve"> </w:t>
      </w:r>
      <w:r>
        <w:rPr>
          <w:rStyle w:val="VerbatimChar"/>
        </w:rPr>
        <w:t xml:space="preserve">FSInfo</w:t>
      </w:r>
      <w:r>
        <w:t xml:space="preserve">, directory open mode,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 </w:t>
      </w:r>
      <w:r>
        <w:t xml:space="preserve">return type, and</w:t>
      </w:r>
      <w:r>
        <w:t xml:space="preserve"> </w:t>
      </w:r>
      <w:r>
        <w:t xml:space="preserve">release of</w:t>
      </w:r>
      <w:r>
        <w:t xml:space="preserve"> </w:t>
      </w:r>
      <w:r>
        <w:rPr>
          <w:rStyle w:val="VerbatimChar"/>
        </w:rPr>
        <w:t xml:space="preserve">pmalloc()</w:t>
      </w:r>
      <w:r>
        <w:t xml:space="preserve"> </w:t>
      </w:r>
      <w:r>
        <w:t xml:space="preserve">memory through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.</w:t>
      </w:r>
    </w:p>
    <w:bookmarkEnd w:id="109"/>
    <w:bookmarkStart w:id="110" w:name="memory-planning"/>
    <w:p>
      <w:pPr>
        <w:pStyle w:val="Heading3"/>
      </w:pPr>
      <w:r>
        <w:rPr>
          <w:bCs/>
          <w:b/>
        </w:rPr>
        <w:t xml:space="preserve">5.6 Memory Planning</w:t>
      </w:r>
    </w:p>
    <w:p>
      <w:pPr>
        <w:pStyle w:val="FirstParagraph"/>
      </w:pPr>
      <w:r>
        <w:t xml:space="preserve">Keep stacks, interrupt state, frequently accessed variables, and small DMA</w:t>
      </w:r>
      <w:r>
        <w:t xml:space="preserve"> </w:t>
      </w:r>
      <w:r>
        <w:t xml:space="preserve">descriptors in internal SRAM. Place large framebuffers, logging queues, and</w:t>
      </w:r>
      <w:r>
        <w:t xml:space="preserve"> </w:t>
      </w:r>
      <w:r>
        <w:t xml:space="preserve">historical data in PSRAM. Check every allocation and track free internal and</w:t>
      </w:r>
      <w:r>
        <w:t xml:space="preserve"> </w:t>
      </w:r>
      <w:r>
        <w:t xml:space="preserve">external heap separately.</w:t>
      </w:r>
    </w:p>
    <w:p>
      <w:pPr>
        <w:pStyle w:val="BodyText"/>
      </w:pPr>
      <w:r>
        <w:t xml:space="preserve">HSTX RGB565 graphics can consume a large buffer; microSD and USB also require</w:t>
      </w:r>
      <w:r>
        <w:t xml:space="preserve"> </w:t>
      </w:r>
      <w:r>
        <w:t xml:space="preserve">working memory. Avoid allocating every maximum-size buffer at startup without</w:t>
      </w:r>
      <w:r>
        <w:t xml:space="preserve"> </w:t>
      </w:r>
      <w:r>
        <w:t xml:space="preserve">a documented memory budget.</w:t>
      </w:r>
    </w:p>
    <w:bookmarkEnd w:id="110"/>
    <w:bookmarkStart w:id="111" w:name="storage-operation"/>
    <w:p>
      <w:pPr>
        <w:pStyle w:val="Heading3"/>
      </w:pPr>
      <w:r>
        <w:rPr>
          <w:bCs/>
          <w:b/>
        </w:rPr>
        <w:t xml:space="preserve">5.7 Storage Operation</w:t>
      </w:r>
    </w:p>
    <w:p>
      <w:pPr>
        <w:pStyle w:val="FirstParagraph"/>
      </w:pPr>
      <w:r>
        <w:t xml:space="preserve">Configure the microSD SPI subset on GPIO2, GPIO3, GPIO4, and GPIO7 for the</w:t>
      </w:r>
      <w:r>
        <w:t xml:space="preserve"> </w:t>
      </w:r>
      <w:r>
        <w:t xml:space="preserve">current SDFS examples. Initialize the card, verify filesystem information, open</w:t>
      </w:r>
      <w:r>
        <w:t xml:space="preserve"> </w:t>
      </w:r>
      <w:r>
        <w:t xml:space="preserve">only the files needed, call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 </w:t>
      </w:r>
      <w:r>
        <w:t xml:space="preserve">after important writes, and close handles</w:t>
      </w:r>
      <w:r>
        <w:t xml:space="preserve"> </w:t>
      </w:r>
      <w:r>
        <w:t xml:space="preserve">before removal or reset.</w:t>
      </w:r>
    </w:p>
    <w:p>
      <w:pPr>
        <w:pStyle w:val="BodyText"/>
      </w:pPr>
      <w:r>
        <w:t xml:space="preserve">For data logging, buffer short records in RAM and write them in bounded batches</w:t>
      </w:r>
      <w:r>
        <w:t xml:space="preserve"> </w:t>
      </w:r>
      <w:r>
        <w:t xml:space="preserve">rather than performing filesystem operations from an interrupt handler.</w:t>
      </w:r>
    </w:p>
    <w:bookmarkEnd w:id="111"/>
    <w:bookmarkStart w:id="112" w:name="video-sensor-and-audio-coexistence"/>
    <w:p>
      <w:pPr>
        <w:pStyle w:val="Heading3"/>
      </w:pPr>
      <w:r>
        <w:rPr>
          <w:bCs/>
          <w:b/>
        </w:rPr>
        <w:t xml:space="preserve">5.8 Video, Sensor, and Audio Coexistence</w:t>
      </w:r>
    </w:p>
    <w:p>
      <w:pPr>
        <w:pStyle w:val="FirstParagraph"/>
      </w:pPr>
      <w:r>
        <w:t xml:space="preserve">HSTX reserves GPIO12–GPIO19 and may generate continuous DMA/interrupt load.</w:t>
      </w:r>
      <w:r>
        <w:t xml:space="preserve"> </w:t>
      </w:r>
      <w:r>
        <w:t xml:space="preserve">BMI270 uses GPIO8/GPIO9, PDM uses GPIO10/GPIO11, and microSD uses GPIO2–GPIO7,</w:t>
      </w:r>
      <w:r>
        <w:t xml:space="preserve"> </w:t>
      </w:r>
      <w:r>
        <w:t xml:space="preserve">so the fixed signal sets do not overlap. They still compete for processor time,</w:t>
      </w:r>
      <w:r>
        <w:t xml:space="preserve"> </w:t>
      </w:r>
      <w:r>
        <w:t xml:space="preserve">DMA channels, SRAM, PSRAM bandwidth, and power.</w:t>
      </w:r>
    </w:p>
    <w:p>
      <w:pPr>
        <w:pStyle w:val="BodyText"/>
      </w:pPr>
      <w:r>
        <w:t xml:space="preserve">Use bounded update rates, partial display redraws, buffered audio acquisition,</w:t>
      </w:r>
      <w:r>
        <w:t xml:space="preserve"> </w:t>
      </w:r>
      <w:r>
        <w:t xml:space="preserve">and nonblocking storage tasks. A combined application should expose health</w:t>
      </w:r>
      <w:r>
        <w:t xml:space="preserve"> </w:t>
      </w:r>
      <w:r>
        <w:t xml:space="preserve">information over USB serial or RGB status rather than failing silently.</w:t>
      </w:r>
    </w:p>
    <w:bookmarkEnd w:id="112"/>
    <w:bookmarkStart w:id="113" w:name="troubleshooting-guide"/>
    <w:p>
      <w:pPr>
        <w:pStyle w:val="Heading3"/>
      </w:pPr>
      <w:r>
        <w:rPr>
          <w:bCs/>
          <w:b/>
        </w:rPr>
        <w:t xml:space="preserve">5.9 Troubleshooting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USB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Data-capable cable, BOOT/reset sequence, host port, 3.3 V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Blink does 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GPIO20 mapping, selected board/FQBN, successful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PSRAM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PSRAM CS GPIO0, 8 MiB option, allocation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BMI270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GPIO8/GPIO9 configuration, address selection,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FAT32, GPIO2/3/4/7, SDFS configuration, card seating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PDM returns no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 clock, GPIO11 data, PDM buffer/callback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HSTX display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order, adapter/cable orientation, supported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Unstable combined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heap, PSRAM use, blocking loops, pin conflicts</w:t>
            </w:r>
          </w:p>
        </w:tc>
      </w:tr>
    </w:tbl>
    <w:p>
      <w:pPr>
        <w:pStyle w:val="BodyText"/>
      </w:pPr>
      <w:r>
        <w:t xml:space="preserve">Record the exact board revision, package/core version, library versions,</w:t>
      </w:r>
      <w:r>
        <w:t xml:space="preserve"> </w:t>
      </w:r>
      <w:r>
        <w:t xml:space="preserve">compiler output, power source, and reproduction steps for every bring-up issue.</w:t>
      </w:r>
    </w:p>
    <w:bookmarkEnd w:id="113"/>
    <w:bookmarkEnd w:id="114"/>
    <w:bookmarkStart w:id="122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FirstParagraph"/>
      </w:pPr>
      <w:r>
        <w:t xml:space="preserve">Hardware revision V1.3.0 uses a narrow development-board layout with two parallel</w:t>
      </w:r>
      <w:r>
        <w:t xml:space="preserve"> </w:t>
      </w:r>
      <w:r>
        <w:t xml:space="preserve">edge-pad rows, four corner mounting holes, USB-C at one end, and the 22-pin HSTX</w:t>
      </w:r>
      <w:r>
        <w:t xml:space="preserve"> </w:t>
      </w:r>
      <w:r>
        <w:t xml:space="preserve">connector at the opposite end.</w:t>
      </w:r>
    </w:p>
    <w:bookmarkStart w:id="117" w:name="component-side-envelope"/>
    <w:p>
      <w:pPr>
        <w:pStyle w:val="Heading3"/>
      </w:pPr>
      <w:r>
        <w:rPr>
          <w:bCs/>
          <w:b/>
        </w:rPr>
        <w:t xml:space="preserve">6.1 Component-side Envelope</w:t>
      </w:r>
    </w:p>
    <w:p>
      <w:pPr>
        <w:pStyle w:val="FirstParagraph"/>
      </w:pPr>
      <w:r>
        <w:drawing>
          <wp:inline>
            <wp:extent cx="3108960" cy="17222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hardware/resources/unit_top_v_1_3_0_pulsar_rp2350a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72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USB-C, pushbuttons, QWIIC, and the tallest top-side components require vertical</w:t>
      </w:r>
      <w:r>
        <w:t xml:space="preserve"> </w:t>
      </w:r>
      <w:r>
        <w:t xml:space="preserve">and tool-access clearance. Edge castellations/pads must remain accessible for</w:t>
      </w:r>
      <w:r>
        <w:t xml:space="preserve"> </w:t>
      </w:r>
      <w:r>
        <w:t xml:space="preserve">headers, carrier sockets, or direct soldering.</w:t>
      </w:r>
    </w:p>
    <w:bookmarkEnd w:id="117"/>
    <w:bookmarkStart w:id="120" w:name="bottom-side-envelope"/>
    <w:p>
      <w:pPr>
        <w:pStyle w:val="Heading3"/>
      </w:pPr>
      <w:r>
        <w:rPr>
          <w:bCs/>
          <w:b/>
        </w:rPr>
        <w:t xml:space="preserve">6.2 Bottom-side Envelope</w:t>
      </w:r>
    </w:p>
    <w:p>
      <w:pPr>
        <w:pStyle w:val="FirstParagraph"/>
      </w:pPr>
      <w:r>
        <w:drawing>
          <wp:inline>
            <wp:extent cx="3108960" cy="1722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hardware/resources/unit_btm_v_1_3_0_pulsar_rp2350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72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battery connector, microSD socket, microphone, and HSTX connector require</w:t>
      </w:r>
      <w:r>
        <w:t xml:space="preserve"> </w:t>
      </w:r>
      <w:r>
        <w:t xml:space="preserve">bottom-side clearance. An enclosure must not obstruct the microphone acoustic</w:t>
      </w:r>
      <w:r>
        <w:t xml:space="preserve"> </w:t>
      </w:r>
      <w:r>
        <w:t xml:space="preserve">port or prevent card and flex-cable insertion.</w:t>
      </w:r>
    </w:p>
    <w:bookmarkEnd w:id="120"/>
    <w:bookmarkStart w:id="121" w:name="mechanical-data-not-specified"/>
    <w:p>
      <w:pPr>
        <w:pStyle w:val="Heading3"/>
      </w:pPr>
      <w:r>
        <w:rPr>
          <w:bCs/>
          <w:b/>
        </w:rPr>
        <w:t xml:space="preserve">6.3 Mechanical Data Not Specified</w:t>
      </w:r>
    </w:p>
    <w:p>
      <w:pPr>
        <w:pStyle w:val="FirstParagraph"/>
      </w:pPr>
      <w:r>
        <w:t xml:space="preserve">A controlled board-outline drawing, PCB thickness, mounting-hole coordinates,</w:t>
      </w:r>
      <w:r>
        <w:t xml:space="preserve"> </w:t>
      </w:r>
      <w:r>
        <w:t xml:space="preserve">keep-outs, connector insertion envelopes, and component height table are not</w:t>
      </w:r>
      <w:r>
        <w:t xml:space="preserve"> </w:t>
      </w:r>
      <w:r>
        <w:t xml:space="preserve">present in the supplied package. Do not derive production dimensions from the</w:t>
      </w:r>
      <w:r>
        <w:t xml:space="preserve"> </w:t>
      </w:r>
      <w:r>
        <w:t xml:space="preserve">rendered images.</w:t>
      </w:r>
    </w:p>
    <w:p>
      <w:pPr>
        <w:pStyle w:val="BodyText"/>
      </w:pPr>
      <w:r>
        <w:t xml:space="preserve">An enclosure or carrier design requires independently controlled values for:</w:t>
      </w:r>
    </w:p>
    <w:p>
      <w:pPr>
        <w:numPr>
          <w:ilvl w:val="0"/>
          <w:numId w:val="1018"/>
        </w:numPr>
        <w:pStyle w:val="Compact"/>
      </w:pPr>
      <w:r>
        <w:t xml:space="preserve">overall board length, width, and thickness;</w:t>
      </w:r>
    </w:p>
    <w:p>
      <w:pPr>
        <w:numPr>
          <w:ilvl w:val="0"/>
          <w:numId w:val="1018"/>
        </w:numPr>
        <w:pStyle w:val="Compact"/>
      </w:pPr>
      <w:r>
        <w:t xml:space="preserve">edge-row pitch and row spacing;</w:t>
      </w:r>
    </w:p>
    <w:p>
      <w:pPr>
        <w:numPr>
          <w:ilvl w:val="0"/>
          <w:numId w:val="1018"/>
        </w:numPr>
        <w:pStyle w:val="Compact"/>
      </w:pPr>
      <w:r>
        <w:t xml:space="preserve">mounting-hole diameter and coordinates;</w:t>
      </w:r>
    </w:p>
    <w:p>
      <w:pPr>
        <w:numPr>
          <w:ilvl w:val="0"/>
          <w:numId w:val="1018"/>
        </w:numPr>
        <w:pStyle w:val="Compact"/>
      </w:pPr>
      <w:r>
        <w:t xml:space="preserve">USB-C, QWIIC, battery, microSD, and HSTX access envelopes;</w:t>
      </w:r>
    </w:p>
    <w:p>
      <w:pPr>
        <w:numPr>
          <w:ilvl w:val="0"/>
          <w:numId w:val="1018"/>
        </w:numPr>
        <w:pStyle w:val="Compact"/>
      </w:pPr>
      <w:r>
        <w:t xml:space="preserve">top/bottom maximum component height;</w:t>
      </w:r>
    </w:p>
    <w:p>
      <w:pPr>
        <w:numPr>
          <w:ilvl w:val="0"/>
          <w:numId w:val="1018"/>
        </w:numPr>
        <w:pStyle w:val="Compact"/>
      </w:pPr>
      <w:r>
        <w:t xml:space="preserve">microphone acoustic keep-out; and</w:t>
      </w:r>
    </w:p>
    <w:p>
      <w:pPr>
        <w:numPr>
          <w:ilvl w:val="0"/>
          <w:numId w:val="1018"/>
        </w:numPr>
        <w:pStyle w:val="Compact"/>
      </w:pPr>
      <w:r>
        <w:t xml:space="preserve">insertion/removal paths for card, battery plug, and FFC/FPC cable.</w:t>
      </w:r>
    </w:p>
    <w:bookmarkEnd w:id="121"/>
    <w:bookmarkEnd w:id="122"/>
    <w:bookmarkStart w:id="124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UNIT Electronics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CDMX, Mexico</w:t>
            </w:r>
          </w:p>
        </w:tc>
      </w:tr>
    </w:tbl>
    <w:p>
      <w:pPr>
        <w:pStyle w:val="BodyText"/>
      </w:pPr>
      <w:r>
        <w:t xml:space="preserve">The repository and Product Wiki in the next chapter provide the product’s</w:t>
      </w:r>
      <w:r>
        <w:t xml:space="preserve"> </w:t>
      </w:r>
      <w:r>
        <w:t xml:space="preserve">hardware, software, and reference documentation.</w:t>
      </w:r>
    </w:p>
    <w:bookmarkEnd w:id="124"/>
    <w:bookmarkStart w:id="132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repository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UNIT-Electronics-MX/unit_pulsar_rp2350a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reference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hardware/README.md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wiki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PULSAR RP2350 wiki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Setup guide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 examples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software/cpp_examples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schematic</w:t>
            </w:r>
          </w:p>
        </w:tc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V1.3 schematic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RP2350 component datasheet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Raspberry Pi RP2350 Datasheet</w:t>
              </w:r>
            </w:hyperlink>
          </w:p>
        </w:tc>
      </w:tr>
    </w:tbl>
    <w:p>
      <w:pPr>
        <w:pStyle w:val="BodyText"/>
      </w:pPr>
      <w:r>
        <w:t xml:space="preserve">The wiki is the implementation guide for the board’s intended operation, but</w:t>
      </w:r>
      <w:r>
        <w:t xml:space="preserve"> </w:t>
      </w:r>
      <w:r>
        <w:t xml:space="preserve">it is not a source of module-level electrical ratings. The supplied legacy Product Reference DOCX is</w:t>
      </w:r>
      <w:r>
        <w:t xml:space="preserve"> </w:t>
      </w:r>
      <w:r>
        <w:t xml:space="preserve">also excluded as a technical source because its content describes a PULSAR</w:t>
      </w:r>
      <w:r>
        <w:t xml:space="preserve"> </w:t>
      </w:r>
      <w:r>
        <w:t xml:space="preserve">ESP32-H2 rather than this RP2350A board.</w:t>
      </w:r>
    </w:p>
    <w:bookmarkEnd w:id="132"/>
    <w:bookmarkStart w:id="150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145" w:name="schematic"/>
    <w:p>
      <w:pPr>
        <w:pStyle w:val="Heading3"/>
      </w:pPr>
      <w:r>
        <w:rPr>
          <w:bCs/>
          <w:b/>
        </w:rPr>
        <w:t xml:space="preserve">9.1 Schematic</w:t>
      </w:r>
    </w:p>
    <w:p>
      <w:pPr>
        <w:pStyle w:val="FirstParagraph"/>
      </w:pPr>
      <w:r>
        <w:t xml:space="preserve">The following three sheets are rendered from</w:t>
      </w:r>
      <w:r>
        <w:t xml:space="preserve"> </w:t>
      </w:r>
      <w:r>
        <w:rPr>
          <w:rStyle w:val="VerbatimChar"/>
        </w:rPr>
        <w:t xml:space="preserve">unit_sch_v_1_3_0_pulsar_rp2350a.pdf</w:t>
      </w:r>
      <w:r>
        <w:t xml:space="preserve">. The PDF remains the authoritative</w:t>
      </w:r>
      <w:r>
        <w:t xml:space="preserve"> </w:t>
      </w:r>
      <w:r>
        <w:t xml:space="preserve">electrical drawing. The title block still contains</w:t>
      </w:r>
      <w:r>
        <w:t xml:space="preserve"> </w:t>
      </w:r>
      <w:r>
        <w:rPr>
          <w:rStyle w:val="VerbatimChar"/>
        </w:rPr>
        <w:t xml:space="preserve">PULSAR RP230A</w:t>
      </w:r>
      <w:r>
        <w:t xml:space="preserve"> </w:t>
      </w:r>
      <w:r>
        <w:t xml:space="preserve">and revision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; this label differs from the UNIT PULSAR RP2350 name and RP2350A</w:t>
      </w:r>
      <w:r>
        <w:t xml:space="preserve"> </w:t>
      </w:r>
      <w:r>
        <w:t xml:space="preserve">controller described in this reference.</w:t>
      </w:r>
    </w:p>
    <w:bookmarkStart w:id="136" w:name="processor-memory-usb-io-and-power-entry"/>
    <w:p>
      <w:pPr>
        <w:pStyle w:val="Heading4"/>
      </w:pPr>
      <w:r>
        <w:rPr>
          <w:bCs/>
          <w:b/>
        </w:rPr>
        <w:t xml:space="preserve">9.1.1 Processor, Memory, USB, I/O, and Power Entry</w:t>
      </w:r>
    </w:p>
    <w:p>
      <w:pPr>
        <w:pStyle w:val="FirstParagraph"/>
      </w:pPr>
      <w:r>
        <w:drawing>
          <wp:inline>
            <wp:extent cx="6108700" cy="4720359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hardware/resources/unit_schematic_v_1_3_0_pulsar_rp2350a_sheet_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2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40" w:name="X5a216c792d0ae9be432868afc12272b8b3ddded"/>
    <w:p>
      <w:pPr>
        <w:pStyle w:val="Heading4"/>
      </w:pPr>
      <w:r>
        <w:rPr>
          <w:bCs/>
          <w:b/>
        </w:rPr>
        <w:t xml:space="preserve">9.1.2 microSD, BMI270, HSTX Connector, and PDM Microphone</w:t>
      </w:r>
    </w:p>
    <w:p>
      <w:pPr>
        <w:pStyle w:val="FirstParagraph"/>
      </w:pPr>
      <w:r>
        <w:drawing>
          <wp:inline>
            <wp:extent cx="6108700" cy="4720359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hardware/resources/unit_schematic_v_1_3_0_pulsar_rp2350a_sheet_2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2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4" w:name="v-regulator"/>
    <w:p>
      <w:pPr>
        <w:pStyle w:val="Heading4"/>
      </w:pPr>
      <w:r>
        <w:rPr>
          <w:bCs/>
          <w:b/>
        </w:rPr>
        <w:t xml:space="preserve">9.1.3 3.3 V Regulator</w:t>
      </w:r>
    </w:p>
    <w:p>
      <w:pPr>
        <w:pStyle w:val="FirstParagraph"/>
      </w:pPr>
      <w:r>
        <w:drawing>
          <wp:inline>
            <wp:extent cx="6108700" cy="4720359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hardware/resources/unit_schematic_v_1_3_0_pulsar_rp2350a_sheet_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2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End w:id="145"/>
    <w:bookmarkStart w:id="146" w:name="technical-references"/>
    <w:p>
      <w:pPr>
        <w:pStyle w:val="Heading3"/>
      </w:pPr>
      <w:r>
        <w:rPr>
          <w:bCs/>
          <w:b/>
        </w:rPr>
        <w:t xml:space="preserve">9.2 Technical References</w:t>
      </w:r>
    </w:p>
    <w:p>
      <w:pPr>
        <w:numPr>
          <w:ilvl w:val="0"/>
          <w:numId w:val="1019"/>
        </w:numPr>
        <w:pStyle w:val="Compact"/>
      </w:pPr>
      <w:r>
        <w:t xml:space="preserve">The V1.3 schematic defines board connectivity and component designators.</w:t>
      </w:r>
    </w:p>
    <w:p>
      <w:pPr>
        <w:numPr>
          <w:ilvl w:val="0"/>
          <w:numId w:val="1019"/>
        </w:numPr>
        <w:pStyle w:val="Compact"/>
      </w:pPr>
      <w:r>
        <w:t xml:space="preserve">The official Raspberry Pi RP2350 datasheet defines RP2350A component</w:t>
      </w:r>
      <w:r>
        <w:t xml:space="preserve"> </w:t>
      </w:r>
      <w:r>
        <w:t xml:space="preserve">capabilities and limits.</w:t>
      </w:r>
    </w:p>
    <w:p>
      <w:pPr>
        <w:numPr>
          <w:ilvl w:val="0"/>
          <w:numId w:val="1019"/>
        </w:numPr>
        <w:pStyle w:val="Compact"/>
      </w:pPr>
      <w:r>
        <w:t xml:space="preserve">The technical wiki defines intended subsystem operation and firmware</w:t>
      </w:r>
      <w:r>
        <w:t xml:space="preserve"> </w:t>
      </w:r>
      <w:r>
        <w:t xml:space="preserve">workflow.</w:t>
      </w:r>
    </w:p>
    <w:p>
      <w:pPr>
        <w:numPr>
          <w:ilvl w:val="0"/>
          <w:numId w:val="1019"/>
        </w:numPr>
        <w:pStyle w:val="Compact"/>
      </w:pPr>
      <w:r>
        <w:t xml:space="preserve">The compile-checked C++ example collection reconciles wiki code with the</w:t>
      </w:r>
      <w:r>
        <w:t xml:space="preserve"> </w:t>
      </w:r>
      <w:r>
        <w:t xml:space="preserve">installed UNIT RP2350 core APIs.</w:t>
      </w:r>
    </w:p>
    <w:bookmarkEnd w:id="146"/>
    <w:bookmarkStart w:id="147" w:name="Xc69fc42ee66445cecdcdb0e7409e522581a6637"/>
    <w:p>
      <w:pPr>
        <w:pStyle w:val="Heading3"/>
      </w:pPr>
      <w:r>
        <w:rPr>
          <w:bCs/>
          <w:b/>
        </w:rPr>
        <w:t xml:space="preserve">9.3 Values Not Specified by the Technical Documentation</w:t>
      </w:r>
    </w:p>
    <w:p>
      <w:pPr>
        <w:numPr>
          <w:ilvl w:val="0"/>
          <w:numId w:val="1020"/>
        </w:numPr>
        <w:pStyle w:val="Compact"/>
      </w:pPr>
      <w:r>
        <w:t xml:space="preserve">A schematic title block matching UNIT PULSAR RP2350 V1.3.0</w:t>
      </w:r>
    </w:p>
    <w:p>
      <w:pPr>
        <w:numPr>
          <w:ilvl w:val="0"/>
          <w:numId w:val="1020"/>
        </w:numPr>
        <w:pStyle w:val="Compact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VIN</w:t>
      </w:r>
      <w:r>
        <w:t xml:space="preserve">,</w:t>
      </w:r>
      <w:r>
        <w:t xml:space="preserve"> </w:t>
      </w:r>
      <w:r>
        <w:rPr>
          <w:rStyle w:val="VerbatimChar"/>
        </w:rPr>
        <w:t xml:space="preserve">VBAT</w:t>
      </w:r>
      <w:r>
        <w:t xml:space="preserve">, USB, and 3.3 V rail electrical limits</w:t>
      </w:r>
    </w:p>
    <w:p>
      <w:pPr>
        <w:numPr>
          <w:ilvl w:val="0"/>
          <w:numId w:val="1020"/>
        </w:numPr>
        <w:pStyle w:val="Compact"/>
      </w:pPr>
      <w:r>
        <w:t xml:space="preserve">Power-source priority, charge current, and compatible battery connection</w:t>
      </w:r>
    </w:p>
    <w:p>
      <w:pPr>
        <w:numPr>
          <w:ilvl w:val="0"/>
          <w:numId w:val="1020"/>
        </w:numPr>
        <w:pStyle w:val="Compact"/>
      </w:pPr>
      <w:r>
        <w:t xml:space="preserve">Complete numbered HSTX and QWIIC connector drawings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D9</w:t>
      </w:r>
      <w:r>
        <w:t xml:space="preserve"> </w:t>
      </w:r>
      <w:r>
        <w:t xml:space="preserve">edge-pad disposition</w:t>
      </w:r>
    </w:p>
    <w:p>
      <w:pPr>
        <w:numPr>
          <w:ilvl w:val="0"/>
          <w:numId w:val="1020"/>
        </w:numPr>
        <w:pStyle w:val="Compact"/>
      </w:pPr>
      <w:r>
        <w:t xml:space="preserve">Board dimensions, mounting coordinates, and mechanical keep-outs</w:t>
      </w:r>
    </w:p>
    <w:p>
      <w:pPr>
        <w:numPr>
          <w:ilvl w:val="0"/>
          <w:numId w:val="1020"/>
        </w:numPr>
        <w:pStyle w:val="Compact"/>
      </w:pPr>
      <w:r>
        <w:t xml:space="preserve">Current consumption, thermal behavior, and validated interface rates</w:t>
      </w:r>
    </w:p>
    <w:p>
      <w:pPr>
        <w:numPr>
          <w:ilvl w:val="0"/>
          <w:numId w:val="1020"/>
        </w:numPr>
        <w:pStyle w:val="Compact"/>
      </w:pPr>
      <w:r>
        <w:t xml:space="preserve">Module-level runtime performance for the wiki and C++ examples</w:t>
      </w:r>
    </w:p>
    <w:p>
      <w:pPr>
        <w:numPr>
          <w:ilvl w:val="0"/>
          <w:numId w:val="1020"/>
        </w:numPr>
        <w:pStyle w:val="Compact"/>
      </w:pPr>
      <w:r>
        <w:t xml:space="preserve">Complete pinout, topology, and dimension drawings</w:t>
      </w:r>
    </w:p>
    <w:bookmarkEnd w:id="147"/>
    <w:bookmarkStart w:id="148" w:name="document-control"/>
    <w:p>
      <w:pPr>
        <w:pStyle w:val="Heading3"/>
      </w:pPr>
      <w:r>
        <w:rPr>
          <w:bCs/>
          <w:b/>
        </w:rPr>
        <w:t xml:space="preserve">9.4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PULSAR RP2350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DevLab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compile-checked examples</w:t>
            </w:r>
          </w:p>
        </w:tc>
      </w:tr>
    </w:tbl>
    <w:bookmarkEnd w:id="148"/>
    <w:bookmarkStart w:id="149" w:name="source-inconsistencies"/>
    <w:p>
      <w:pPr>
        <w:pStyle w:val="Heading3"/>
      </w:pPr>
      <w:r>
        <w:rPr>
          <w:bCs/>
          <w:b/>
        </w:rPr>
        <w:t xml:space="preserve">9.5 Source Inconsistencies</w:t>
      </w:r>
    </w:p>
    <w:p>
      <w:pPr>
        <w:numPr>
          <w:ilvl w:val="0"/>
          <w:numId w:val="1021"/>
        </w:numPr>
        <w:pStyle w:val="Compact"/>
      </w:pPr>
      <w:r>
        <w:t xml:space="preserve">The board uses an RP2350A, but the schematic title block says</w:t>
      </w:r>
      <w:r>
        <w:t xml:space="preserve"> </w:t>
      </w:r>
      <w:r>
        <w:rPr>
          <w:rStyle w:val="VerbatimChar"/>
        </w:rPr>
        <w:t xml:space="preserve">PULSAR RP230A</w:t>
      </w:r>
      <w:r>
        <w:t xml:space="preserve"> </w:t>
      </w:r>
      <w:r>
        <w:t xml:space="preserve">and revision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The supplied legacy Product Reference DOCX describes an ESP32-H2 board and is</w:t>
      </w:r>
      <w:r>
        <w:t xml:space="preserve"> </w:t>
      </w:r>
      <w:r>
        <w:t xml:space="preserve">not applicable to UNIT PULSAR RP2350.</w:t>
      </w:r>
    </w:p>
    <w:p>
      <w:pPr>
        <w:numPr>
          <w:ilvl w:val="0"/>
          <w:numId w:val="1021"/>
        </w:numPr>
        <w:pStyle w:val="Compact"/>
      </w:pPr>
      <w:r>
        <w:t xml:space="preserve">Wiki microSD examples use SPI mode, while the V1.3 schematic exposes a full</w:t>
      </w:r>
      <w:r>
        <w:t xml:space="preserve"> </w:t>
      </w:r>
      <w:r>
        <w:t xml:space="preserve">four-bit SDIO group. Both are represented correctly: SPI uses the compatible</w:t>
      </w:r>
      <w:r>
        <w:t xml:space="preserve"> </w:t>
      </w:r>
      <w:r>
        <w:t xml:space="preserve">CLK/CMD/DAT0/DAT3 subset.</w:t>
      </w:r>
    </w:p>
    <w:p>
      <w:pPr>
        <w:numPr>
          <w:ilvl w:val="0"/>
          <w:numId w:val="1021"/>
        </w:numPr>
        <w:pStyle w:val="Compact"/>
      </w:pPr>
      <w:r>
        <w:t xml:space="preserve">The wiki’s original Blink definition used GPIO22, while the V1.3 schematic</w:t>
      </w:r>
      <w:r>
        <w:t xml:space="preserve"> </w:t>
      </w:r>
      <w:r>
        <w:t xml:space="preserve">connects</w:t>
      </w:r>
      <w:r>
        <w:t xml:space="preserve"> </w:t>
      </w:r>
      <w:r>
        <w:rPr>
          <w:rStyle w:val="VerbatimChar"/>
        </w:rPr>
        <w:t xml:space="preserve">D13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BUILTIN1</w:t>
      </w:r>
      <w:r>
        <w:t xml:space="preserve"> </w:t>
      </w:r>
      <w:r>
        <w:t xml:space="preserve">to GPIO20. Repository examples follow GPIO20.</w:t>
      </w:r>
    </w:p>
    <w:bookmarkEnd w:id="149"/>
    <w:bookmarkEnd w:id="150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jpg" /><Relationship Type="http://schemas.openxmlformats.org/officeDocument/2006/relationships/image" Id="rId36" Target="media/rId36.png" /><Relationship Type="http://schemas.openxmlformats.org/officeDocument/2006/relationships/image" Id="rId81" Target="media/rId81.jpg" /><Relationship Type="http://schemas.openxmlformats.org/officeDocument/2006/relationships/image" Id="rId54" Target="media/rId54.jp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90" Target="media/rId90.png" /><Relationship Type="http://schemas.openxmlformats.org/officeDocument/2006/relationships/image" Id="rId76" Target="media/rId76.png" /><Relationship Type="http://schemas.openxmlformats.org/officeDocument/2006/relationships/image" Id="rId69" Target="media/rId69.png" /><Relationship Type="http://schemas.openxmlformats.org/officeDocument/2006/relationships/image" Id="rId86" Target="media/rId86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hyperlink" Id="rId131" Target="https://datasheets.raspberrypi.com/rp2350/rp2350-datasheet.pdf" TargetMode="External" /><Relationship Type="http://schemas.openxmlformats.org/officeDocument/2006/relationships/hyperlink" Id="rId125" Target="https://github.com/UNIT-Electronics-MX/unit_pulsar_rp2350a" TargetMode="External" /><Relationship Type="http://schemas.openxmlformats.org/officeDocument/2006/relationships/hyperlink" Id="rId126" Target="https://github.com/UNIT-Electronics-MX/unit_pulsar_rp2350a/blob/main/hardware/README.md" TargetMode="External" /><Relationship Type="http://schemas.openxmlformats.org/officeDocument/2006/relationships/hyperlink" Id="rId130" Target="https://github.com/UNIT-Electronics-MX/unit_pulsar_rp2350a/blob/main/hardware/unit_sch_v_1_3_0_pulsar_rp2350a.pdf" TargetMode="External" /><Relationship Type="http://schemas.openxmlformats.org/officeDocument/2006/relationships/hyperlink" Id="rId129" Target="https://github.com/UNIT-Electronics-MX/unit_pulsar_rp2350a/tree/main/software/cpp_examples" TargetMode="External" /><Relationship Type="http://schemas.openxmlformats.org/officeDocument/2006/relationships/hyperlink" Id="rId127" Target="https://github.com/UNIT-Electronics-MX/unit_pulsar_rp2350a/wiki" TargetMode="External" /><Relationship Type="http://schemas.openxmlformats.org/officeDocument/2006/relationships/hyperlink" Id="rId128" Target="https://github.com/UNIT-Electronics-MX/unit_pulsar_rp2350a/wiki/0-Getting-Started" TargetMode="External" /><Relationship Type="http://schemas.openxmlformats.org/officeDocument/2006/relationships/hyperlink" Id="rId123" Target="https://uelectronics.com/" TargetMode="External" /><Relationship Type="http://schemas.openxmlformats.org/officeDocument/2006/relationships/hyperlink" Id="rId29" Target="https://uelectronics.com/producto/adaptador-dvi-a-fpc-unit-devlab/" TargetMode="External" /><Relationship Type="http://schemas.openxmlformats.org/officeDocument/2006/relationships/hyperlink" Id="rId27" Target="https://uelectronics.com/producto/arnes-qwiic-4-pines-pitch-1mm/" TargetMode="External" /><Relationship Type="http://schemas.openxmlformats.org/officeDocument/2006/relationships/hyperlink" Id="rId30" Target="https://uelectronics.com/producto/bateria-lipo-3-7v-650mah-802535/" TargetMode="External" /><Relationship Type="http://schemas.openxmlformats.org/officeDocument/2006/relationships/hyperlink" Id="rId28" Target="https://uelectronics.com/producto/memoria-micro-sd-kingston-16-64-gb-clase-1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1" Target="https://datasheets.raspberrypi.com/rp2350/rp2350-datasheet.pdf" TargetMode="External" /><Relationship Type="http://schemas.openxmlformats.org/officeDocument/2006/relationships/hyperlink" Id="rId125" Target="https://github.com/UNIT-Electronics-MX/unit_pulsar_rp2350a" TargetMode="External" /><Relationship Type="http://schemas.openxmlformats.org/officeDocument/2006/relationships/hyperlink" Id="rId126" Target="https://github.com/UNIT-Electronics-MX/unit_pulsar_rp2350a/blob/main/hardware/README.md" TargetMode="External" /><Relationship Type="http://schemas.openxmlformats.org/officeDocument/2006/relationships/hyperlink" Id="rId130" Target="https://github.com/UNIT-Electronics-MX/unit_pulsar_rp2350a/blob/main/hardware/unit_sch_v_1_3_0_pulsar_rp2350a.pdf" TargetMode="External" /><Relationship Type="http://schemas.openxmlformats.org/officeDocument/2006/relationships/hyperlink" Id="rId129" Target="https://github.com/UNIT-Electronics-MX/unit_pulsar_rp2350a/tree/main/software/cpp_examples" TargetMode="External" /><Relationship Type="http://schemas.openxmlformats.org/officeDocument/2006/relationships/hyperlink" Id="rId127" Target="https://github.com/UNIT-Electronics-MX/unit_pulsar_rp2350a/wiki" TargetMode="External" /><Relationship Type="http://schemas.openxmlformats.org/officeDocument/2006/relationships/hyperlink" Id="rId128" Target="https://github.com/UNIT-Electronics-MX/unit_pulsar_rp2350a/wiki/0-Getting-Started" TargetMode="External" /><Relationship Type="http://schemas.openxmlformats.org/officeDocument/2006/relationships/hyperlink" Id="rId123" Target="https://uelectronics.com/" TargetMode="External" /><Relationship Type="http://schemas.openxmlformats.org/officeDocument/2006/relationships/hyperlink" Id="rId29" Target="https://uelectronics.com/producto/adaptador-dvi-a-fpc-unit-devlab/" TargetMode="External" /><Relationship Type="http://schemas.openxmlformats.org/officeDocument/2006/relationships/hyperlink" Id="rId27" Target="https://uelectronics.com/producto/arnes-qwiic-4-pines-pitch-1mm/" TargetMode="External" /><Relationship Type="http://schemas.openxmlformats.org/officeDocument/2006/relationships/hyperlink" Id="rId30" Target="https://uelectronics.com/producto/bateria-lipo-3-7v-650mah-802535/" TargetMode="External" /><Relationship Type="http://schemas.openxmlformats.org/officeDocument/2006/relationships/hyperlink" Id="rId28" Target="https://uelectronics.com/producto/memoria-micro-sd-kingston-16-64-gb-clase-1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PULSAR RP2350</dc:title>
  <dc:creator>UNIT Electronics</dc:creator>
  <dc:language>en-US</dc:language>
  <cp:keywords/>
  <dcterms:created xsi:type="dcterms:W3CDTF">2026-09-21T15:55:56Z</dcterms:created>
  <dcterms:modified xsi:type="dcterms:W3CDTF">2026-09-21T15:55:56Z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2026-08-03</vt:lpwstr>
  </property>
  <property fmtid="{D5CDD505-2E9C-101B-9397-08002B2CF9AE}" pid="4" name="subtitle">
    <vt:lpwstr>Product Reference — Hardware Revision V1.3.0</vt:lpwstr>
  </property>
  <property fmtid="{D5CDD505-2E9C-101B-9397-08002B2CF9AE}" pid="5" name="toc-title">
    <vt:lpwstr>Contents</vt:lpwstr>
  </property>
  <property fmtid="{D5CDD505-2E9C-101B-9397-08002B2CF9AE}" pid="6" name="version">
    <vt:lpwstr>0.1.0</vt:lpwstr>
  </property>
</Properties>
</file>