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center"/>
      </w:pPr>
      <w:bookmarkStart w:colFirst="0" w:colLast="0" w:name="h.ci81jdkcmv67" w:id="0"/>
      <w:bookmarkEnd w:id="0"/>
      <w:r w:rsidDel="00000000" w:rsidR="00000000" w:rsidRPr="00000000">
        <w:rPr>
          <w:u w:val="single"/>
          <w:rtl w:val="0"/>
        </w:rPr>
        <w:t xml:space="preserve">Plan de producto</w:t>
      </w:r>
    </w:p>
    <w:p w:rsidR="00000000" w:rsidDel="00000000" w:rsidP="00000000" w:rsidRDefault="00000000" w:rsidRPr="00000000">
      <w:pPr>
        <w:pStyle w:val="Heading2"/>
        <w:contextualSpacing w:val="0"/>
      </w:pPr>
      <w:bookmarkStart w:colFirst="0" w:colLast="0" w:name="h.7ule9sf7prh7" w:id="1"/>
      <w:bookmarkEnd w:id="1"/>
      <w:r w:rsidDel="00000000" w:rsidR="00000000" w:rsidRPr="00000000">
        <w:rPr>
          <w:rtl w:val="0"/>
        </w:rPr>
        <w:t xml:space="preserve">Nuestra visión</w:t>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b w:val="1"/>
          <w:sz w:val="24"/>
          <w:szCs w:val="24"/>
          <w:rtl w:val="0"/>
        </w:rPr>
        <w:t xml:space="preserve">Fooding</w:t>
      </w:r>
      <w:r w:rsidDel="00000000" w:rsidR="00000000" w:rsidRPr="00000000">
        <w:rPr>
          <w:rFonts w:ascii="Helvetica Neue" w:cs="Helvetica Neue" w:eastAsia="Helvetica Neue" w:hAnsi="Helvetica Neue"/>
          <w:sz w:val="24"/>
          <w:szCs w:val="24"/>
          <w:rtl w:val="0"/>
        </w:rPr>
        <w:t xml:space="preserve"> es una aplicación para Android que conciencia a las personas para que coman sano mediante un sistema de puntuación y rankings globales. Para comer sano no hay nada mejor que el hábito, y Fooding trata de crear precisamente esto, hábitos.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sz w:val="24"/>
          <w:szCs w:val="24"/>
          <w:rtl w:val="0"/>
        </w:rPr>
        <w:t xml:space="preserve">Parecida a un juego, con una faceta social y de comunidad mediante alianzas, Fooding genera la competencia entre usuarios, instándolos a subir puestos en las tablas y ser mejor que los demás comiendo sano. También cuenta con eventos asociados para promover la comida sana y conectividad.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sz w:val="24"/>
          <w:szCs w:val="24"/>
          <w:rtl w:val="0"/>
        </w:rPr>
        <w:t xml:space="preserve">Sabiendo que no todos los usuarios tienen grandes conocimientos de comida, se pone a su disposición una gran colección de recetas con instrucciones detalladas y paso a paso y diversas ayudas, como generación de listas de la compra o búsqueda de supermercados cercanos.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sz w:val="24"/>
          <w:szCs w:val="24"/>
          <w:rtl w:val="0"/>
        </w:rPr>
        <w:t xml:space="preserve">La aplicación está dirigida a estudiantes en pisos de estudiantes y personas jóvenes que viven solas o que no tienen tiempo para comer, pues son las que peor comen, ya sea por dejadez, falta de tiempo o de ganas.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sz w:val="24"/>
          <w:szCs w:val="24"/>
          <w:rtl w:val="0"/>
        </w:rPr>
        <w:t xml:space="preserve">Con Fooding, estimularán los buenos hábitos de comida, respetando el tiempo mínimo para comer, sin saltarse comidas y sin recurrir a la siempre presente comida basura, y finalmente, formarán un buen hábito de comida.</w:t>
      </w:r>
    </w:p>
    <w:p w:rsidR="00000000" w:rsidDel="00000000" w:rsidP="00000000" w:rsidRDefault="00000000" w:rsidRPr="00000000">
      <w:pPr>
        <w:pStyle w:val="Heading2"/>
        <w:contextualSpacing w:val="0"/>
      </w:pPr>
      <w:bookmarkStart w:colFirst="0" w:colLast="0" w:name="h.ca8eoche427z"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h.59rtm6l4hcly" w:id="3"/>
      <w:bookmarkEnd w:id="3"/>
      <w:r w:rsidDel="00000000" w:rsidR="00000000" w:rsidRPr="00000000">
        <w:rPr>
          <w:rtl w:val="0"/>
        </w:rPr>
      </w:r>
    </w:p>
    <w:p w:rsidR="00000000" w:rsidDel="00000000" w:rsidP="00000000" w:rsidRDefault="00000000" w:rsidRPr="00000000">
      <w:pPr>
        <w:pStyle w:val="Heading2"/>
        <w:contextualSpacing w:val="0"/>
      </w:pPr>
      <w:bookmarkStart w:colFirst="0" w:colLast="0" w:name="h.9y6ge0von1v0" w:id="4"/>
      <w:bookmarkEnd w:id="4"/>
      <w:r w:rsidDel="00000000" w:rsidR="00000000" w:rsidRPr="00000000">
        <w:rPr>
          <w:rtl w:val="0"/>
        </w:rPr>
        <w:t xml:space="preserve">Requisitos de la aplicación</w:t>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sz w:val="24"/>
          <w:szCs w:val="24"/>
          <w:rtl w:val="0"/>
        </w:rPr>
        <w:t xml:space="preserve">La aplicación permitirá al usuario encontrar las recetas que necesita en función de los ingredientes que tenga disponibles en cualquier momento. La búsqueda de dichas recetas se podrá filtrar además mediante nombres, tiempo de elaboración o ingredientes a utilizar. Además, se podrá modificar la receta con el número de comensales para la que se prepara. Si el usuario no tiene algún ingrediente para completar una receta la aplicación buscará el supermercado más cercano y permitirá realizar la compra digitalmente. Para que el usuario pueda mantener un registro de las últimas comidas y repetir fácilmente la aplicación permitirá guardar las recetas favoritas.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sz w:val="24"/>
          <w:szCs w:val="24"/>
          <w:rtl w:val="0"/>
        </w:rPr>
        <w:t xml:space="preserve">Por otro lado, la aplicación fomenta la interacción con otros usuarios utilizando valoraciones sobre recetas y clasificaciones en función de dichas valoraciones. Además el usuario podrá competir con la comunidad compartiendo sus recetas y ganando puntos por ello. Estos puntos permitirán al usuario subir de nivel y ser más visible dentro de la comunidad. Así, cuando publique alguna receta esta tendrá prioridad respecto al resto de publicaciones. Los puntos se podrán obtener contribuyendo a la comunidad de manera activa, esto es, compartiendo nuevas recetas de nuevos tipos de comida, valorar recetas de otros usuarios o recibir buenas valoraciones de las recetas ya publicadas.</w:t>
      </w:r>
    </w:p>
    <w:p w:rsidR="00000000" w:rsidDel="00000000" w:rsidP="00000000" w:rsidRDefault="00000000" w:rsidRPr="00000000">
      <w:pPr>
        <w:pStyle w:val="Heading2"/>
        <w:keepNext w:val="0"/>
        <w:keepLines w:val="0"/>
        <w:spacing w:after="80" w:lineRule="auto"/>
        <w:contextualSpacing w:val="0"/>
        <w:jc w:val="both"/>
      </w:pPr>
      <w:bookmarkStart w:colFirst="0" w:colLast="0" w:name="h.um3wezzbhsfo" w:id="5"/>
      <w:bookmarkEnd w:id="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keepNext w:val="0"/>
        <w:keepLines w:val="0"/>
        <w:spacing w:after="80" w:lineRule="auto"/>
        <w:contextualSpacing w:val="0"/>
        <w:jc w:val="both"/>
      </w:pPr>
      <w:bookmarkStart w:colFirst="0" w:colLast="0" w:name="h.t1vfj5o1i3b5" w:id="6"/>
      <w:bookmarkEnd w:id="6"/>
      <w:r w:rsidDel="00000000" w:rsidR="00000000" w:rsidRPr="00000000">
        <w:rPr>
          <w:rtl w:val="0"/>
        </w:rPr>
      </w:r>
    </w:p>
    <w:p w:rsidR="00000000" w:rsidDel="00000000" w:rsidP="00000000" w:rsidRDefault="00000000" w:rsidRPr="00000000">
      <w:pPr>
        <w:pStyle w:val="Heading2"/>
        <w:contextualSpacing w:val="0"/>
      </w:pPr>
      <w:bookmarkStart w:colFirst="0" w:colLast="0" w:name="h.uuioa3ngzi77" w:id="7"/>
      <w:bookmarkEnd w:id="7"/>
      <w:r w:rsidDel="00000000" w:rsidR="00000000" w:rsidRPr="00000000">
        <w:rPr>
          <w:rtl w:val="0"/>
        </w:rPr>
        <w:t xml:space="preserve">Hoja de ruta</w:t>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sz w:val="24"/>
          <w:szCs w:val="24"/>
          <w:rtl w:val="0"/>
        </w:rPr>
        <w:t xml:space="preserve">A continuación se describe el hoja de ruta a seguir durante el primer año de desarrollo: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sz w:val="24"/>
          <w:szCs w:val="24"/>
          <w:rtl w:val="0"/>
        </w:rPr>
        <w:t xml:space="preserve">El </w:t>
      </w:r>
      <w:r w:rsidDel="00000000" w:rsidR="00000000" w:rsidRPr="00000000">
        <w:rPr>
          <w:rFonts w:ascii="Helvetica Neue" w:cs="Helvetica Neue" w:eastAsia="Helvetica Neue" w:hAnsi="Helvetica Neue"/>
          <w:b w:val="1"/>
          <w:sz w:val="24"/>
          <w:szCs w:val="24"/>
          <w:rtl w:val="0"/>
        </w:rPr>
        <w:t xml:space="preserve">primer lanzamiento</w:t>
      </w:r>
      <w:r w:rsidDel="00000000" w:rsidR="00000000" w:rsidRPr="00000000">
        <w:rPr>
          <w:rFonts w:ascii="Helvetica Neue" w:cs="Helvetica Neue" w:eastAsia="Helvetica Neue" w:hAnsi="Helvetica Neue"/>
          <w:sz w:val="24"/>
          <w:szCs w:val="24"/>
          <w:rtl w:val="0"/>
        </w:rPr>
        <w:t xml:space="preserve"> corresponde a enero de 2016: incluirá las funcionalidades correspondientes al buscador de recetas, sus diferentes filtros, localización del usuario y supermercados cercanos mediante GPS.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sz w:val="24"/>
          <w:szCs w:val="24"/>
          <w:rtl w:val="0"/>
        </w:rPr>
        <w:t xml:space="preserve">El </w:t>
      </w:r>
      <w:r w:rsidDel="00000000" w:rsidR="00000000" w:rsidRPr="00000000">
        <w:rPr>
          <w:rFonts w:ascii="Helvetica Neue" w:cs="Helvetica Neue" w:eastAsia="Helvetica Neue" w:hAnsi="Helvetica Neue"/>
          <w:b w:val="1"/>
          <w:sz w:val="24"/>
          <w:szCs w:val="24"/>
          <w:rtl w:val="0"/>
        </w:rPr>
        <w:t xml:space="preserve">segundo lanzamiento</w:t>
      </w:r>
      <w:r w:rsidDel="00000000" w:rsidR="00000000" w:rsidRPr="00000000">
        <w:rPr>
          <w:rFonts w:ascii="Helvetica Neue" w:cs="Helvetica Neue" w:eastAsia="Helvetica Neue" w:hAnsi="Helvetica Neue"/>
          <w:sz w:val="24"/>
          <w:szCs w:val="24"/>
          <w:rtl w:val="0"/>
        </w:rPr>
        <w:t xml:space="preserve"> se realizará en abril de 2016: incluirá la primera parte de la comunidad de usuarios, con sistema de puntuación, valoración de recetas, ranking por usuarios y aportaciones por parte de los usuarios.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sz w:val="24"/>
          <w:szCs w:val="24"/>
          <w:rtl w:val="0"/>
        </w:rPr>
        <w:t xml:space="preserve">El </w:t>
      </w:r>
      <w:r w:rsidDel="00000000" w:rsidR="00000000" w:rsidRPr="00000000">
        <w:rPr>
          <w:rFonts w:ascii="Helvetica Neue" w:cs="Helvetica Neue" w:eastAsia="Helvetica Neue" w:hAnsi="Helvetica Neue"/>
          <w:b w:val="1"/>
          <w:sz w:val="24"/>
          <w:szCs w:val="24"/>
          <w:rtl w:val="0"/>
        </w:rPr>
        <w:t xml:space="preserve">tercer lanzamiento</w:t>
      </w:r>
      <w:r w:rsidDel="00000000" w:rsidR="00000000" w:rsidRPr="00000000">
        <w:rPr>
          <w:rFonts w:ascii="Helvetica Neue" w:cs="Helvetica Neue" w:eastAsia="Helvetica Neue" w:hAnsi="Helvetica Neue"/>
          <w:sz w:val="24"/>
          <w:szCs w:val="24"/>
          <w:rtl w:val="0"/>
        </w:rPr>
        <w:t xml:space="preserve"> se producirá en julio de 2016: incluirá la segunda parte de la comunidad de usuarios, con sistema de alianzas y ranking por alianzas.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sz w:val="24"/>
          <w:szCs w:val="24"/>
          <w:rtl w:val="0"/>
        </w:rPr>
        <w:t xml:space="preserve">El </w:t>
      </w:r>
      <w:r w:rsidDel="00000000" w:rsidR="00000000" w:rsidRPr="00000000">
        <w:rPr>
          <w:rFonts w:ascii="Helvetica Neue" w:cs="Helvetica Neue" w:eastAsia="Helvetica Neue" w:hAnsi="Helvetica Neue"/>
          <w:b w:val="1"/>
          <w:sz w:val="24"/>
          <w:szCs w:val="24"/>
          <w:rtl w:val="0"/>
        </w:rPr>
        <w:t xml:space="preserve">cuarto lanzamiento</w:t>
      </w:r>
      <w:r w:rsidDel="00000000" w:rsidR="00000000" w:rsidRPr="00000000">
        <w:rPr>
          <w:rFonts w:ascii="Helvetica Neue" w:cs="Helvetica Neue" w:eastAsia="Helvetica Neue" w:hAnsi="Helvetica Neue"/>
          <w:sz w:val="24"/>
          <w:szCs w:val="24"/>
          <w:rtl w:val="0"/>
        </w:rPr>
        <w:t xml:space="preserve"> corresponde a septiembre de 2016: incluirá la compra automática por internet en supermercados.</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Helvetica Neue">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