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Odoh Ekenedirichukwu Johnpaul</w:t>
      </w:r>
    </w:p>
    <w:p>
      <w:pPr/>
      <w:r>
        <w:rPr>
          <w:b/>
          <w:bCs/>
        </w:rPr>
        <w:t xml:space="preserve">Junior Data Analyst | Healthcare Data</w:t>
      </w:r>
    </w:p>
    <w:p>
      <w:pPr/>
      <w:r>
        <w:t xml:space="preserve">Kaduna, Nigeria | kennyodoson08@gmail.com | +234 903 763 0706 | linkedin.com/in/kene08 | github.com/UNKLEBEGOOD | unklebegood.github.io</w:t>
      </w:r>
    </w:p>
    <w:p>
      <w:pPr>
        <w:pStyle w:val="Heading2"/>
      </w:pPr>
      <w:r>
        <w:t xml:space="preserve">Professional Summary</w:t>
      </w:r>
    </w:p>
    <w:p>
      <w:pPr/>
      <w:r>
        <w:t xml:space="preserve">Junior Data Analyst and registered nurse with 3+ years of clinical experience in Ophthalmic Nursing at the National Eye Centre, Kaduna. Skilled in Python (pandas), SQL, Excel and Power BI, with hands on projects covering clinic performance, appointment no shows, claims and billing, and clinical risk factors. Combines real healthcare knowledge with data cleaning, analysis and dashboard storytelling to turn health data into clear, usable findings.</w:t>
      </w:r>
    </w:p>
    <w:p>
      <w:pPr>
        <w:pStyle w:val="Heading2"/>
      </w:pPr>
      <w:r>
        <w:t xml:space="preserve">Technical Skills</w:t>
      </w:r>
    </w:p>
    <w:p>
      <w:pPr>
        <w:pStyle w:val="ListParagraph"/>
        <w:numPr>
          <w:ilvl w:val="0"/>
          <w:numId w:val="2"/>
        </w:numPr>
      </w:pPr>
      <w:r>
        <w:rPr>
          <w:b/>
          <w:bCs/>
        </w:rPr>
        <w:t xml:space="preserve">Languages and Databases:</w:t>
      </w:r>
      <w:r>
        <w:t xml:space="preserve"> Python (pandas), SQL, SQL Server (T SQL)</w:t>
      </w:r>
    </w:p>
    <w:p>
      <w:pPr>
        <w:pStyle w:val="ListParagraph"/>
        <w:numPr>
          <w:ilvl w:val="0"/>
          <w:numId w:val="2"/>
        </w:numPr>
      </w:pPr>
      <w:r>
        <w:rPr>
          <w:b/>
          <w:bCs/>
        </w:rPr>
        <w:t xml:space="preserve">Analysis and Visualization:</w:t>
      </w:r>
      <w:r>
        <w:t xml:space="preserve"> Excel, Power BI, DAX, Streamlit</w:t>
      </w:r>
    </w:p>
    <w:p>
      <w:pPr>
        <w:pStyle w:val="ListParagraph"/>
        <w:numPr>
          <w:ilvl w:val="0"/>
          <w:numId w:val="2"/>
        </w:numPr>
      </w:pPr>
      <w:r>
        <w:rPr>
          <w:b/>
          <w:bCs/>
        </w:rPr>
        <w:t xml:space="preserve">Methods:</w:t>
      </w:r>
      <w:r>
        <w:t xml:space="preserve"> Data cleaning, exploratory data analysis, statistical analysis, logistic regression, ETL pipelines, API data extraction</w:t>
      </w:r>
    </w:p>
    <w:p>
      <w:pPr>
        <w:pStyle w:val="ListParagraph"/>
        <w:numPr>
          <w:ilvl w:val="0"/>
          <w:numId w:val="2"/>
        </w:numPr>
      </w:pPr>
      <w:r>
        <w:rPr>
          <w:b/>
          <w:bCs/>
        </w:rPr>
        <w:t xml:space="preserve">Domain Knowledge:</w:t>
      </w:r>
      <w:r>
        <w:t xml:space="preserve"> Clinical workflows, patient records, healthcare operations, perioperative care</w:t>
      </w:r>
    </w:p>
    <w:p>
      <w:pPr>
        <w:pStyle w:val="Heading2"/>
      </w:pPr>
      <w:r>
        <w:t xml:space="preserve">Projects</w:t>
      </w:r>
    </w:p>
    <w:p>
      <w:pPr/>
      <w:r>
        <w:rPr>
          <w:b/>
          <w:bCs/>
        </w:rPr>
        <w:t xml:space="preserve">Wellspring Clinics Performance Analysis</w:t>
      </w:r>
      <w:r>
        <w:t xml:space="preserve"> | Python, pandas, Power BI, DAX</w:t>
      </w:r>
    </w:p>
    <w:p>
      <w:pPr>
        <w:pStyle w:val="ListParagraph"/>
        <w:numPr>
          <w:ilvl w:val="0"/>
          <w:numId w:val="3"/>
        </w:numPr>
      </w:pPr>
      <w:r>
        <w:t xml:space="preserve">Analyzed 420 visits across six clinics to study waiting times, follow ups and revenue.</w:t>
      </w:r>
    </w:p>
    <w:p>
      <w:pPr>
        <w:pStyle w:val="ListParagraph"/>
        <w:numPr>
          <w:ilvl w:val="0"/>
          <w:numId w:val="3"/>
        </w:numPr>
      </w:pPr>
      <w:r>
        <w:t xml:space="preserve">Cleaned four messy tables: removed duplicates, standardized consultation fees written 18 different ways, parsed dates in four formats, and set impossible negative waiting times to missing.</w:t>
      </w:r>
    </w:p>
    <w:p>
      <w:pPr>
        <w:pStyle w:val="ListParagraph"/>
        <w:numPr>
          <w:ilvl w:val="0"/>
          <w:numId w:val="3"/>
        </w:numPr>
      </w:pPr>
      <w:r>
        <w:t xml:space="preserve">Built a three page Power BI dashboard and reconciled totals across every page.</w:t>
      </w:r>
    </w:p>
    <w:p>
      <w:pPr>
        <w:pStyle w:val="ListParagraph"/>
        <w:numPr>
          <w:ilvl w:val="0"/>
          <w:numId w:val="3"/>
        </w:numPr>
      </w:pPr>
      <w:r>
        <w:t xml:space="preserve">Found an average wait of 35.19 minutes (5.19 over the 30 minute target), a 45.24% follow up rate ranging from 54% to 32% between clinics, and ₦3.10M in total revenue.</w:t>
      </w:r>
    </w:p>
    <w:p>
      <w:pPr/>
      <w:r>
        <w:rPr>
          <w:b/>
          <w:bCs/>
        </w:rPr>
        <w:t xml:space="preserve">Medical Appointment No Show Analysis</w:t>
      </w:r>
      <w:r>
        <w:t xml:space="preserve"> | Python, SQL Server (T SQL), Power BI</w:t>
      </w:r>
    </w:p>
    <w:p>
      <w:pPr>
        <w:pStyle w:val="ListParagraph"/>
        <w:numPr>
          <w:ilvl w:val="0"/>
          <w:numId w:val="4"/>
        </w:numPr>
      </w:pPr>
      <w:r>
        <w:t xml:space="preserve">Analyzed 110,521 appointment records to explore patterns behind missed appointments.</w:t>
      </w:r>
    </w:p>
    <w:p>
      <w:pPr>
        <w:pStyle w:val="ListParagraph"/>
        <w:numPr>
          <w:ilvl w:val="0"/>
          <w:numId w:val="4"/>
        </w:numPr>
      </w:pPr>
      <w:r>
        <w:t xml:space="preserve">Validated Python findings with SQL Server queries and built an interactive Power BI dashboard.</w:t>
      </w:r>
    </w:p>
    <w:p>
      <w:pPr>
        <w:pStyle w:val="ListParagraph"/>
        <w:numPr>
          <w:ilvl w:val="0"/>
          <w:numId w:val="4"/>
        </w:numPr>
      </w:pPr>
      <w:r>
        <w:t xml:space="preserve">Found an overall no show rate of 20.2%, with clear differences across neighbourhoods and by SMS reminder status.</w:t>
      </w:r>
    </w:p>
    <w:p>
      <w:pPr/>
      <w:r>
        <w:rPr>
          <w:b/>
          <w:bCs/>
        </w:rPr>
        <w:t xml:space="preserve">Healthcare Claims and Billing Analysis</w:t>
      </w:r>
      <w:r>
        <w:t xml:space="preserve"> | Python, SQL Server (T SQL), Power BI</w:t>
      </w:r>
    </w:p>
    <w:p>
      <w:pPr>
        <w:pStyle w:val="ListParagraph"/>
        <w:numPr>
          <w:ilvl w:val="0"/>
          <w:numId w:val="5"/>
        </w:numPr>
      </w:pPr>
      <w:r>
        <w:t xml:space="preserve">Analyzed 70,000 billing records across 7 insurance payers to find where revenue was lost in the claims cycle.</w:t>
      </w:r>
    </w:p>
    <w:p>
      <w:pPr>
        <w:pStyle w:val="ListParagraph"/>
        <w:numPr>
          <w:ilvl w:val="0"/>
          <w:numId w:val="5"/>
        </w:numPr>
      </w:pPr>
      <w:r>
        <w:t xml:space="preserve">Built an end to end pipeline in Python and SQL Server, cross validated, and designed a Power BI dashboard to track denials and collections.</w:t>
      </w:r>
    </w:p>
    <w:p>
      <w:pPr>
        <w:pStyle w:val="ListParagraph"/>
        <w:numPr>
          <w:ilvl w:val="0"/>
          <w:numId w:val="5"/>
        </w:numPr>
      </w:pPr>
      <w:r>
        <w:t xml:space="preserve">Identified a $40M revenue gap (64.5% collection rate) driven mainly by preventable submission errors such as duplicate claims and missing prior authorizations.</w:t>
      </w:r>
    </w:p>
    <w:p>
      <w:pPr/>
      <w:r>
        <w:rPr>
          <w:b/>
          <w:bCs/>
        </w:rPr>
        <w:t xml:space="preserve">Social Media Impact on Student Life Analysis</w:t>
      </w:r>
      <w:r>
        <w:t xml:space="preserve"> | Python, EDA, Streamlit</w:t>
      </w:r>
    </w:p>
    <w:p>
      <w:pPr>
        <w:pStyle w:val="ListParagraph"/>
        <w:numPr>
          <w:ilvl w:val="0"/>
          <w:numId w:val="6"/>
        </w:numPr>
      </w:pPr>
      <w:r>
        <w:t xml:space="preserve">Analyzed 4,500 student records to study how daily social media use relates to sleep, academic performance, stress and mental health.</w:t>
      </w:r>
    </w:p>
    <w:p>
      <w:pPr>
        <w:pStyle w:val="ListParagraph"/>
        <w:numPr>
          <w:ilvl w:val="0"/>
          <w:numId w:val="6"/>
        </w:numPr>
      </w:pPr>
      <w:r>
        <w:t xml:space="preserve">Presented findings in a live interactive Streamlit dashboard.</w:t>
      </w:r>
    </w:p>
    <w:p>
      <w:pPr/>
      <w:r>
        <w:rPr>
          <w:b/>
          <w:bCs/>
        </w:rPr>
        <w:t xml:space="preserve">Diabetes Risk Factor Analysis</w:t>
      </w:r>
      <w:r>
        <w:t xml:space="preserve"> | Python, EDA, Logistic Regression</w:t>
      </w:r>
    </w:p>
    <w:p>
      <w:pPr>
        <w:pStyle w:val="ListParagraph"/>
        <w:numPr>
          <w:ilvl w:val="0"/>
          <w:numId w:val="7"/>
        </w:numPr>
      </w:pPr>
      <w:r>
        <w:t xml:space="preserve">Analyzed 768 patient records to identify the strongest clinical predictors of diabetes.</w:t>
      </w:r>
    </w:p>
    <w:p>
      <w:pPr>
        <w:pStyle w:val="ListParagraph"/>
        <w:numPr>
          <w:ilvl w:val="0"/>
          <w:numId w:val="7"/>
        </w:numPr>
      </w:pPr>
      <w:r>
        <w:t xml:space="preserve">Found Glucose to be the dominant predictor (correlation 0.50), confirmed by visual analysis, correlation and model coefficients.</w:t>
      </w:r>
    </w:p>
    <w:p>
      <w:pPr/>
      <w:r>
        <w:rPr>
          <w:b/>
          <w:bCs/>
        </w:rPr>
        <w:t xml:space="preserve">WHO Health Data ETL and Dashboard</w:t>
      </w:r>
      <w:r>
        <w:t xml:space="preserve"> (in progress) | Python, APIs, ETL</w:t>
      </w:r>
    </w:p>
    <w:p>
      <w:pPr>
        <w:pStyle w:val="ListParagraph"/>
        <w:numPr>
          <w:ilvl w:val="0"/>
          <w:numId w:val="8"/>
        </w:numPr>
      </w:pPr>
      <w:r>
        <w:t xml:space="preserve">Building a pipeline that extracts WHO Global Health Observatory indicators through the API, cleans them in Python and loads them into an interactive dashboard for comparison across countries.</w:t>
      </w:r>
    </w:p>
    <w:p>
      <w:pPr>
        <w:pStyle w:val="Heading2"/>
      </w:pPr>
      <w:r>
        <w:t xml:space="preserve">Professional Experience</w:t>
      </w:r>
    </w:p>
    <w:p>
      <w:pPr/>
      <w:r>
        <w:rPr>
          <w:b/>
          <w:bCs/>
        </w:rPr>
        <w:t xml:space="preserve">Registered Nurse (Theatre / Ophthalmic Nursing)</w:t>
      </w:r>
      <w:r>
        <w:t xml:space="preserve"> | National Eye Centre, Kaduna, Nigeria | February 2023 to Present</w:t>
      </w:r>
    </w:p>
    <w:p>
      <w:pPr>
        <w:pStyle w:val="ListParagraph"/>
        <w:numPr>
          <w:ilvl w:val="0"/>
          <w:numId w:val="9"/>
        </w:numPr>
      </w:pPr>
      <w:r>
        <w:t xml:space="preserve">Provide perioperative nursing care in an eye surgery setting, where accuracy, attention to detail and strict documentation are essential.</w:t>
      </w:r>
    </w:p>
    <w:p>
      <w:pPr>
        <w:pStyle w:val="ListParagraph"/>
        <w:numPr>
          <w:ilvl w:val="0"/>
          <w:numId w:val="9"/>
        </w:numPr>
      </w:pPr>
      <w:r>
        <w:t xml:space="preserve">Work with patient records and clinical information daily, which shapes my focus on data quality and meaningful healthcare metrics.</w:t>
      </w:r>
    </w:p>
    <w:p>
      <w:pPr>
        <w:pStyle w:val="ListParagraph"/>
        <w:numPr>
          <w:ilvl w:val="0"/>
          <w:numId w:val="9"/>
        </w:numPr>
      </w:pPr>
      <w:r>
        <w:t xml:space="preserve">Collaborate with surgeons, anaesthetists and fellow nurses in a fast paced team environment.</w:t>
      </w:r>
    </w:p>
    <w:p>
      <w:pPr>
        <w:pStyle w:val="Heading2"/>
      </w:pPr>
      <w:r>
        <w:t xml:space="preserve">Certifications and Education</w:t>
      </w:r>
    </w:p>
    <w:p>
      <w:pPr/>
      <w:r>
        <w:rPr>
          <w:b/>
          <w:bCs/>
        </w:rPr>
        <w:t xml:space="preserve">Data Analysis, Certificate of Completion</w:t>
      </w:r>
      <w:r>
        <w:t xml:space="preserve"> | TechCrush (accredited by the American Council of Training and Development, USA) | 15 week Bootcamp Scholarship, October 2026 | Certificate ID: TEC-3739D8B5</w:t>
      </w:r>
    </w:p>
    <w:p>
      <w:pPr/>
      <w:r>
        <w:rPr>
          <w:b/>
          <w:bCs/>
        </w:rPr>
        <w:t xml:space="preserve">Medical Virtual Assistant (MVA) Training</w:t>
      </w:r>
      <w:r>
        <w:t xml:space="preserve"> | VAA Global Academy | April 2026</w:t>
      </w:r>
    </w:p>
    <w:p>
      <w:pPr/>
      <w:r>
        <w:rPr>
          <w:b/>
          <w:bCs/>
        </w:rPr>
        <w:t xml:space="preserve">B.NSc Nursing, Registered Nurse</w:t>
      </w:r>
      <w:r>
        <w:t xml:space="preserve"> | Ebonyi State University, Abakaliki, Nigeria | Graduated 2020</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Odoh Ekenedirichukwu Johnpaul</dc:title>
  <dc:description>Claude Docs node/2da3611c-2556@3 docx-w8</dc:description>
  <cp:revision>3</cp:revision>
</cp:coreProperties>
</file>