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themeColor="background1" w:themeShade="80" w:val="808080"/>
          <w:sz w:val="28"/>
          <w:szCs w:val="28"/>
        </w:rPr>
      </w:pPr>
      <w:r>
        <w:rPr>
          <w:rFonts w:cs="Times New Roman" w:ascii="Times New Roman" w:hAnsi="Times New Roman"/>
          <w:b/>
          <w:color w:themeColor="background1" w:themeShade="80" w:val="808080"/>
          <w:sz w:val="28"/>
          <w:szCs w:val="28"/>
        </w:rPr>
        <w:t>Actividad Obligatoria No. 1</w:t>
      </w:r>
    </w:p>
    <w:p>
      <w:pPr>
        <w:pStyle w:val="Normal"/>
        <w:jc w:val="center"/>
        <w:rPr>
          <w:rFonts w:ascii="Times New Roman" w:hAnsi="Times New Roman" w:cs="Times New Roman"/>
          <w:b/>
          <w:sz w:val="32"/>
          <w:szCs w:val="32"/>
        </w:rPr>
      </w:pPr>
      <w:r>
        <w:rPr>
          <w:rFonts w:cs="Times New Roman" w:ascii="Times New Roman" w:hAnsi="Times New Roman"/>
          <w:b/>
          <w:sz w:val="32"/>
          <w:szCs w:val="32"/>
        </w:rPr>
        <w:t>Evaluación de sistema de chat concurrente por consola en Python mediante métricas estáticas</w:t>
      </w:r>
    </w:p>
    <w:p>
      <w:pPr>
        <w:pStyle w:val="Normal"/>
        <w:jc w:val="center"/>
        <w:rPr>
          <w:rFonts w:ascii="Times New Roman" w:hAnsi="Times New Roman" w:cs="Times New Roman"/>
          <w:i/>
          <w:i/>
          <w:sz w:val="26"/>
          <w:szCs w:val="26"/>
        </w:rPr>
      </w:pPr>
      <w:r>
        <w:rPr>
          <w:rFonts w:cs="Times New Roman" w:ascii="Times New Roman" w:hAnsi="Times New Roman"/>
          <w:i/>
          <w:sz w:val="26"/>
          <w:szCs w:val="26"/>
        </w:rPr>
        <w:t>Micaela Palau, Federico Pucci, Rocío Chauque, Micaela S</w:t>
      </w:r>
      <w:r>
        <w:rPr>
          <w:rFonts w:cs="Times New Roman" w:ascii="Times New Roman" w:hAnsi="Times New Roman"/>
          <w:i/>
          <w:sz w:val="26"/>
          <w:szCs w:val="26"/>
        </w:rPr>
        <w:t>c</w:t>
      </w:r>
      <w:r>
        <w:rPr>
          <w:rFonts w:cs="Times New Roman" w:ascii="Times New Roman" w:hAnsi="Times New Roman"/>
          <w:i/>
          <w:sz w:val="26"/>
          <w:szCs w:val="26"/>
        </w:rPr>
        <w:t>inardo Ratto, Alejandro Garay</w:t>
      </w:r>
    </w:p>
    <w:p>
      <w:pPr>
        <w:pStyle w:val="Normal"/>
        <w:jc w:val="center"/>
        <w:rPr>
          <w:rFonts w:ascii="Times New Roman" w:hAnsi="Times New Roman" w:cs="Times New Roman"/>
          <w:i/>
          <w:i/>
          <w:sz w:val="26"/>
          <w:szCs w:val="26"/>
        </w:rPr>
      </w:pPr>
      <w:r>
        <w:rPr>
          <w:rFonts w:cs="Times New Roman" w:ascii="Times New Roman" w:hAnsi="Times New Roman"/>
          <w:i/>
          <w:sz w:val="26"/>
          <w:szCs w:val="26"/>
        </w:rPr>
        <w:t>Universidad Nacional de La Matanza</w:t>
      </w:r>
    </w:p>
    <w:p>
      <w:pPr>
        <w:pStyle w:val="Normal"/>
        <w:jc w:val="center"/>
        <w:rPr>
          <w:rFonts w:ascii="Times New Roman" w:hAnsi="Times New Roman" w:cs="Times New Roman"/>
          <w:i/>
          <w:i/>
          <w:sz w:val="26"/>
          <w:szCs w:val="26"/>
        </w:rPr>
      </w:pPr>
      <w:r>
        <w:rPr>
          <w:rFonts w:cs="Times New Roman" w:ascii="Times New Roman" w:hAnsi="Times New Roman"/>
          <w:i/>
          <w:sz w:val="26"/>
          <w:szCs w:val="26"/>
        </w:rPr>
        <w:t>Buenos Aires, Argentina</w:t>
      </w:r>
    </w:p>
    <w:p>
      <w:pPr>
        <w:pStyle w:val="Normal"/>
        <w:jc w:val="center"/>
        <w:rPr>
          <w:rFonts w:ascii="Times New Roman" w:hAnsi="Times New Roman" w:cs="Times New Roman"/>
          <w:i/>
          <w:i/>
          <w:sz w:val="26"/>
          <w:szCs w:val="26"/>
        </w:rPr>
      </w:pPr>
      <w:r>
        <w:rPr>
          <w:rFonts w:cs="Times New Roman" w:ascii="Times New Roman" w:hAnsi="Times New Roman"/>
          <w:i/>
          <w:sz w:val="24"/>
          <w:szCs w:val="26"/>
        </w:rPr>
        <w:t>{mpalau@alumno.unlam.edu.ar, fpucci@alumno.unlam.edu.ar, rchauque@alumno.unlam.edu.ar, miscinardoratto@alumno.unlam.edu.ar, agaray645@alumno.unlam.edu.ar}</w:t>
      </w:r>
    </w:p>
    <w:p>
      <w:pPr>
        <w:pStyle w:val="Normal"/>
        <w:rPr>
          <w:rFonts w:ascii="Times New Roman" w:hAnsi="Times New Roman" w:cs="Times New Roman"/>
        </w:rPr>
      </w:pPr>
      <w:r>
        <w:rPr>
          <w:rFonts w:cs="Times New Roman" w:ascii="Times New Roman" w:hAnsi="Times New Roman"/>
        </w:rPr>
      </w:r>
    </w:p>
    <w:p>
      <w:pPr>
        <w:pStyle w:val="Heading1"/>
        <w:spacing w:before="240" w:after="160"/>
        <w:rPr>
          <w:rFonts w:ascii="Times New Roman" w:hAnsi="Times New Roman" w:eastAsia="Calibri" w:cs="Times New Roman" w:eastAsiaTheme="minorHAnsi"/>
          <w:color w:themeColor="accent1" w:themeShade="bf" w:val="auto"/>
          <w:sz w:val="22"/>
          <w:szCs w:val="22"/>
        </w:rPr>
      </w:pPr>
      <w:r>
        <w:rPr>
          <w:rFonts w:eastAsia="Calibri" w:cs="Times New Roman" w:eastAsiaTheme="minorHAnsi" w:ascii="Times New Roman" w:hAnsi="Times New Roman"/>
          <w:color w:themeColor="accent1" w:themeShade="bf" w:val="auto"/>
          <w:sz w:val="22"/>
          <w:szCs w:val="22"/>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3" w:gutter="0" w:header="708" w:top="1417" w:footer="708" w:bottom="1417"/>
          <w:pgNumType w:fmt="decimal"/>
          <w:formProt w:val="false"/>
          <w:textDirection w:val="lrTb"/>
          <w:docGrid w:type="default" w:linePitch="360" w:charSpace="0"/>
        </w:sectPr>
      </w:pPr>
    </w:p>
    <w:p>
      <w:pPr>
        <w:pStyle w:val="Heading1"/>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Resumen</w:t>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Este trabajo evalúa dos implementaciones de un </w:t>
      </w:r>
      <w:r>
        <w:rPr>
          <w:rStyle w:val="Strong"/>
          <w:rFonts w:cs="Times New Roman" w:ascii="Times New Roman" w:hAnsi="Times New Roman"/>
          <w:b w:val="false"/>
          <w:sz w:val="20"/>
          <w:szCs w:val="20"/>
        </w:rPr>
        <w:t>chat concurrente por consola en Python</w:t>
      </w:r>
      <w:r>
        <w:rPr>
          <w:rFonts w:cs="Times New Roman" w:ascii="Times New Roman" w:hAnsi="Times New Roman"/>
          <w:sz w:val="20"/>
          <w:szCs w:val="20"/>
        </w:rPr>
        <w:t xml:space="preserve"> generadas con herramientas de </w:t>
      </w:r>
      <w:r>
        <w:rPr>
          <w:rStyle w:val="Emphasis"/>
          <w:rFonts w:cs="Times New Roman" w:ascii="Times New Roman" w:hAnsi="Times New Roman"/>
          <w:sz w:val="20"/>
          <w:szCs w:val="20"/>
        </w:rPr>
        <w:t>vibecoding</w:t>
      </w:r>
      <w:r>
        <w:rPr>
          <w:rFonts w:cs="Times New Roman" w:ascii="Times New Roman" w:hAnsi="Times New Roman"/>
          <w:sz w:val="20"/>
          <w:szCs w:val="20"/>
        </w:rPr>
        <w:t xml:space="preserve"> —</w:t>
      </w:r>
      <w:r>
        <w:rPr>
          <w:rStyle w:val="Strong"/>
          <w:rFonts w:cs="Times New Roman" w:ascii="Times New Roman" w:hAnsi="Times New Roman"/>
          <w:b w:val="false"/>
          <w:sz w:val="20"/>
          <w:szCs w:val="20"/>
        </w:rPr>
        <w:t>Gemini</w:t>
      </w:r>
      <w:r>
        <w:rPr>
          <w:rFonts w:cs="Times New Roman" w:ascii="Times New Roman" w:hAnsi="Times New Roman"/>
          <w:sz w:val="20"/>
          <w:szCs w:val="20"/>
        </w:rPr>
        <w:t xml:space="preserve"> y </w:t>
      </w:r>
      <w:r>
        <w:rPr>
          <w:rStyle w:val="Strong"/>
          <w:rFonts w:cs="Times New Roman" w:ascii="Times New Roman" w:hAnsi="Times New Roman"/>
          <w:b w:val="false"/>
          <w:sz w:val="20"/>
          <w:szCs w:val="20"/>
        </w:rPr>
        <w:t>Sonet</w:t>
      </w:r>
      <w:r>
        <w:rPr>
          <w:rFonts w:cs="Times New Roman" w:ascii="Times New Roman" w:hAnsi="Times New Roman"/>
          <w:sz w:val="20"/>
          <w:szCs w:val="20"/>
        </w:rPr>
        <w:t xml:space="preserve">— a partir de un </w:t>
      </w:r>
      <w:r>
        <w:rPr>
          <w:rStyle w:val="Strong"/>
          <w:rFonts w:cs="Times New Roman" w:ascii="Times New Roman" w:hAnsi="Times New Roman"/>
          <w:b w:val="false"/>
          <w:sz w:val="20"/>
          <w:szCs w:val="20"/>
        </w:rPr>
        <w:t>prompt</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técnico</w:t>
      </w:r>
      <w:r>
        <w:rPr>
          <w:rFonts w:cs="Times New Roman" w:ascii="Times New Roman" w:hAnsi="Times New Roman"/>
          <w:sz w:val="20"/>
          <w:szCs w:val="20"/>
        </w:rPr>
        <w:t xml:space="preserve">. El objetivo es analizar si el código cumple los requisitos de concurrencia (múltiples clientes, comunicación sin turnos, límite de 280 caracteres, cierre por palabra clave) y cuantificar con métricas el código generado. </w:t>
      </w:r>
    </w:p>
    <w:p>
      <w:pPr>
        <w:pStyle w:val="Normal"/>
        <w:rPr>
          <w:rFonts w:ascii="Times New Roman" w:hAnsi="Times New Roman" w:cs="Times New Roman"/>
        </w:rPr>
      </w:pPr>
      <w:r>
        <w:rPr>
          <w:rFonts w:cs="Times New Roman" w:ascii="Times New Roman" w:hAnsi="Times New Roman"/>
        </w:rPr>
      </w:r>
    </w:p>
    <w:p>
      <w:pPr>
        <w:pStyle w:val="Heading1"/>
        <w:numPr>
          <w:ilvl w:val="0"/>
          <w:numId w:val="1"/>
        </w:numPr>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Introducción</w:t>
      </w:r>
    </w:p>
    <w:p>
      <w:pPr>
        <w:pStyle w:val="NormalWeb"/>
        <w:spacing w:beforeAutospacing="0" w:before="0" w:after="280"/>
        <w:jc w:val="both"/>
        <w:rPr>
          <w:sz w:val="20"/>
          <w:szCs w:val="20"/>
        </w:rPr>
      </w:pPr>
      <w:r>
        <w:rPr>
          <w:sz w:val="20"/>
          <w:szCs w:val="20"/>
        </w:rPr>
        <w:t xml:space="preserve">Los sistemas concurrentes requieren coordinar múltiples actividades que comparten recursos y se ejecutan “al mismo tiempo”. En el contexto de </w:t>
      </w:r>
      <w:r>
        <w:rPr>
          <w:rStyle w:val="Strong"/>
          <w:rFonts w:eastAsia="" w:eastAsiaTheme="majorEastAsia"/>
          <w:sz w:val="20"/>
          <w:szCs w:val="20"/>
        </w:rPr>
        <w:t>Python</w:t>
      </w:r>
      <w:r>
        <w:rPr>
          <w:sz w:val="20"/>
          <w:szCs w:val="20"/>
        </w:rPr>
        <w:t xml:space="preserve">, la concurrencia basada en </w:t>
      </w:r>
      <w:r>
        <w:rPr>
          <w:rStyle w:val="Strong"/>
          <w:rFonts w:eastAsia="" w:eastAsiaTheme="majorEastAsia"/>
          <w:sz w:val="20"/>
          <w:szCs w:val="20"/>
        </w:rPr>
        <w:t>hilos</w:t>
      </w:r>
      <w:r>
        <w:rPr>
          <w:sz w:val="20"/>
          <w:szCs w:val="20"/>
        </w:rPr>
        <w:t xml:space="preserve"> (módulo </w:t>
      </w:r>
      <w:r>
        <w:rPr>
          <w:rStyle w:val="HTMLCode"/>
          <w:rFonts w:eastAsia="" w:cs="Times New Roman" w:eastAsiaTheme="majorEastAsia"/>
        </w:rPr>
        <w:t>threading</w:t>
      </w:r>
      <w:r>
        <w:rPr>
          <w:sz w:val="20"/>
          <w:szCs w:val="20"/>
        </w:rPr>
        <w:t xml:space="preserve">) resulta adecuada para cargas </w:t>
      </w:r>
      <w:r>
        <w:rPr>
          <w:rStyle w:val="Strong"/>
          <w:rFonts w:eastAsia="" w:eastAsiaTheme="majorEastAsia"/>
          <w:sz w:val="20"/>
          <w:szCs w:val="20"/>
        </w:rPr>
        <w:t>I/O-bound</w:t>
      </w:r>
      <w:r>
        <w:rPr>
          <w:sz w:val="20"/>
          <w:szCs w:val="20"/>
        </w:rPr>
        <w:t xml:space="preserve"> —como la comunicación por </w:t>
      </w:r>
      <w:r>
        <w:rPr>
          <w:rStyle w:val="Strong"/>
          <w:rFonts w:eastAsia="" w:eastAsiaTheme="majorEastAsia"/>
          <w:sz w:val="20"/>
          <w:szCs w:val="20"/>
        </w:rPr>
        <w:t>sockets</w:t>
      </w:r>
      <w:r>
        <w:rPr>
          <w:sz w:val="20"/>
          <w:szCs w:val="20"/>
        </w:rPr>
        <w:t xml:space="preserve">—, mientras que la basada en procesos aborda trabajos </w:t>
      </w:r>
      <w:r>
        <w:rPr>
          <w:rStyle w:val="Strong"/>
          <w:rFonts w:eastAsia="" w:eastAsiaTheme="majorEastAsia"/>
          <w:sz w:val="20"/>
          <w:szCs w:val="20"/>
        </w:rPr>
        <w:t>CPU-bound</w:t>
      </w:r>
      <w:r>
        <w:rPr>
          <w:sz w:val="20"/>
          <w:szCs w:val="20"/>
        </w:rPr>
        <w:t xml:space="preserve">. Desde la perspectiva de calidad, la concurrencia introduce desafíos adicionales: </w:t>
      </w:r>
      <w:r>
        <w:rPr>
          <w:rStyle w:val="Strong"/>
          <w:rFonts w:eastAsia="" w:eastAsiaTheme="majorEastAsia"/>
          <w:sz w:val="20"/>
          <w:szCs w:val="20"/>
        </w:rPr>
        <w:t>sincronización</w:t>
      </w:r>
      <w:r>
        <w:rPr>
          <w:sz w:val="20"/>
          <w:szCs w:val="20"/>
        </w:rPr>
        <w:t xml:space="preserve">, </w:t>
      </w:r>
      <w:r>
        <w:rPr>
          <w:rStyle w:val="Strong"/>
          <w:rFonts w:eastAsia="" w:eastAsiaTheme="majorEastAsia"/>
          <w:sz w:val="20"/>
          <w:szCs w:val="20"/>
        </w:rPr>
        <w:t>delimitación de mensajes</w:t>
      </w:r>
      <w:r>
        <w:rPr>
          <w:sz w:val="20"/>
          <w:szCs w:val="20"/>
        </w:rPr>
        <w:t xml:space="preserve"> (framing), </w:t>
      </w:r>
      <w:r>
        <w:rPr>
          <w:rStyle w:val="Strong"/>
          <w:rFonts w:eastAsia="" w:eastAsiaTheme="majorEastAsia"/>
          <w:sz w:val="20"/>
          <w:szCs w:val="20"/>
        </w:rPr>
        <w:t>manejo de errores</w:t>
      </w:r>
      <w:r>
        <w:rPr>
          <w:sz w:val="20"/>
          <w:szCs w:val="20"/>
        </w:rPr>
        <w:t xml:space="preserve"> y </w:t>
      </w:r>
      <w:r>
        <w:rPr>
          <w:rStyle w:val="Strong"/>
          <w:rFonts w:eastAsia="" w:eastAsiaTheme="majorEastAsia"/>
          <w:sz w:val="20"/>
          <w:szCs w:val="20"/>
        </w:rPr>
        <w:t>cierres ordenados</w:t>
      </w:r>
      <w:r>
        <w:rPr>
          <w:sz w:val="20"/>
          <w:szCs w:val="20"/>
        </w:rPr>
        <w:t xml:space="preserve"> para evitar bloqueos, cuelgues o estados inconsistentes.</w:t>
      </w:r>
    </w:p>
    <w:p>
      <w:pPr>
        <w:pStyle w:val="NormalWeb"/>
        <w:spacing w:before="280" w:after="280"/>
        <w:jc w:val="both"/>
        <w:rPr>
          <w:sz w:val="20"/>
          <w:szCs w:val="20"/>
        </w:rPr>
      </w:pPr>
      <w:r>
        <w:rPr>
          <w:sz w:val="20"/>
          <w:szCs w:val="20"/>
        </w:rPr>
        <w:t xml:space="preserve">El </w:t>
      </w:r>
      <w:r>
        <w:rPr>
          <w:rStyle w:val="Strong"/>
          <w:rFonts w:eastAsia="" w:eastAsiaTheme="majorEastAsia"/>
          <w:b w:val="false"/>
          <w:sz w:val="20"/>
          <w:szCs w:val="20"/>
        </w:rPr>
        <w:t>objetivo</w:t>
      </w:r>
      <w:r>
        <w:rPr>
          <w:sz w:val="20"/>
          <w:szCs w:val="20"/>
        </w:rPr>
        <w:t xml:space="preserve"> de este trabajo es doble. Primero, </w:t>
      </w:r>
      <w:r>
        <w:rPr>
          <w:rStyle w:val="Strong"/>
          <w:rFonts w:eastAsia="" w:eastAsiaTheme="majorEastAsia"/>
          <w:b w:val="false"/>
          <w:sz w:val="20"/>
          <w:szCs w:val="20"/>
        </w:rPr>
        <w:t>verificar</w:t>
      </w:r>
      <w:r>
        <w:rPr>
          <w:sz w:val="20"/>
          <w:szCs w:val="20"/>
        </w:rPr>
        <w:t xml:space="preserve"> si dos implementaciones de chat por consola generadas con herramientas de </w:t>
      </w:r>
      <w:r>
        <w:rPr>
          <w:rStyle w:val="Emphasis"/>
          <w:sz w:val="20"/>
          <w:szCs w:val="20"/>
        </w:rPr>
        <w:t>vibecoding</w:t>
      </w:r>
      <w:r>
        <w:rPr>
          <w:sz w:val="20"/>
          <w:szCs w:val="20"/>
        </w:rPr>
        <w:t xml:space="preserve"> (</w:t>
      </w:r>
      <w:r>
        <w:rPr>
          <w:rStyle w:val="Strong"/>
          <w:rFonts w:eastAsia="" w:eastAsiaTheme="majorEastAsia"/>
          <w:b w:val="false"/>
          <w:sz w:val="20"/>
          <w:szCs w:val="20"/>
        </w:rPr>
        <w:t>Gemini</w:t>
      </w:r>
      <w:r>
        <w:rPr>
          <w:rStyle w:val="Strong"/>
          <w:rFonts w:eastAsia="" w:eastAsiaTheme="majorEastAsia"/>
          <w:sz w:val="20"/>
          <w:szCs w:val="20"/>
        </w:rPr>
        <w:t xml:space="preserve"> </w:t>
      </w:r>
      <w:r>
        <w:rPr>
          <w:sz w:val="20"/>
          <w:szCs w:val="20"/>
        </w:rPr>
        <w:t xml:space="preserve">y </w:t>
      </w:r>
      <w:r>
        <w:rPr>
          <w:rStyle w:val="Strong"/>
          <w:rFonts w:eastAsia="" w:eastAsiaTheme="majorEastAsia"/>
          <w:b w:val="false"/>
          <w:sz w:val="20"/>
          <w:szCs w:val="20"/>
        </w:rPr>
        <w:t>Sonet</w:t>
      </w:r>
      <w:r>
        <w:rPr>
          <w:sz w:val="20"/>
          <w:szCs w:val="20"/>
        </w:rPr>
        <w:t xml:space="preserve">) satisfacen los </w:t>
      </w:r>
      <w:r>
        <w:rPr>
          <w:rStyle w:val="Strong"/>
          <w:rFonts w:eastAsia="" w:eastAsiaTheme="majorEastAsia"/>
          <w:b w:val="false"/>
          <w:sz w:val="20"/>
          <w:szCs w:val="20"/>
        </w:rPr>
        <w:t>requisitos funcionales</w:t>
      </w:r>
      <w:r>
        <w:rPr>
          <w:sz w:val="20"/>
          <w:szCs w:val="20"/>
        </w:rPr>
        <w:t xml:space="preserve"> de la consigna. Segundo, </w:t>
      </w:r>
      <w:r>
        <w:rPr>
          <w:rStyle w:val="Strong"/>
          <w:rFonts w:eastAsia="" w:eastAsiaTheme="majorEastAsia"/>
          <w:b w:val="false"/>
          <w:sz w:val="20"/>
          <w:szCs w:val="20"/>
        </w:rPr>
        <w:t>evaluar</w:t>
      </w:r>
      <w:r>
        <w:rPr>
          <w:rStyle w:val="Strong"/>
          <w:rFonts w:eastAsia="" w:eastAsiaTheme="majorEastAsia"/>
          <w:sz w:val="20"/>
          <w:szCs w:val="20"/>
        </w:rPr>
        <w:t xml:space="preserve"> </w:t>
      </w:r>
      <w:r>
        <w:rPr>
          <w:rStyle w:val="Strong"/>
          <w:rFonts w:eastAsia="" w:eastAsiaTheme="majorEastAsia"/>
          <w:b w:val="false"/>
          <w:sz w:val="20"/>
          <w:szCs w:val="20"/>
        </w:rPr>
        <w:t>cuantitativamente</w:t>
      </w:r>
      <w:r>
        <w:rPr>
          <w:sz w:val="20"/>
          <w:szCs w:val="20"/>
        </w:rPr>
        <w:t xml:space="preserve"> el código con </w:t>
      </w:r>
      <w:r>
        <w:rPr>
          <w:rStyle w:val="Strong"/>
          <w:rFonts w:eastAsia="" w:eastAsiaTheme="majorEastAsia"/>
          <w:b w:val="false"/>
          <w:sz w:val="20"/>
          <w:szCs w:val="20"/>
        </w:rPr>
        <w:t>métricas</w:t>
      </w:r>
      <w:r>
        <w:rPr>
          <w:rStyle w:val="Strong"/>
          <w:rFonts w:eastAsia="" w:eastAsiaTheme="majorEastAsia"/>
          <w:sz w:val="20"/>
          <w:szCs w:val="20"/>
        </w:rPr>
        <w:t>.</w:t>
      </w:r>
    </w:p>
    <w:p>
      <w:pPr>
        <w:pStyle w:val="NormalWeb"/>
        <w:spacing w:before="280" w:after="280"/>
        <w:jc w:val="both"/>
        <w:rPr>
          <w:sz w:val="20"/>
          <w:szCs w:val="20"/>
        </w:rPr>
      </w:pPr>
      <w:r>
        <w:rPr>
          <w:sz w:val="20"/>
          <w:szCs w:val="20"/>
        </w:rPr>
        <w:t xml:space="preserve">Para ello adoptamos dos métricas ampliamente difundidas y disponibles en herramientas libres: (i) la </w:t>
      </w:r>
      <w:r>
        <w:rPr>
          <w:rStyle w:val="Strong"/>
          <w:rFonts w:eastAsia="" w:eastAsiaTheme="majorEastAsia"/>
          <w:b w:val="false"/>
          <w:sz w:val="20"/>
          <w:szCs w:val="20"/>
        </w:rPr>
        <w:t>Complejidad</w:t>
      </w:r>
      <w:r>
        <w:rPr>
          <w:rStyle w:val="Strong"/>
          <w:rFonts w:eastAsia="" w:eastAsiaTheme="majorEastAsia"/>
          <w:sz w:val="20"/>
          <w:szCs w:val="20"/>
        </w:rPr>
        <w:t xml:space="preserve"> </w:t>
      </w:r>
      <w:r>
        <w:rPr>
          <w:rStyle w:val="Strong"/>
          <w:rFonts w:eastAsia="" w:eastAsiaTheme="majorEastAsia"/>
          <w:b w:val="false"/>
          <w:sz w:val="20"/>
          <w:szCs w:val="20"/>
        </w:rPr>
        <w:t>Ciclomática</w:t>
      </w:r>
      <w:r>
        <w:rPr>
          <w:rStyle w:val="Strong"/>
          <w:rFonts w:eastAsia="" w:eastAsiaTheme="majorEastAsia"/>
          <w:sz w:val="20"/>
          <w:szCs w:val="20"/>
        </w:rPr>
        <w:t xml:space="preserve"> </w:t>
      </w:r>
      <w:r>
        <w:rPr>
          <w:rStyle w:val="Strong"/>
          <w:rFonts w:eastAsia="" w:eastAsiaTheme="majorEastAsia"/>
          <w:b w:val="false"/>
          <w:sz w:val="20"/>
          <w:szCs w:val="20"/>
        </w:rPr>
        <w:t>(CC)</w:t>
      </w:r>
      <w:r>
        <w:rPr>
          <w:b/>
          <w:sz w:val="20"/>
          <w:szCs w:val="20"/>
        </w:rPr>
        <w:t xml:space="preserve">, </w:t>
      </w:r>
      <w:r>
        <w:rPr>
          <w:sz w:val="20"/>
          <w:szCs w:val="20"/>
        </w:rPr>
        <w:t xml:space="preserve">que estima el número de caminos lógicos independientes de una función o método (a mayor CC, aumenta el esfuerzo de prueba y el riesgo de defectos), y (ii) el </w:t>
      </w:r>
      <w:r>
        <w:rPr>
          <w:rStyle w:val="Strong"/>
          <w:rFonts w:eastAsia="" w:eastAsiaTheme="majorEastAsia"/>
          <w:b w:val="false"/>
          <w:sz w:val="20"/>
          <w:szCs w:val="20"/>
        </w:rPr>
        <w:t>Índice de Mantenibilidad (MI)</w:t>
      </w:r>
      <w:r>
        <w:rPr>
          <w:sz w:val="20"/>
          <w:szCs w:val="20"/>
        </w:rPr>
        <w:t>.</w:t>
      </w:r>
    </w:p>
    <w:p>
      <w:pPr>
        <w:pStyle w:val="NormalWeb"/>
        <w:spacing w:before="280" w:after="280"/>
        <w:jc w:val="both"/>
        <w:rPr>
          <w:sz w:val="20"/>
          <w:szCs w:val="20"/>
        </w:rPr>
      </w:pPr>
      <w:r>
        <w:rPr>
          <w:sz w:val="20"/>
          <w:szCs w:val="20"/>
        </w:rPr>
        <w:t xml:space="preserve">El </w:t>
      </w:r>
      <w:r>
        <w:rPr>
          <w:rStyle w:val="Strong"/>
          <w:rFonts w:eastAsia="" w:eastAsiaTheme="majorEastAsia"/>
          <w:b w:val="false"/>
          <w:sz w:val="20"/>
          <w:szCs w:val="20"/>
        </w:rPr>
        <w:t>alcance</w:t>
      </w:r>
      <w:r>
        <w:rPr>
          <w:sz w:val="20"/>
          <w:szCs w:val="20"/>
        </w:rPr>
        <w:t xml:space="preserve"> del análisis sigue el siguiente recorrido: (1) se presentan las </w:t>
      </w:r>
      <w:r>
        <w:rPr>
          <w:rStyle w:val="Strong"/>
          <w:rFonts w:eastAsia="" w:eastAsiaTheme="majorEastAsia"/>
          <w:b w:val="false"/>
          <w:sz w:val="20"/>
          <w:szCs w:val="20"/>
        </w:rPr>
        <w:t>herramientas de vibecoding</w:t>
      </w:r>
      <w:r>
        <w:rPr>
          <w:sz w:val="20"/>
          <w:szCs w:val="20"/>
        </w:rPr>
        <w:t xml:space="preserve"> seleccionadas y el </w:t>
      </w:r>
      <w:r>
        <w:rPr>
          <w:rStyle w:val="Strong"/>
          <w:rFonts w:eastAsia="" w:eastAsiaTheme="majorEastAsia"/>
          <w:b w:val="false"/>
          <w:sz w:val="20"/>
          <w:szCs w:val="20"/>
        </w:rPr>
        <w:t>prompt</w:t>
      </w:r>
      <w:r>
        <w:rPr>
          <w:rStyle w:val="Strong"/>
          <w:rFonts w:eastAsia="" w:eastAsiaTheme="majorEastAsia"/>
          <w:sz w:val="20"/>
          <w:szCs w:val="20"/>
        </w:rPr>
        <w:t xml:space="preserve"> </w:t>
      </w:r>
      <w:r>
        <w:rPr>
          <w:rStyle w:val="Strong"/>
          <w:rFonts w:eastAsia="" w:eastAsiaTheme="majorEastAsia"/>
          <w:b w:val="false"/>
          <w:sz w:val="20"/>
          <w:szCs w:val="20"/>
        </w:rPr>
        <w:t>técnico</w:t>
      </w:r>
      <w:r>
        <w:rPr>
          <w:sz w:val="20"/>
          <w:szCs w:val="20"/>
        </w:rPr>
        <w:t xml:space="preserve"> que guió la generación; (2) se describen las </w:t>
      </w:r>
      <w:r>
        <w:rPr>
          <w:rStyle w:val="Strong"/>
          <w:rFonts w:eastAsia="" w:eastAsiaTheme="majorEastAsia"/>
          <w:b w:val="false"/>
          <w:sz w:val="20"/>
          <w:szCs w:val="20"/>
        </w:rPr>
        <w:t>implementaciones</w:t>
      </w:r>
      <w:r>
        <w:rPr>
          <w:sz w:val="20"/>
          <w:szCs w:val="20"/>
        </w:rPr>
        <w:t xml:space="preserve"> resultantes y se realiza un </w:t>
      </w:r>
      <w:r>
        <w:rPr>
          <w:rStyle w:val="Strong"/>
          <w:rFonts w:eastAsia="" w:eastAsiaTheme="majorEastAsia"/>
          <w:b w:val="false"/>
          <w:sz w:val="20"/>
          <w:szCs w:val="20"/>
        </w:rPr>
        <w:t>análisis</w:t>
      </w:r>
      <w:r>
        <w:rPr>
          <w:rStyle w:val="Strong"/>
          <w:rFonts w:eastAsia="" w:eastAsiaTheme="majorEastAsia"/>
          <w:sz w:val="20"/>
          <w:szCs w:val="20"/>
        </w:rPr>
        <w:t xml:space="preserve"> </w:t>
      </w:r>
      <w:r>
        <w:rPr>
          <w:rStyle w:val="Strong"/>
          <w:rFonts w:eastAsia="" w:eastAsiaTheme="majorEastAsia"/>
          <w:b w:val="false"/>
          <w:sz w:val="20"/>
          <w:szCs w:val="20"/>
        </w:rPr>
        <w:t>crítico</w:t>
      </w:r>
      <w:r>
        <w:rPr>
          <w:sz w:val="20"/>
          <w:szCs w:val="20"/>
        </w:rPr>
        <w:t xml:space="preserve"> de sus implementaciones (modelo de hilos, sincronización, tratamiento de E/S); (3) se aplican las </w:t>
      </w:r>
      <w:r>
        <w:rPr>
          <w:rStyle w:val="Strong"/>
          <w:rFonts w:eastAsia="" w:eastAsiaTheme="majorEastAsia"/>
          <w:b w:val="false"/>
          <w:sz w:val="20"/>
          <w:szCs w:val="20"/>
        </w:rPr>
        <w:t>métricas</w:t>
      </w:r>
      <w:r>
        <w:rPr>
          <w:sz w:val="20"/>
          <w:szCs w:val="20"/>
        </w:rPr>
        <w:t xml:space="preserve"> (Radon CC y MI) y se presentan los </w:t>
      </w:r>
      <w:r>
        <w:rPr>
          <w:rStyle w:val="Strong"/>
          <w:rFonts w:eastAsia="" w:eastAsiaTheme="majorEastAsia"/>
          <w:b w:val="false"/>
          <w:sz w:val="20"/>
          <w:szCs w:val="20"/>
        </w:rPr>
        <w:t>hallazgos</w:t>
      </w:r>
      <w:r>
        <w:rPr>
          <w:sz w:val="20"/>
          <w:szCs w:val="20"/>
        </w:rPr>
        <w:t xml:space="preserve"> cuantitativos.</w:t>
      </w:r>
    </w:p>
    <w:p>
      <w:pPr>
        <w:pStyle w:val="NormalWeb"/>
        <w:spacing w:before="280" w:after="280"/>
        <w:jc w:val="both"/>
        <w:rPr>
          <w:sz w:val="20"/>
          <w:szCs w:val="20"/>
        </w:rPr>
      </w:pPr>
      <w:r>
        <w:rPr>
          <w:sz w:val="20"/>
          <w:szCs w:val="20"/>
        </w:rPr>
        <w:t xml:space="preserve">En síntesis, el trabajo busca articular </w:t>
      </w:r>
      <w:r>
        <w:rPr>
          <w:rStyle w:val="Strong"/>
          <w:rFonts w:eastAsia="" w:eastAsiaTheme="majorEastAsia"/>
          <w:b w:val="false"/>
          <w:sz w:val="20"/>
          <w:szCs w:val="20"/>
        </w:rPr>
        <w:t>criterios teóricos</w:t>
      </w:r>
      <w:r>
        <w:rPr>
          <w:sz w:val="20"/>
          <w:szCs w:val="20"/>
        </w:rPr>
        <w:t xml:space="preserve"> de concurrencia con </w:t>
      </w:r>
      <w:r>
        <w:rPr>
          <w:rStyle w:val="Strong"/>
          <w:rFonts w:eastAsia="" w:eastAsiaTheme="majorEastAsia"/>
          <w:b w:val="false"/>
          <w:sz w:val="20"/>
          <w:szCs w:val="20"/>
        </w:rPr>
        <w:t>evidencia empírica</w:t>
      </w:r>
      <w:r>
        <w:rPr>
          <w:sz w:val="20"/>
          <w:szCs w:val="20"/>
        </w:rPr>
        <w:t xml:space="preserve"> provista por métricas y, a la vez, </w:t>
      </w:r>
      <w:r>
        <w:rPr>
          <w:rStyle w:val="Strong"/>
          <w:rFonts w:eastAsia="" w:eastAsiaTheme="majorEastAsia"/>
          <w:b w:val="false"/>
          <w:sz w:val="20"/>
          <w:szCs w:val="20"/>
        </w:rPr>
        <w:t>valorar críticamente</w:t>
      </w:r>
      <w:r>
        <w:rPr>
          <w:sz w:val="20"/>
          <w:szCs w:val="20"/>
        </w:rPr>
        <w:t xml:space="preserve"> el uso de herramientas de IA en el desarrollo concurrente.</w:t>
      </w:r>
    </w:p>
    <w:p>
      <w:pPr>
        <w:pStyle w:val="Normal"/>
        <w:rPr>
          <w:rFonts w:ascii="Times New Roman" w:hAnsi="Times New Roman" w:cs="Times New Roman"/>
        </w:rPr>
      </w:pPr>
      <w:r>
        <w:rPr>
          <w:rFonts w:cs="Times New Roman" w:ascii="Times New Roman" w:hAnsi="Times New Roman"/>
        </w:rPr>
      </w:r>
    </w:p>
    <w:p>
      <w:pPr>
        <w:pStyle w:val="Heading1"/>
        <w:numPr>
          <w:ilvl w:val="0"/>
          <w:numId w:val="1"/>
        </w:numPr>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Desarrollo</w:t>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Herramientas de vibecoding seleccionadas</w:t>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Para esta evaluación se seleccionaron dos herramientas de </w:t>
      </w:r>
      <w:r>
        <w:rPr>
          <w:rStyle w:val="Emphasis"/>
          <w:rFonts w:cs="Times New Roman" w:ascii="Times New Roman" w:hAnsi="Times New Roman"/>
          <w:sz w:val="20"/>
          <w:szCs w:val="20"/>
        </w:rPr>
        <w:t>vibecoding</w:t>
      </w:r>
      <w:r>
        <w:rPr>
          <w:rFonts w:cs="Times New Roman" w:ascii="Times New Roman" w:hAnsi="Times New Roman"/>
          <w:sz w:val="20"/>
          <w:szCs w:val="20"/>
        </w:rPr>
        <w:t xml:space="preserve"> con perfiles complementarios: </w:t>
      </w:r>
      <w:r>
        <w:rPr>
          <w:rStyle w:val="Strong"/>
          <w:rFonts w:cs="Times New Roman" w:ascii="Times New Roman" w:hAnsi="Times New Roman"/>
          <w:sz w:val="20"/>
          <w:szCs w:val="20"/>
        </w:rPr>
        <w:t>Gemini 2.5 Flash</w:t>
      </w:r>
      <w:r>
        <w:rPr>
          <w:rFonts w:cs="Times New Roman" w:ascii="Times New Roman" w:hAnsi="Times New Roman"/>
          <w:sz w:val="20"/>
          <w:szCs w:val="20"/>
        </w:rPr>
        <w:t xml:space="preserve">, un modelo orientado a </w:t>
      </w:r>
      <w:r>
        <w:rPr>
          <w:rStyle w:val="Strong"/>
          <w:rFonts w:cs="Times New Roman" w:ascii="Times New Roman" w:hAnsi="Times New Roman"/>
          <w:b w:val="false"/>
          <w:sz w:val="20"/>
          <w:szCs w:val="20"/>
        </w:rPr>
        <w:t>baja latencia</w:t>
      </w:r>
      <w:r>
        <w:rPr>
          <w:rFonts w:cs="Times New Roman" w:ascii="Times New Roman" w:hAnsi="Times New Roman"/>
          <w:b/>
          <w:sz w:val="20"/>
          <w:szCs w:val="20"/>
        </w:rPr>
        <w:t xml:space="preserve"> y </w:t>
      </w:r>
      <w:r>
        <w:rPr>
          <w:rStyle w:val="Strong"/>
          <w:rFonts w:cs="Times New Roman" w:ascii="Times New Roman" w:hAnsi="Times New Roman"/>
          <w:b w:val="false"/>
          <w:sz w:val="20"/>
          <w:szCs w:val="20"/>
        </w:rPr>
        <w:t>respuesta rápida</w:t>
      </w:r>
      <w:r>
        <w:rPr>
          <w:rFonts w:cs="Times New Roman" w:ascii="Times New Roman" w:hAnsi="Times New Roman"/>
          <w:b/>
          <w:sz w:val="20"/>
          <w:szCs w:val="20"/>
        </w:rPr>
        <w:t>,</w:t>
      </w:r>
      <w:r>
        <w:rPr>
          <w:rFonts w:cs="Times New Roman" w:ascii="Times New Roman" w:hAnsi="Times New Roman"/>
          <w:sz w:val="20"/>
          <w:szCs w:val="20"/>
        </w:rPr>
        <w:t xml:space="preserve"> útil para idear soluciones, generar esqueletos de código y recibir sugerencias contextuales “al vuelo” (especialmente práctico en iteraciones cortas y prototipado); y </w:t>
      </w:r>
      <w:r>
        <w:rPr>
          <w:rStyle w:val="Strong"/>
          <w:rFonts w:cs="Times New Roman" w:ascii="Times New Roman" w:hAnsi="Times New Roman"/>
          <w:sz w:val="20"/>
          <w:szCs w:val="20"/>
        </w:rPr>
        <w:t>Sonet 4.5</w:t>
      </w:r>
      <w:r>
        <w:rPr>
          <w:rFonts w:cs="Times New Roman" w:ascii="Times New Roman" w:hAnsi="Times New Roman"/>
          <w:sz w:val="20"/>
          <w:szCs w:val="20"/>
        </w:rPr>
        <w:t xml:space="preserve"> </w:t>
      </w:r>
      <w:r>
        <w:rPr>
          <w:rStyle w:val="Strong"/>
          <w:rFonts w:cs="Times New Roman" w:ascii="Times New Roman" w:hAnsi="Times New Roman"/>
          <w:sz w:val="20"/>
          <w:szCs w:val="20"/>
        </w:rPr>
        <w:t>integrado a Visual Studio Code</w:t>
      </w:r>
      <w:r>
        <w:rPr>
          <w:rFonts w:cs="Times New Roman" w:ascii="Times New Roman" w:hAnsi="Times New Roman"/>
          <w:sz w:val="20"/>
          <w:szCs w:val="20"/>
        </w:rPr>
        <w:t xml:space="preserve">, enfocado en el </w:t>
      </w:r>
      <w:r>
        <w:rPr>
          <w:rStyle w:val="Strong"/>
          <w:rFonts w:cs="Times New Roman" w:ascii="Times New Roman" w:hAnsi="Times New Roman"/>
          <w:b w:val="false"/>
          <w:sz w:val="20"/>
          <w:szCs w:val="20"/>
        </w:rPr>
        <w:t>flujo de desarrollo dentro del IDE</w:t>
      </w:r>
      <w:r>
        <w:rPr>
          <w:rFonts w:cs="Times New Roman" w:ascii="Times New Roman" w:hAnsi="Times New Roman"/>
          <w:sz w:val="20"/>
          <w:szCs w:val="20"/>
        </w:rPr>
        <w:t xml:space="preserve"> con asistencia en linea (autocompletado, refactorización guiada, explicación de fragmentos, generación de pruebas y comandos tipo “copilot”), lo que facilita tener a mano el código, la terminal y el chat en un mismo entorno.</w:t>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Prompt técnico utilizado</w:t>
      </w:r>
    </w:p>
    <w:p>
      <w:pPr>
        <w:pStyle w:val="Normal"/>
        <w:jc w:val="both"/>
        <w:rPr>
          <w:rFonts w:ascii="Times New Roman" w:hAnsi="Times New Roman" w:cs="Times New Roman"/>
          <w:sz w:val="20"/>
          <w:szCs w:val="20"/>
        </w:rPr>
      </w:pPr>
      <w:r>
        <w:rPr>
          <w:rFonts w:cs="Times New Roman" w:ascii="Times New Roman" w:hAnsi="Times New Roman"/>
          <w:sz w:val="20"/>
          <w:szCs w:val="20"/>
        </w:rPr>
        <w:t>De los diferentes tipos de prompts que se conocen en la literatura, se ha elegido uno basado en el tipo Prompt Patterns, subtipo Input Semantics. La característica distintiva es que permite observar una estructura lógica, clara y coherente con la metodología utilizada Ingeniería de Requerimientos.</w:t>
      </w:r>
    </w:p>
    <w:p>
      <w:pPr>
        <w:pStyle w:val="Normal"/>
        <w:jc w:val="both"/>
        <w:rPr>
          <w:rFonts w:ascii="Times New Roman" w:hAnsi="Times New Roman" w:cs="Times New Roman"/>
          <w:sz w:val="20"/>
          <w:szCs w:val="20"/>
        </w:rPr>
      </w:pPr>
      <w:r>
        <w:rPr>
          <w:rFonts w:cs="Times New Roman" w:ascii="Times New Roman" w:hAnsi="Times New Roman"/>
          <w:sz w:val="20"/>
          <w:szCs w:val="20"/>
        </w:rPr>
        <w:t>La estructura que sigue este prompt técnico es:</w:t>
      </w:r>
    </w:p>
    <w:p>
      <w:pPr>
        <w:pStyle w:val="ListParagraph"/>
        <w:numPr>
          <w:ilvl w:val="0"/>
          <w:numId w:val="5"/>
        </w:numPr>
        <w:spacing w:before="0" w:after="0"/>
        <w:contextualSpacing/>
        <w:jc w:val="both"/>
        <w:rPr>
          <w:rFonts w:ascii="Times New Roman" w:hAnsi="Times New Roman" w:cs="Times New Roman"/>
          <w:sz w:val="20"/>
          <w:szCs w:val="20"/>
        </w:rPr>
      </w:pPr>
      <w:r>
        <w:rPr>
          <w:rFonts w:cs="Times New Roman" w:ascii="Times New Roman" w:hAnsi="Times New Roman"/>
          <w:sz w:val="20"/>
          <w:szCs w:val="20"/>
        </w:rPr>
        <w:t>LANGUAJE DE PROGRAMACIÓN</w:t>
      </w:r>
    </w:p>
    <w:p>
      <w:pPr>
        <w:pStyle w:val="ListParagraph"/>
        <w:numPr>
          <w:ilvl w:val="0"/>
          <w:numId w:val="5"/>
        </w:numPr>
        <w:spacing w:before="0" w:after="0"/>
        <w:contextualSpacing/>
        <w:jc w:val="both"/>
        <w:rPr>
          <w:rFonts w:ascii="Times New Roman" w:hAnsi="Times New Roman" w:cs="Times New Roman"/>
          <w:sz w:val="20"/>
          <w:szCs w:val="20"/>
        </w:rPr>
      </w:pPr>
      <w:r>
        <w:rPr>
          <w:rFonts w:cs="Times New Roman" w:ascii="Times New Roman" w:hAnsi="Times New Roman"/>
          <w:sz w:val="20"/>
          <w:szCs w:val="20"/>
        </w:rPr>
        <w:t xml:space="preserve">PLATAFORMA </w:t>
      </w:r>
    </w:p>
    <w:p>
      <w:pPr>
        <w:pStyle w:val="ListParagraph"/>
        <w:numPr>
          <w:ilvl w:val="0"/>
          <w:numId w:val="5"/>
        </w:numPr>
        <w:spacing w:before="0" w:after="0"/>
        <w:contextualSpacing/>
        <w:jc w:val="both"/>
        <w:rPr>
          <w:rFonts w:ascii="Times New Roman" w:hAnsi="Times New Roman" w:cs="Times New Roman"/>
          <w:sz w:val="20"/>
          <w:szCs w:val="20"/>
        </w:rPr>
      </w:pPr>
      <w:r>
        <w:rPr>
          <w:rFonts w:cs="Times New Roman" w:ascii="Times New Roman" w:hAnsi="Times New Roman"/>
          <w:sz w:val="20"/>
          <w:szCs w:val="20"/>
        </w:rPr>
        <w:t>FUNCIONALIDADES A IMPLEMENTAR</w:t>
      </w:r>
    </w:p>
    <w:p>
      <w:pPr>
        <w:pStyle w:val="ListParagraph"/>
        <w:numPr>
          <w:ilvl w:val="0"/>
          <w:numId w:val="5"/>
        </w:numPr>
        <w:spacing w:before="0" w:after="0"/>
        <w:contextualSpacing/>
        <w:jc w:val="both"/>
        <w:rPr>
          <w:rFonts w:ascii="Times New Roman" w:hAnsi="Times New Roman" w:cs="Times New Roman"/>
          <w:sz w:val="20"/>
          <w:szCs w:val="20"/>
        </w:rPr>
      </w:pPr>
      <w:r>
        <w:rPr>
          <w:rFonts w:cs="Times New Roman" w:ascii="Times New Roman" w:hAnsi="Times New Roman"/>
          <w:sz w:val="20"/>
          <w:szCs w:val="20"/>
        </w:rPr>
        <w:t>REQUISITOS ESPECÍFICOS</w:t>
      </w:r>
    </w:p>
    <w:p>
      <w:pPr>
        <w:pStyle w:val="ListParagraph"/>
        <w:numPr>
          <w:ilvl w:val="0"/>
          <w:numId w:val="5"/>
        </w:numPr>
        <w:spacing w:before="0" w:after="0"/>
        <w:contextualSpacing/>
        <w:jc w:val="both"/>
        <w:rPr>
          <w:rFonts w:ascii="Times New Roman" w:hAnsi="Times New Roman" w:cs="Times New Roman"/>
          <w:sz w:val="20"/>
          <w:szCs w:val="20"/>
        </w:rPr>
      </w:pPr>
      <w:r>
        <w:rPr>
          <w:rFonts w:cs="Times New Roman" w:ascii="Times New Roman" w:hAnsi="Times New Roman"/>
          <w:sz w:val="20"/>
          <w:szCs w:val="20"/>
        </w:rPr>
        <w:t>RESTRICCIONES</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t>Debe destacarse que el prompt técnico final llevo 2 iteraciones: la primera establecía esperas bloqueantes y no había concurrencia. En la segunda y final que se observa a continuación se agregó la capacidad de manejo de hilos y conversaciones entre clientes sin turnos.</w:t>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r>
    </w:p>
    <w:p>
      <w:pPr>
        <w:pStyle w:val="Normal"/>
        <w:spacing w:before="0" w:after="0"/>
        <w:jc w:val="both"/>
        <w:rPr>
          <w:rFonts w:ascii="Times New Roman" w:hAnsi="Times New Roman" w:cs="Times New Roman"/>
          <w:sz w:val="20"/>
          <w:szCs w:val="20"/>
        </w:rPr>
      </w:pPr>
      <w:r>
        <w:rPr>
          <w:rFonts w:cs="Times New Roman" w:ascii="Times New Roman" w:hAnsi="Times New Roman"/>
          <w:sz w:val="20"/>
          <w:szCs w:val="20"/>
        </w:rPr>
        <w:t>A continuación, puede observarse el prompt técnico final:</w:t>
      </w:r>
    </w:p>
    <w:tbl>
      <w:tblPr>
        <w:tblStyle w:val="Tablaconcuadrcula"/>
        <w:tblW w:w="46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tblGrid>
      <w:tr>
        <w:trPr/>
        <w:tc>
          <w:tcPr>
            <w:tcW w:w="4666" w:type="dxa"/>
            <w:tcBorders/>
          </w:tcPr>
          <w:p>
            <w:pPr>
              <w:pStyle w:val="Normal"/>
              <w:widowControl/>
              <w:spacing w:lineRule="auto" w:line="240" w:before="240" w:after="240"/>
              <w:jc w:val="both"/>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LENGUAJE DE PROGRAMACION: Python.</w:t>
            </w:r>
          </w:p>
          <w:p>
            <w:pPr>
              <w:pStyle w:val="Normal"/>
              <w:widowControl/>
              <w:spacing w:lineRule="auto" w:line="240" w:before="240" w:after="240"/>
              <w:jc w:val="both"/>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PLATAFORMA: Windows.</w:t>
            </w:r>
          </w:p>
          <w:p>
            <w:pPr>
              <w:pStyle w:val="Normal"/>
              <w:widowControl/>
              <w:spacing w:lineRule="auto" w:line="240" w:before="240" w:after="240"/>
              <w:jc w:val="both"/>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FUNCIONALIDADES A IMPLEMENTAR:</w:t>
            </w:r>
          </w:p>
          <w:p>
            <w:pPr>
              <w:pStyle w:val="Normal"/>
              <w:widowControl/>
              <w:numPr>
                <w:ilvl w:val="0"/>
                <w:numId w:val="2"/>
              </w:numPr>
              <w:spacing w:lineRule="auto" w:line="240" w:before="240" w:after="24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Chat en una computadora utilizando únicamente la consola.</w:t>
            </w:r>
          </w:p>
          <w:p>
            <w:pPr>
              <w:pStyle w:val="Normal"/>
              <w:widowControl/>
              <w:spacing w:lineRule="auto" w:line="240" w:before="240" w:after="240"/>
              <w:jc w:val="both"/>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REQUISITOS ESPECÍFICOS</w:t>
            </w:r>
          </w:p>
          <w:p>
            <w:pPr>
              <w:pStyle w:val="Normal"/>
              <w:widowControl/>
              <w:numPr>
                <w:ilvl w:val="0"/>
                <w:numId w:val="3"/>
              </w:numPr>
              <w:spacing w:lineRule="auto" w:line="240" w:before="24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Programa Servidor:</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Se encarga de “escuchar” conexiones de clientes.</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Debe permitir que </w:t>
            </w:r>
            <w:r>
              <w:rPr>
                <w:rFonts w:eastAsia="Times New Roman" w:cs="Times New Roman" w:ascii="Times New Roman" w:hAnsi="Times New Roman"/>
                <w:bCs/>
                <w:color w:themeColor="text1" w:val="000000"/>
                <w:kern w:val="0"/>
                <w:sz w:val="18"/>
                <w:szCs w:val="18"/>
                <w:lang w:val="es-AR" w:eastAsia="es-AR" w:bidi="ar-SA"/>
                <w14:ligatures w14:val="none"/>
              </w:rPr>
              <w:t>varios clientes</w:t>
            </w:r>
            <w:r>
              <w:rPr>
                <w:rFonts w:eastAsia="Times New Roman" w:cs="Times New Roman" w:ascii="Times New Roman" w:hAnsi="Times New Roman"/>
                <w:color w:themeColor="text1" w:val="000000"/>
                <w:kern w:val="0"/>
                <w:sz w:val="18"/>
                <w:szCs w:val="18"/>
                <w:lang w:val="es-AR" w:eastAsia="es-AR" w:bidi="ar-SA"/>
                <w14:ligatures w14:val="none"/>
              </w:rPr>
              <w:t xml:space="preserve"> se conecten y participen </w:t>
            </w:r>
            <w:r>
              <w:rPr>
                <w:rFonts w:eastAsia="Times New Roman" w:cs="Times New Roman" w:ascii="Times New Roman" w:hAnsi="Times New Roman"/>
                <w:bCs/>
                <w:color w:themeColor="text1" w:val="000000"/>
                <w:kern w:val="0"/>
                <w:sz w:val="18"/>
                <w:szCs w:val="18"/>
                <w:lang w:val="es-AR" w:eastAsia="es-AR" w:bidi="ar-SA"/>
                <w14:ligatures w14:val="none"/>
              </w:rPr>
              <w:t>al mismo tiempo</w:t>
            </w:r>
            <w:r>
              <w:rPr>
                <w:rFonts w:eastAsia="Times New Roman" w:cs="Times New Roman" w:ascii="Times New Roman" w:hAnsi="Times New Roman"/>
                <w:color w:themeColor="text1" w:val="000000"/>
                <w:kern w:val="0"/>
                <w:sz w:val="18"/>
                <w:szCs w:val="18"/>
                <w:lang w:val="es-AR" w:eastAsia="es-AR" w:bidi="ar-SA"/>
                <w14:ligatures w14:val="none"/>
              </w:rPr>
              <w:t xml:space="preserve"> en una misma sala de chat.</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Una vez que un cliente se conecta, mantiene la comunicación y </w:t>
            </w:r>
            <w:r>
              <w:rPr>
                <w:rFonts w:eastAsia="Times New Roman" w:cs="Times New Roman" w:ascii="Times New Roman" w:hAnsi="Times New Roman"/>
                <w:bCs/>
                <w:color w:themeColor="text1" w:val="000000"/>
                <w:kern w:val="0"/>
                <w:sz w:val="18"/>
                <w:szCs w:val="18"/>
                <w:lang w:val="es-AR" w:eastAsia="es-AR" w:bidi="ar-SA"/>
                <w14:ligatures w14:val="none"/>
              </w:rPr>
              <w:t>puede recibir y enviar mensajes sin turnos</w:t>
            </w:r>
            <w:r>
              <w:rPr>
                <w:rFonts w:eastAsia="Times New Roman" w:cs="Times New Roman" w:ascii="Times New Roman" w:hAnsi="Times New Roman"/>
                <w:color w:themeColor="text1" w:val="000000"/>
                <w:kern w:val="0"/>
                <w:sz w:val="18"/>
                <w:szCs w:val="18"/>
                <w:lang w:val="es-AR" w:eastAsia="es-AR" w:bidi="ar-SA"/>
                <w14:ligatures w14:val="none"/>
              </w:rPr>
              <w:t>, sin bloquear al resto de las conversaciones.</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Al conectarse, recibe el </w:t>
            </w:r>
            <w:r>
              <w:rPr>
                <w:rFonts w:eastAsia="Times New Roman" w:cs="Times New Roman" w:ascii="Times New Roman" w:hAnsi="Times New Roman"/>
                <w:bCs/>
                <w:color w:themeColor="text1" w:val="000000"/>
                <w:kern w:val="0"/>
                <w:sz w:val="18"/>
                <w:szCs w:val="18"/>
                <w:lang w:val="es-AR" w:eastAsia="es-AR" w:bidi="ar-SA"/>
                <w14:ligatures w14:val="none"/>
              </w:rPr>
              <w:t>nombre de usuario</w:t>
            </w:r>
            <w:r>
              <w:rPr>
                <w:rFonts w:eastAsia="Times New Roman" w:cs="Times New Roman" w:ascii="Times New Roman" w:hAnsi="Times New Roman"/>
                <w:color w:themeColor="text1" w:val="000000"/>
                <w:kern w:val="0"/>
                <w:sz w:val="18"/>
                <w:szCs w:val="18"/>
                <w:lang w:val="es-AR" w:eastAsia="es-AR" w:bidi="ar-SA"/>
                <w14:ligatures w14:val="none"/>
              </w:rPr>
              <w:t xml:space="preserve"> del cliente y lo utilizará para </w:t>
            </w:r>
            <w:r>
              <w:rPr>
                <w:rFonts w:eastAsia="Times New Roman" w:cs="Times New Roman" w:ascii="Times New Roman" w:hAnsi="Times New Roman"/>
                <w:bCs/>
                <w:color w:themeColor="text1" w:val="000000"/>
                <w:kern w:val="0"/>
                <w:sz w:val="18"/>
                <w:szCs w:val="18"/>
                <w:lang w:val="es-AR" w:eastAsia="es-AR" w:bidi="ar-SA"/>
                <w14:ligatures w14:val="none"/>
              </w:rPr>
              <w:t>anteponerlo a los mensajes</w:t>
            </w:r>
            <w:r>
              <w:rPr>
                <w:rFonts w:eastAsia="Times New Roman" w:cs="Times New Roman" w:ascii="Times New Roman" w:hAnsi="Times New Roman"/>
                <w:color w:themeColor="text1" w:val="000000"/>
                <w:kern w:val="0"/>
                <w:sz w:val="18"/>
                <w:szCs w:val="18"/>
                <w:lang w:val="es-AR" w:eastAsia="es-AR" w:bidi="ar-SA"/>
                <w14:ligatures w14:val="none"/>
              </w:rPr>
              <w:t xml:space="preserve"> que reenvíe a los demás participantes.</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Si el servidor ingresa la palabra clave </w:t>
            </w:r>
            <w:r>
              <w:rPr>
                <w:rFonts w:eastAsia="Times New Roman" w:cs="Times New Roman" w:ascii="Times New Roman" w:hAnsi="Times New Roman"/>
                <w:bCs/>
                <w:color w:themeColor="text1" w:val="000000"/>
                <w:kern w:val="0"/>
                <w:sz w:val="18"/>
                <w:szCs w:val="18"/>
                <w:lang w:val="es-AR" w:eastAsia="es-AR" w:bidi="ar-SA"/>
                <w14:ligatures w14:val="none"/>
              </w:rPr>
              <w:t>“chau”</w:t>
            </w:r>
            <w:r>
              <w:rPr>
                <w:rFonts w:eastAsia="Times New Roman" w:cs="Times New Roman" w:ascii="Times New Roman" w:hAnsi="Times New Roman"/>
                <w:color w:themeColor="text1" w:val="000000"/>
                <w:kern w:val="0"/>
                <w:sz w:val="18"/>
                <w:szCs w:val="18"/>
                <w:lang w:val="es-AR" w:eastAsia="es-AR" w:bidi="ar-SA"/>
                <w14:ligatures w14:val="none"/>
              </w:rPr>
              <w:t>, cerrará ordenadamente todas las conexiones y finalizará el programa.</w:t>
            </w:r>
          </w:p>
          <w:p>
            <w:pPr>
              <w:pStyle w:val="Normal"/>
              <w:widowControl/>
              <w:numPr>
                <w:ilvl w:val="0"/>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Programa Cliente:</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Se conecta al servidor usando la IP y puerto del servidor.</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bCs/>
                <w:color w:themeColor="text1" w:val="000000"/>
                <w:kern w:val="0"/>
                <w:sz w:val="18"/>
                <w:szCs w:val="18"/>
                <w:lang w:val="es-AR" w:eastAsia="es-AR" w:bidi="ar-SA"/>
                <w14:ligatures w14:val="none"/>
              </w:rPr>
              <w:t>Se ingresa el nombre del usuario al inicio</w:t>
            </w:r>
            <w:r>
              <w:rPr>
                <w:rFonts w:eastAsia="Times New Roman" w:cs="Times New Roman" w:ascii="Times New Roman" w:hAnsi="Times New Roman"/>
                <w:color w:themeColor="text1" w:val="000000"/>
                <w:kern w:val="0"/>
                <w:sz w:val="18"/>
                <w:szCs w:val="18"/>
                <w:lang w:val="es-AR" w:eastAsia="es-AR" w:bidi="ar-SA"/>
                <w14:ligatures w14:val="none"/>
              </w:rPr>
              <w:t xml:space="preserve"> para que anteceda a los mensajes que verán los demás.</w:t>
            </w:r>
          </w:p>
          <w:p>
            <w:pPr>
              <w:pStyle w:val="Normal"/>
              <w:widowControl/>
              <w:numPr>
                <w:ilvl w:val="1"/>
                <w:numId w:val="3"/>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bCs/>
                <w:color w:themeColor="text1" w:val="000000"/>
                <w:kern w:val="0"/>
                <w:sz w:val="18"/>
                <w:szCs w:val="18"/>
                <w:lang w:val="es-AR" w:eastAsia="es-AR" w:bidi="ar-SA"/>
                <w14:ligatures w14:val="none"/>
              </w:rPr>
              <w:t>Envía y recibe mensajes sin turnos</w:t>
            </w:r>
            <w:r>
              <w:rPr>
                <w:rFonts w:eastAsia="Times New Roman" w:cs="Times New Roman" w:ascii="Times New Roman" w:hAnsi="Times New Roman"/>
                <w:color w:themeColor="text1" w:val="000000"/>
                <w:kern w:val="0"/>
                <w:sz w:val="18"/>
                <w:szCs w:val="18"/>
                <w:lang w:val="es-AR" w:eastAsia="es-AR" w:bidi="ar-SA"/>
                <w14:ligatures w14:val="none"/>
              </w:rPr>
              <w:t>, pudiendo seguir recibiendo mientras el usuario está escribiendo.</w:t>
            </w:r>
          </w:p>
          <w:p>
            <w:pPr>
              <w:pStyle w:val="Normal"/>
              <w:widowControl/>
              <w:numPr>
                <w:ilvl w:val="1"/>
                <w:numId w:val="3"/>
              </w:numPr>
              <w:spacing w:lineRule="auto" w:line="240" w:before="0" w:after="24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Si el cliente envía la palabra clave </w:t>
            </w:r>
            <w:r>
              <w:rPr>
                <w:rFonts w:eastAsia="Times New Roman" w:cs="Times New Roman" w:ascii="Times New Roman" w:hAnsi="Times New Roman"/>
                <w:bCs/>
                <w:color w:themeColor="text1" w:val="000000"/>
                <w:kern w:val="0"/>
                <w:sz w:val="18"/>
                <w:szCs w:val="18"/>
                <w:lang w:val="es-AR" w:eastAsia="es-AR" w:bidi="ar-SA"/>
                <w14:ligatures w14:val="none"/>
              </w:rPr>
              <w:t>“chau”</w:t>
            </w:r>
            <w:r>
              <w:rPr>
                <w:rFonts w:eastAsia="Times New Roman" w:cs="Times New Roman" w:ascii="Times New Roman" w:hAnsi="Times New Roman"/>
                <w:color w:themeColor="text1" w:val="000000"/>
                <w:kern w:val="0"/>
                <w:sz w:val="18"/>
                <w:szCs w:val="18"/>
                <w:lang w:val="es-AR" w:eastAsia="es-AR" w:bidi="ar-SA"/>
                <w14:ligatures w14:val="none"/>
              </w:rPr>
              <w:t>, cerrará su conexión de forma ordenada.</w:t>
            </w:r>
          </w:p>
          <w:p>
            <w:pPr>
              <w:pStyle w:val="Normal"/>
              <w:widowControl/>
              <w:spacing w:lineRule="auto" w:line="240" w:before="240" w:after="240"/>
              <w:jc w:val="both"/>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RESTRICCIONES</w:t>
            </w:r>
          </w:p>
          <w:p>
            <w:pPr>
              <w:pStyle w:val="Normal"/>
              <w:widowControl/>
              <w:numPr>
                <w:ilvl w:val="0"/>
                <w:numId w:val="4"/>
              </w:numPr>
              <w:spacing w:lineRule="auto" w:line="240" w:before="24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bCs/>
                <w:color w:themeColor="text1" w:val="000000"/>
                <w:kern w:val="0"/>
                <w:sz w:val="18"/>
                <w:szCs w:val="18"/>
                <w:lang w:val="es-AR" w:eastAsia="es-AR" w:bidi="ar-SA"/>
                <w14:ligatures w14:val="none"/>
              </w:rPr>
              <w:t>Los mensajes no son por turno</w:t>
            </w:r>
            <w:r>
              <w:rPr>
                <w:rFonts w:eastAsia="Times New Roman" w:cs="Times New Roman" w:ascii="Times New Roman" w:hAnsi="Times New Roman"/>
                <w:color w:themeColor="text1" w:val="000000"/>
                <w:kern w:val="0"/>
                <w:sz w:val="18"/>
                <w:szCs w:val="18"/>
                <w:lang w:val="es-AR" w:eastAsia="es-AR" w:bidi="ar-SA"/>
                <w14:ligatures w14:val="none"/>
              </w:rPr>
              <w:t xml:space="preserve">: ambos extremos deben poder </w:t>
            </w:r>
            <w:r>
              <w:rPr>
                <w:rFonts w:eastAsia="Times New Roman" w:cs="Times New Roman" w:ascii="Times New Roman" w:hAnsi="Times New Roman"/>
                <w:bCs/>
                <w:color w:themeColor="text1" w:val="000000"/>
                <w:kern w:val="0"/>
                <w:sz w:val="18"/>
                <w:szCs w:val="18"/>
                <w:lang w:val="es-AR" w:eastAsia="es-AR" w:bidi="ar-SA"/>
                <w14:ligatures w14:val="none"/>
              </w:rPr>
              <w:t>enviar y recibir en paralelo</w:t>
            </w:r>
            <w:r>
              <w:rPr>
                <w:rFonts w:eastAsia="Times New Roman" w:cs="Times New Roman" w:ascii="Times New Roman" w:hAnsi="Times New Roman"/>
                <w:color w:themeColor="text1" w:val="000000"/>
                <w:kern w:val="0"/>
                <w:sz w:val="18"/>
                <w:szCs w:val="18"/>
                <w:lang w:val="es-AR" w:eastAsia="es-AR" w:bidi="ar-SA"/>
                <w14:ligatures w14:val="none"/>
              </w:rPr>
              <w:t xml:space="preserve"> sin que uno dependa del otro.</w:t>
            </w:r>
          </w:p>
          <w:p>
            <w:pPr>
              <w:pStyle w:val="Normal"/>
              <w:widowControl/>
              <w:numPr>
                <w:ilvl w:val="0"/>
                <w:numId w:val="4"/>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El mensaje tiene un </w:t>
            </w:r>
            <w:r>
              <w:rPr>
                <w:rFonts w:eastAsia="Times New Roman" w:cs="Times New Roman" w:ascii="Times New Roman" w:hAnsi="Times New Roman"/>
                <w:bCs/>
                <w:color w:themeColor="text1" w:val="000000"/>
                <w:kern w:val="0"/>
                <w:sz w:val="18"/>
                <w:szCs w:val="18"/>
                <w:lang w:val="es-AR" w:eastAsia="es-AR" w:bidi="ar-SA"/>
                <w14:ligatures w14:val="none"/>
              </w:rPr>
              <w:t>límite de 280 caracteres</w:t>
            </w:r>
            <w:r>
              <w:rPr>
                <w:rFonts w:eastAsia="Times New Roman" w:cs="Times New Roman" w:ascii="Times New Roman" w:hAnsi="Times New Roman"/>
                <w:color w:themeColor="text1" w:val="000000"/>
                <w:kern w:val="0"/>
                <w:sz w:val="18"/>
                <w:szCs w:val="18"/>
                <w:lang w:val="es-AR" w:eastAsia="es-AR" w:bidi="ar-SA"/>
                <w14:ligatures w14:val="none"/>
              </w:rPr>
              <w:t xml:space="preserve">; si supera ese límite, se </w:t>
            </w:r>
            <w:r>
              <w:rPr>
                <w:rFonts w:eastAsia="Times New Roman" w:cs="Times New Roman" w:ascii="Times New Roman" w:hAnsi="Times New Roman"/>
                <w:bCs/>
                <w:color w:themeColor="text1" w:val="000000"/>
                <w:kern w:val="0"/>
                <w:sz w:val="18"/>
                <w:szCs w:val="18"/>
                <w:lang w:val="es-AR" w:eastAsia="es-AR" w:bidi="ar-SA"/>
                <w14:ligatures w14:val="none"/>
              </w:rPr>
              <w:t>descarta el resto</w:t>
            </w:r>
            <w:r>
              <w:rPr>
                <w:rFonts w:eastAsia="Times New Roman" w:cs="Times New Roman" w:ascii="Times New Roman" w:hAnsi="Times New Roman"/>
                <w:color w:themeColor="text1" w:val="000000"/>
                <w:kern w:val="0"/>
                <w:sz w:val="18"/>
                <w:szCs w:val="18"/>
                <w:lang w:val="es-AR" w:eastAsia="es-AR" w:bidi="ar-SA"/>
                <w14:ligatures w14:val="none"/>
              </w:rPr>
              <w:t>.</w:t>
            </w:r>
          </w:p>
          <w:p>
            <w:pPr>
              <w:pStyle w:val="Normal"/>
              <w:widowControl/>
              <w:numPr>
                <w:ilvl w:val="0"/>
                <w:numId w:val="4"/>
              </w:numPr>
              <w:spacing w:lineRule="auto" w:line="240" w:before="0" w:after="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La IP que usará el servidor es </w:t>
            </w:r>
            <w:r>
              <w:rPr>
                <w:rFonts w:eastAsia="Times New Roman" w:cs="Times New Roman" w:ascii="Times New Roman" w:hAnsi="Times New Roman"/>
                <w:bCs/>
                <w:color w:themeColor="text1" w:val="000000"/>
                <w:kern w:val="0"/>
                <w:sz w:val="18"/>
                <w:szCs w:val="18"/>
                <w:lang w:val="es-AR" w:eastAsia="es-AR" w:bidi="ar-SA"/>
                <w14:ligatures w14:val="none"/>
              </w:rPr>
              <w:t>127.0.0.1</w:t>
            </w:r>
            <w:r>
              <w:rPr>
                <w:rFonts w:eastAsia="Times New Roman" w:cs="Times New Roman" w:ascii="Times New Roman" w:hAnsi="Times New Roman"/>
                <w:color w:themeColor="text1" w:val="000000"/>
                <w:kern w:val="0"/>
                <w:sz w:val="18"/>
                <w:szCs w:val="18"/>
                <w:lang w:val="es-AR" w:eastAsia="es-AR" w:bidi="ar-SA"/>
                <w14:ligatures w14:val="none"/>
              </w:rPr>
              <w:t xml:space="preserve"> con el </w:t>
            </w:r>
            <w:r>
              <w:rPr>
                <w:rFonts w:eastAsia="Times New Roman" w:cs="Times New Roman" w:ascii="Times New Roman" w:hAnsi="Times New Roman"/>
                <w:bCs/>
                <w:color w:themeColor="text1" w:val="000000"/>
                <w:kern w:val="0"/>
                <w:sz w:val="18"/>
                <w:szCs w:val="18"/>
                <w:lang w:val="es-AR" w:eastAsia="es-AR" w:bidi="ar-SA"/>
                <w14:ligatures w14:val="none"/>
              </w:rPr>
              <w:t>puerto 5000</w:t>
            </w:r>
            <w:r>
              <w:rPr>
                <w:rFonts w:eastAsia="Times New Roman" w:cs="Times New Roman" w:ascii="Times New Roman" w:hAnsi="Times New Roman"/>
                <w:color w:themeColor="text1" w:val="000000"/>
                <w:kern w:val="0"/>
                <w:sz w:val="18"/>
                <w:szCs w:val="18"/>
                <w:lang w:val="es-AR" w:eastAsia="es-AR" w:bidi="ar-SA"/>
                <w14:ligatures w14:val="none"/>
              </w:rPr>
              <w:t>.</w:t>
            </w:r>
          </w:p>
          <w:p>
            <w:pPr>
              <w:pStyle w:val="Normal"/>
              <w:widowControl/>
              <w:numPr>
                <w:ilvl w:val="0"/>
                <w:numId w:val="4"/>
              </w:numPr>
              <w:spacing w:lineRule="auto" w:line="240" w:before="0" w:after="240"/>
              <w:jc w:val="both"/>
              <w:textAlignment w:val="baseline"/>
              <w:rPr>
                <w:rFonts w:ascii="Times New Roman" w:hAnsi="Times New Roman" w:eastAsia="Times New Roman" w:cs="Times New Roman"/>
                <w:color w:themeColor="text1" w:val="000000"/>
                <w:kern w:val="0"/>
                <w:sz w:val="18"/>
                <w:szCs w:val="18"/>
                <w:lang w:eastAsia="es-AR"/>
                <w14:ligatures w14:val="none"/>
              </w:rPr>
            </w:pPr>
            <w:r>
              <w:rPr>
                <w:rFonts w:eastAsia="Times New Roman" w:cs="Times New Roman" w:ascii="Times New Roman" w:hAnsi="Times New Roman"/>
                <w:color w:themeColor="text1" w:val="000000"/>
                <w:kern w:val="0"/>
                <w:sz w:val="18"/>
                <w:szCs w:val="18"/>
                <w:lang w:val="es-AR" w:eastAsia="es-AR" w:bidi="ar-SA"/>
                <w14:ligatures w14:val="none"/>
              </w:rPr>
              <w:t xml:space="preserve">El sistema no debe quedar bloqueado si un participante deja de responder; las demás conversaciones deben </w:t>
            </w:r>
            <w:r>
              <w:rPr>
                <w:rFonts w:eastAsia="Times New Roman" w:cs="Times New Roman" w:ascii="Times New Roman" w:hAnsi="Times New Roman"/>
                <w:bCs/>
                <w:color w:themeColor="text1" w:val="000000"/>
                <w:kern w:val="0"/>
                <w:sz w:val="18"/>
                <w:szCs w:val="18"/>
                <w:lang w:val="es-AR" w:eastAsia="es-AR" w:bidi="ar-SA"/>
                <w14:ligatures w14:val="none"/>
              </w:rPr>
              <w:t>continuar funcionando con normalidad</w:t>
            </w:r>
            <w:r>
              <w:rPr>
                <w:rFonts w:eastAsia="Times New Roman" w:cs="Times New Roman" w:ascii="Times New Roman" w:hAnsi="Times New Roman"/>
                <w:color w:themeColor="text1" w:val="000000"/>
                <w:kern w:val="0"/>
                <w:sz w:val="18"/>
                <w:szCs w:val="18"/>
                <w:lang w:val="es-AR" w:eastAsia="es-AR" w:bidi="ar-SA"/>
                <w14:ligatures w14:val="none"/>
              </w:rPr>
              <w:t>.</w:t>
            </w:r>
          </w:p>
        </w:tc>
      </w:tr>
    </w:tbl>
    <w:p>
      <w:pPr>
        <w:pStyle w:val="Normal"/>
        <w:rPr/>
      </w:pPr>
      <w:r>
        <w:rPr/>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Código generado por Gemini</w:t>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El código de Gemini cumple el objetivo funcional y presenta una estructura conocida y efectiva para un chat básico: hilos por conexión, recepción y envío en paralelo, y validaciones mínimas como el límite de 280 caracteres y la palabra clave “chau”. Una debilidad </w:t>
      </w:r>
      <w:r>
        <w:rPr>
          <w:rStyle w:val="Strong"/>
          <w:rFonts w:cs="Times New Roman" w:ascii="Times New Roman" w:hAnsi="Times New Roman"/>
          <w:b w:val="false"/>
          <w:sz w:val="20"/>
          <w:szCs w:val="20"/>
        </w:rPr>
        <w:t>estructural</w:t>
      </w:r>
      <w:r>
        <w:rPr>
          <w:rFonts w:cs="Times New Roman" w:ascii="Times New Roman" w:hAnsi="Times New Roman"/>
          <w:sz w:val="20"/>
          <w:szCs w:val="20"/>
        </w:rPr>
        <w:t xml:space="preserve">: el </w:t>
      </w:r>
      <w:r>
        <w:rPr>
          <w:rStyle w:val="Strong"/>
          <w:rFonts w:cs="Times New Roman" w:ascii="Times New Roman" w:hAnsi="Times New Roman"/>
          <w:b w:val="false"/>
          <w:sz w:val="20"/>
          <w:szCs w:val="20"/>
        </w:rPr>
        <w:t>broadcast</w:t>
      </w:r>
      <w:r>
        <w:rPr>
          <w:rFonts w:cs="Times New Roman" w:ascii="Times New Roman" w:hAnsi="Times New Roman"/>
          <w:sz w:val="20"/>
          <w:szCs w:val="20"/>
        </w:rPr>
        <w:t xml:space="preserve"> se realiza con </w:t>
      </w:r>
      <w:r>
        <w:rPr>
          <w:rStyle w:val="Strong"/>
          <w:rFonts w:cs="Times New Roman" w:ascii="Times New Roman" w:hAnsi="Times New Roman"/>
          <w:b w:val="false"/>
          <w:sz w:val="20"/>
          <w:szCs w:val="20"/>
        </w:rPr>
        <w:t>E/S bloqueante dentro del lock</w:t>
      </w:r>
      <w:r>
        <w:rPr>
          <w:rFonts w:cs="Times New Roman" w:ascii="Times New Roman" w:hAnsi="Times New Roman"/>
          <w:sz w:val="20"/>
          <w:szCs w:val="20"/>
        </w:rPr>
        <w:t xml:space="preserve">, esto podría traer como consecuencia que cualquier cliente lento sea un cuello de botella para todos. A esto se suman se le suma la ausencia de framing y </w:t>
      </w:r>
      <w:r>
        <w:rPr>
          <w:rStyle w:val="Strong"/>
          <w:rFonts w:cs="Times New Roman" w:ascii="Times New Roman" w:hAnsi="Times New Roman"/>
          <w:b w:val="false"/>
          <w:sz w:val="20"/>
          <w:szCs w:val="20"/>
        </w:rPr>
        <w:t>timeouts</w:t>
      </w:r>
      <w:r>
        <w:rPr>
          <w:rFonts w:cs="Times New Roman" w:ascii="Times New Roman" w:hAnsi="Times New Roman"/>
          <w:sz w:val="20"/>
          <w:szCs w:val="20"/>
        </w:rPr>
        <w:t xml:space="preserve">, y una </w:t>
      </w:r>
      <w:r>
        <w:rPr>
          <w:rStyle w:val="Strong"/>
          <w:rFonts w:cs="Times New Roman" w:ascii="Times New Roman" w:hAnsi="Times New Roman"/>
          <w:b w:val="false"/>
          <w:sz w:val="20"/>
          <w:szCs w:val="20"/>
        </w:rPr>
        <w:t>terminación</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abrupta</w:t>
      </w:r>
      <w:r>
        <w:rPr>
          <w:rFonts w:cs="Times New Roman" w:ascii="Times New Roman" w:hAnsi="Times New Roman"/>
          <w:sz w:val="20"/>
          <w:szCs w:val="20"/>
        </w:rPr>
        <w:t xml:space="preserve"> con </w:t>
      </w:r>
      <w:r>
        <w:rPr>
          <w:rStyle w:val="HTMLCode"/>
          <w:rFonts w:eastAsia="" w:cs="Times New Roman" w:ascii="Times New Roman" w:hAnsi="Times New Roman" w:eastAsiaTheme="majorEastAsia"/>
        </w:rPr>
        <w:t>os._exit(0)</w:t>
      </w:r>
      <w:r>
        <w:rPr>
          <w:rFonts w:cs="Times New Roman" w:ascii="Times New Roman" w:hAnsi="Times New Roman"/>
          <w:sz w:val="20"/>
          <w:szCs w:val="20"/>
        </w:rPr>
        <w:t xml:space="preserve"> que saltea limpieza y coordinación de hilos. Puede concluirse que se trata de un </w:t>
      </w:r>
      <w:r>
        <w:rPr>
          <w:rStyle w:val="Strong"/>
          <w:rFonts w:cs="Times New Roman" w:ascii="Times New Roman" w:hAnsi="Times New Roman"/>
          <w:b w:val="false"/>
          <w:sz w:val="20"/>
          <w:szCs w:val="20"/>
        </w:rPr>
        <w:t>prototipo</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funcional</w:t>
      </w:r>
      <w:r>
        <w:rPr>
          <w:rFonts w:cs="Times New Roman" w:ascii="Times New Roman" w:hAnsi="Times New Roman"/>
          <w:sz w:val="20"/>
          <w:szCs w:val="20"/>
        </w:rPr>
        <w:t xml:space="preserve"> y directo, útil para demostrar concurrencia básica, pero tendría una mejora sustancial si se hace más robusto en el plano de </w:t>
      </w:r>
      <w:r>
        <w:rPr>
          <w:rStyle w:val="Strong"/>
          <w:rFonts w:cs="Times New Roman" w:ascii="Times New Roman" w:hAnsi="Times New Roman"/>
          <w:b w:val="false"/>
          <w:sz w:val="20"/>
          <w:szCs w:val="20"/>
        </w:rPr>
        <w:t>sincronización</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protocolo</w:t>
      </w:r>
      <w:r>
        <w:rPr>
          <w:rStyle w:val="Strong"/>
          <w:rFonts w:cs="Times New Roman" w:ascii="Times New Roman" w:hAnsi="Times New Roman"/>
          <w:sz w:val="20"/>
          <w:szCs w:val="20"/>
        </w:rPr>
        <w:t xml:space="preserve"> y </w:t>
      </w:r>
      <w:r>
        <w:rPr>
          <w:rStyle w:val="Strong"/>
          <w:rFonts w:cs="Times New Roman" w:ascii="Times New Roman" w:hAnsi="Times New Roman"/>
          <w:b w:val="false"/>
          <w:sz w:val="20"/>
          <w:szCs w:val="20"/>
        </w:rPr>
        <w:t>cierre</w:t>
      </w:r>
      <w:r>
        <w:rPr>
          <w:rFonts w:cs="Times New Roman" w:ascii="Times New Roman" w:hAnsi="Times New Roman"/>
          <w:sz w:val="20"/>
          <w:szCs w:val="20"/>
        </w:rPr>
        <w:t xml:space="preserve"> para en escenarios reales. Por último, no menos importante, el look-and-feel es amigable utilizando emojis y tonos empáticos con el usuario.</w:t>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Código generado por Sonet</w:t>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La solución de Sonet también pasa la prueba funcional y ordena mejor algunas responsabilidades (por ejemplo, la mención explícita de </w:t>
      </w:r>
      <w:r>
        <w:rPr>
          <w:rStyle w:val="HTMLCode"/>
          <w:rFonts w:eastAsia="Calibri" w:cs="Times New Roman" w:ascii="Times New Roman" w:hAnsi="Times New Roman" w:eastAsiaTheme="minorHAnsi"/>
        </w:rPr>
        <w:t>Lock</w:t>
      </w:r>
      <w:r>
        <w:rPr>
          <w:rFonts w:cs="Times New Roman" w:ascii="Times New Roman" w:hAnsi="Times New Roman"/>
          <w:sz w:val="20"/>
          <w:szCs w:val="20"/>
        </w:rPr>
        <w:t xml:space="preserve"> sobre la colección de clientes y la separación de hilos). Sin embargo, su “</w:t>
      </w:r>
      <w:r>
        <w:rPr>
          <w:rStyle w:val="Strong"/>
          <w:rFonts w:cs="Times New Roman" w:ascii="Times New Roman" w:hAnsi="Times New Roman"/>
          <w:b w:val="false"/>
          <w:sz w:val="20"/>
          <w:szCs w:val="20"/>
        </w:rPr>
        <w:t>sistema no bloqueante</w:t>
      </w:r>
      <w:r>
        <w:rPr>
          <w:rFonts w:cs="Times New Roman" w:ascii="Times New Roman" w:hAnsi="Times New Roman"/>
          <w:sz w:val="20"/>
          <w:szCs w:val="20"/>
        </w:rPr>
        <w:t xml:space="preserve">” no se sostiene: </w:t>
      </w:r>
      <w:r>
        <w:rPr>
          <w:rStyle w:val="Strong"/>
          <w:rFonts w:cs="Times New Roman" w:ascii="Times New Roman" w:hAnsi="Times New Roman"/>
          <w:b w:val="false"/>
          <w:sz w:val="20"/>
          <w:szCs w:val="20"/>
        </w:rPr>
        <w:t>no hay timeouts</w:t>
      </w:r>
      <w:r>
        <w:rPr>
          <w:rFonts w:cs="Times New Roman" w:ascii="Times New Roman" w:hAnsi="Times New Roman"/>
          <w:sz w:val="20"/>
          <w:szCs w:val="20"/>
        </w:rPr>
        <w:t xml:space="preserve"> y </w:t>
      </w:r>
      <w:r>
        <w:rPr>
          <w:rStyle w:val="HTMLCode"/>
          <w:rFonts w:eastAsia="Calibri" w:cs="Times New Roman" w:ascii="Times New Roman" w:hAnsi="Times New Roman" w:eastAsiaTheme="minorHAnsi"/>
        </w:rPr>
        <w:t>recv()</w:t>
      </w:r>
      <w:r>
        <w:rPr>
          <w:rFonts w:cs="Times New Roman" w:ascii="Times New Roman" w:hAnsi="Times New Roman"/>
          <w:sz w:val="20"/>
          <w:szCs w:val="20"/>
        </w:rPr>
        <w:t xml:space="preserve"> es bloqueante; además aparecen </w:t>
      </w:r>
      <w:r>
        <w:rPr>
          <w:rStyle w:val="Strong"/>
          <w:rFonts w:cs="Times New Roman" w:ascii="Times New Roman" w:hAnsi="Times New Roman"/>
          <w:b w:val="false"/>
          <w:sz w:val="20"/>
          <w:szCs w:val="20"/>
        </w:rPr>
        <w:t>condiciones de carrera</w:t>
      </w:r>
      <w:r>
        <w:rPr>
          <w:rFonts w:cs="Times New Roman" w:ascii="Times New Roman" w:hAnsi="Times New Roman"/>
          <w:sz w:val="20"/>
          <w:szCs w:val="20"/>
        </w:rPr>
        <w:t xml:space="preserve"> (p. ej., </w:t>
      </w:r>
      <w:r>
        <w:rPr>
          <w:rStyle w:val="HTMLCode"/>
          <w:rFonts w:eastAsia="Calibri" w:cs="Times New Roman" w:ascii="Times New Roman" w:hAnsi="Times New Roman" w:eastAsiaTheme="minorHAnsi"/>
        </w:rPr>
        <w:t>running</w:t>
      </w:r>
      <w:r>
        <w:rPr>
          <w:rFonts w:cs="Times New Roman" w:ascii="Times New Roman" w:hAnsi="Times New Roman"/>
          <w:sz w:val="20"/>
          <w:szCs w:val="20"/>
        </w:rPr>
        <w:t xml:space="preserve"> sin sincronización y modificación concurrente de listas), </w:t>
      </w:r>
      <w:r>
        <w:rPr>
          <w:rStyle w:val="Strong"/>
          <w:rFonts w:cs="Times New Roman" w:ascii="Times New Roman" w:hAnsi="Times New Roman"/>
          <w:b w:val="false"/>
          <w:sz w:val="20"/>
          <w:szCs w:val="20"/>
        </w:rPr>
        <w:t>hilos daemon</w:t>
      </w:r>
      <w:r>
        <w:rPr>
          <w:rFonts w:cs="Times New Roman" w:ascii="Times New Roman" w:hAnsi="Times New Roman"/>
          <w:sz w:val="20"/>
          <w:szCs w:val="20"/>
        </w:rPr>
        <w:t xml:space="preserve"> que pueden terminar sin completar operaciones, y </w:t>
      </w:r>
      <w:r>
        <w:rPr>
          <w:rStyle w:val="Strong"/>
          <w:rFonts w:cs="Times New Roman" w:ascii="Times New Roman" w:hAnsi="Times New Roman"/>
          <w:b w:val="false"/>
          <w:sz w:val="20"/>
          <w:szCs w:val="20"/>
        </w:rPr>
        <w:t>excepciones genéricas</w:t>
      </w:r>
      <w:r>
        <w:rPr>
          <w:rFonts w:cs="Times New Roman" w:ascii="Times New Roman" w:hAnsi="Times New Roman"/>
          <w:sz w:val="20"/>
          <w:szCs w:val="20"/>
        </w:rPr>
        <w:t xml:space="preserve"> que ocultan fallos. El </w:t>
      </w:r>
      <w:r>
        <w:rPr>
          <w:rStyle w:val="Strong"/>
          <w:rFonts w:cs="Times New Roman" w:ascii="Times New Roman" w:hAnsi="Times New Roman"/>
          <w:b w:val="false"/>
          <w:sz w:val="20"/>
          <w:szCs w:val="20"/>
        </w:rPr>
        <w:t>framing</w:t>
      </w:r>
      <w:r>
        <w:rPr>
          <w:rFonts w:cs="Times New Roman" w:ascii="Times New Roman" w:hAnsi="Times New Roman"/>
          <w:sz w:val="20"/>
          <w:szCs w:val="20"/>
        </w:rPr>
        <w:t xml:space="preserve"> también falta, y el </w:t>
      </w:r>
      <w:r>
        <w:rPr>
          <w:rStyle w:val="Strong"/>
          <w:rFonts w:cs="Times New Roman" w:ascii="Times New Roman" w:hAnsi="Times New Roman"/>
          <w:b w:val="false"/>
          <w:sz w:val="20"/>
          <w:szCs w:val="20"/>
        </w:rPr>
        <w:t>buffer fijo</w:t>
      </w:r>
      <w:r>
        <w:rPr>
          <w:rFonts w:cs="Times New Roman" w:ascii="Times New Roman" w:hAnsi="Times New Roman"/>
          <w:sz w:val="20"/>
          <w:szCs w:val="20"/>
        </w:rPr>
        <w:t xml:space="preserve"> de 1024 bytes puede fragmentar mensajes. En comparación con Gemini, Sonet </w:t>
      </w:r>
      <w:r>
        <w:rPr>
          <w:rStyle w:val="Strong"/>
          <w:rFonts w:cs="Times New Roman" w:ascii="Times New Roman" w:hAnsi="Times New Roman"/>
          <w:b w:val="false"/>
          <w:sz w:val="20"/>
          <w:szCs w:val="20"/>
        </w:rPr>
        <w:t>diagnostica más</w:t>
      </w:r>
      <w:r>
        <w:rPr>
          <w:rFonts w:cs="Times New Roman" w:ascii="Times New Roman" w:hAnsi="Times New Roman"/>
          <w:sz w:val="20"/>
          <w:szCs w:val="20"/>
        </w:rPr>
        <w:t xml:space="preserve"> los riesgos de sincronización (enumera </w:t>
      </w:r>
      <w:r>
        <w:rPr>
          <w:rStyle w:val="Emphasis"/>
          <w:rFonts w:cs="Times New Roman" w:ascii="Times New Roman" w:hAnsi="Times New Roman"/>
          <w:i w:val="false"/>
          <w:sz w:val="20"/>
          <w:szCs w:val="20"/>
        </w:rPr>
        <w:t>condiciones de carrera</w:t>
      </w:r>
      <w:r>
        <w:rPr>
          <w:rFonts w:cs="Times New Roman" w:ascii="Times New Roman" w:hAnsi="Times New Roman"/>
          <w:sz w:val="20"/>
          <w:szCs w:val="20"/>
        </w:rPr>
        <w:t xml:space="preserve"> y posibles </w:t>
      </w:r>
      <w:r>
        <w:rPr>
          <w:rStyle w:val="Emphasis"/>
          <w:rFonts w:cs="Times New Roman" w:ascii="Times New Roman" w:hAnsi="Times New Roman"/>
          <w:i w:val="false"/>
          <w:sz w:val="20"/>
          <w:szCs w:val="20"/>
        </w:rPr>
        <w:t>deadlocks</w:t>
      </w:r>
      <w:r>
        <w:rPr>
          <w:rFonts w:cs="Times New Roman" w:ascii="Times New Roman" w:hAnsi="Times New Roman"/>
          <w:sz w:val="20"/>
          <w:szCs w:val="20"/>
        </w:rPr>
        <w:t xml:space="preserve">), pero igualmente necesita </w:t>
      </w:r>
      <w:r>
        <w:rPr>
          <w:rStyle w:val="Strong"/>
          <w:rFonts w:cs="Times New Roman" w:ascii="Times New Roman" w:hAnsi="Times New Roman"/>
          <w:b w:val="false"/>
          <w:sz w:val="20"/>
          <w:szCs w:val="20"/>
        </w:rPr>
        <w:t>mejoras equivalentes</w:t>
      </w:r>
      <w:r>
        <w:rPr>
          <w:rFonts w:cs="Times New Roman" w:ascii="Times New Roman" w:hAnsi="Times New Roman"/>
          <w:sz w:val="20"/>
          <w:szCs w:val="20"/>
        </w:rPr>
        <w:t xml:space="preserve">: </w:t>
      </w:r>
      <w:r>
        <w:rPr>
          <w:rStyle w:val="HTMLCode"/>
          <w:rFonts w:eastAsia="Calibri" w:cs="Times New Roman" w:ascii="Times New Roman" w:hAnsi="Times New Roman" w:eastAsiaTheme="minorHAnsi"/>
        </w:rPr>
        <w:t>Event</w:t>
      </w:r>
      <w:r>
        <w:rPr>
          <w:rFonts w:cs="Times New Roman" w:ascii="Times New Roman" w:hAnsi="Times New Roman"/>
          <w:sz w:val="20"/>
          <w:szCs w:val="20"/>
        </w:rPr>
        <w:t xml:space="preserve"> para el ciclo de vida, </w:t>
      </w:r>
      <w:r>
        <w:rPr>
          <w:rStyle w:val="Strong"/>
          <w:rFonts w:cs="Times New Roman" w:ascii="Times New Roman" w:hAnsi="Times New Roman"/>
          <w:b w:val="false"/>
          <w:sz w:val="20"/>
          <w:szCs w:val="20"/>
        </w:rPr>
        <w:t>timeouts</w:t>
      </w:r>
      <w:r>
        <w:rPr>
          <w:rFonts w:cs="Times New Roman" w:ascii="Times New Roman" w:hAnsi="Times New Roman"/>
          <w:sz w:val="20"/>
          <w:szCs w:val="20"/>
        </w:rPr>
        <w:t xml:space="preserve">, </w:t>
      </w:r>
      <w:r>
        <w:rPr>
          <w:rStyle w:val="Strong"/>
          <w:rFonts w:cs="Times New Roman" w:ascii="Times New Roman" w:hAnsi="Times New Roman"/>
          <w:b w:val="false"/>
          <w:sz w:val="20"/>
          <w:szCs w:val="20"/>
        </w:rPr>
        <w:t>framing</w:t>
      </w:r>
      <w:r>
        <w:rPr>
          <w:rFonts w:cs="Times New Roman" w:ascii="Times New Roman" w:hAnsi="Times New Roman"/>
          <w:sz w:val="20"/>
          <w:szCs w:val="20"/>
        </w:rPr>
        <w:t xml:space="preserve"> claro, envío </w:t>
      </w:r>
      <w:r>
        <w:rPr>
          <w:rStyle w:val="Strong"/>
          <w:rFonts w:cs="Times New Roman" w:ascii="Times New Roman" w:hAnsi="Times New Roman"/>
          <w:b w:val="false"/>
          <w:sz w:val="20"/>
          <w:szCs w:val="20"/>
        </w:rPr>
        <w:t>fuera del lock</w:t>
      </w:r>
      <w:r>
        <w:rPr>
          <w:rFonts w:cs="Times New Roman" w:ascii="Times New Roman" w:hAnsi="Times New Roman"/>
          <w:sz w:val="20"/>
          <w:szCs w:val="20"/>
        </w:rPr>
        <w:t xml:space="preserve"> o con </w:t>
      </w:r>
      <w:r>
        <w:rPr>
          <w:rStyle w:val="Strong"/>
          <w:rFonts w:cs="Times New Roman" w:ascii="Times New Roman" w:hAnsi="Times New Roman"/>
          <w:b w:val="false"/>
          <w:sz w:val="20"/>
          <w:szCs w:val="20"/>
        </w:rPr>
        <w:t>colas/hilos</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de salida</w:t>
      </w:r>
      <w:r>
        <w:rPr>
          <w:rFonts w:cs="Times New Roman" w:ascii="Times New Roman" w:hAnsi="Times New Roman"/>
          <w:sz w:val="20"/>
          <w:szCs w:val="20"/>
        </w:rPr>
        <w:t xml:space="preserve"> por cliente, y </w:t>
      </w:r>
      <w:r>
        <w:rPr>
          <w:rStyle w:val="Strong"/>
          <w:rFonts w:cs="Times New Roman" w:ascii="Times New Roman" w:hAnsi="Times New Roman"/>
          <w:b w:val="false"/>
          <w:sz w:val="20"/>
          <w:szCs w:val="20"/>
        </w:rPr>
        <w:t>terminación</w:t>
      </w:r>
      <w:r>
        <w:rPr>
          <w:rStyle w:val="Strong"/>
          <w:rFonts w:cs="Times New Roman" w:ascii="Times New Roman" w:hAnsi="Times New Roman"/>
          <w:sz w:val="20"/>
          <w:szCs w:val="20"/>
        </w:rPr>
        <w:t xml:space="preserve"> </w:t>
      </w:r>
      <w:r>
        <w:rPr>
          <w:rStyle w:val="Strong"/>
          <w:rFonts w:cs="Times New Roman" w:ascii="Times New Roman" w:hAnsi="Times New Roman"/>
          <w:b w:val="false"/>
          <w:sz w:val="20"/>
          <w:szCs w:val="20"/>
        </w:rPr>
        <w:t>ordenada</w:t>
      </w:r>
      <w:r>
        <w:rPr>
          <w:rFonts w:cs="Times New Roman" w:ascii="Times New Roman" w:hAnsi="Times New Roman"/>
          <w:sz w:val="20"/>
          <w:szCs w:val="20"/>
        </w:rPr>
        <w:t xml:space="preserve"> con </w:t>
      </w:r>
      <w:r>
        <w:rPr>
          <w:rStyle w:val="HTMLCode"/>
          <w:rFonts w:eastAsia="Calibri" w:cs="Times New Roman" w:ascii="Times New Roman" w:hAnsi="Times New Roman" w:eastAsiaTheme="minorHAnsi"/>
        </w:rPr>
        <w:t>join()</w:t>
      </w:r>
      <w:r>
        <w:rPr>
          <w:rFonts w:cs="Times New Roman" w:ascii="Times New Roman" w:hAnsi="Times New Roman"/>
          <w:sz w:val="20"/>
          <w:szCs w:val="20"/>
        </w:rPr>
        <w:t xml:space="preserve"> y logging. Respecto a su experiencia de usuario, se lo nota más basado en texto y con una experiencia de usuario más simple y primitiva.</w:t>
      </w:r>
    </w:p>
    <w:p>
      <w:pPr>
        <w:pStyle w:val="Normal"/>
        <w:jc w:val="both"/>
        <w:rPr>
          <w:rFonts w:ascii="Times New Roman" w:hAnsi="Times New Roman" w:cs="Times New Roman"/>
          <w:sz w:val="20"/>
          <w:szCs w:val="20"/>
        </w:rPr>
      </w:pPr>
      <w:r>
        <w:rPr>
          <w:rFonts w:cs="Times New Roman" w:ascii="Times New Roman" w:hAnsi="Times New Roman"/>
          <w:sz w:val="20"/>
          <w:szCs w:val="20"/>
        </w:rPr>
      </w:r>
    </w:p>
    <w:p>
      <w:pPr>
        <w:pStyle w:val="Heading1"/>
        <w:numPr>
          <w:ilvl w:val="0"/>
          <w:numId w:val="1"/>
        </w:numPr>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Resultados</w:t>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Métricas de evaluación</w:t>
      </w:r>
    </w:p>
    <w:p>
      <w:pPr>
        <w:pStyle w:val="Normal"/>
        <w:spacing w:lineRule="auto" w:line="240" w:before="0" w:afterAutospacing="1"/>
        <w:jc w:val="both"/>
        <w:rPr>
          <w:rFonts w:ascii="Times New Roman" w:hAnsi="Times New Roman" w:eastAsia="Times New Roman" w:cs="Times New Roman"/>
          <w:kern w:val="0"/>
          <w:sz w:val="20"/>
          <w:szCs w:val="20"/>
          <w:lang w:eastAsia="es-AR"/>
          <w14:ligatures w14:val="none"/>
        </w:rPr>
      </w:pPr>
      <w:r>
        <w:rPr>
          <w:rFonts w:eastAsia="Times New Roman" w:cs="Times New Roman" w:ascii="Times New Roman" w:hAnsi="Times New Roman"/>
          <w:kern w:val="0"/>
          <w:sz w:val="20"/>
          <w:szCs w:val="20"/>
          <w:lang w:eastAsia="es-AR"/>
          <w14:ligatures w14:val="none"/>
        </w:rPr>
        <w:t xml:space="preserve">En este trabajo se ha elegido medir una dimensión de la calidad del código generado: </w:t>
      </w:r>
      <w:r>
        <w:rPr>
          <w:rFonts w:eastAsia="Times New Roman" w:cs="Times New Roman" w:ascii="Times New Roman" w:hAnsi="Times New Roman"/>
          <w:b/>
          <w:bCs/>
          <w:kern w:val="0"/>
          <w:sz w:val="20"/>
          <w:szCs w:val="20"/>
          <w:lang w:eastAsia="es-AR"/>
          <w14:ligatures w14:val="none"/>
        </w:rPr>
        <w:t>Complejidad ciclomática (CC) y mantenibilidad (MI)</w:t>
      </w:r>
      <w:r>
        <w:rPr>
          <w:rFonts w:eastAsia="Times New Roman" w:cs="Times New Roman" w:ascii="Times New Roman" w:hAnsi="Times New Roman"/>
          <w:kern w:val="0"/>
          <w:sz w:val="20"/>
          <w:szCs w:val="20"/>
          <w:lang w:eastAsia="es-AR"/>
          <w14:ligatures w14:val="none"/>
        </w:rPr>
        <w:br/>
        <w:t xml:space="preserve">La </w:t>
      </w:r>
      <w:r>
        <w:rPr>
          <w:rFonts w:eastAsia="Times New Roman" w:cs="Times New Roman" w:ascii="Times New Roman" w:hAnsi="Times New Roman"/>
          <w:b/>
          <w:bCs/>
          <w:kern w:val="0"/>
          <w:sz w:val="20"/>
          <w:szCs w:val="20"/>
          <w:lang w:eastAsia="es-AR"/>
          <w14:ligatures w14:val="none"/>
        </w:rPr>
        <w:t>CC</w:t>
      </w:r>
      <w:r>
        <w:rPr>
          <w:rFonts w:eastAsia="Times New Roman" w:cs="Times New Roman" w:ascii="Times New Roman" w:hAnsi="Times New Roman"/>
          <w:kern w:val="0"/>
          <w:sz w:val="20"/>
          <w:szCs w:val="20"/>
          <w:lang w:eastAsia="es-AR"/>
          <w14:ligatures w14:val="none"/>
        </w:rPr>
        <w:t xml:space="preserve"> mide el número de caminos lógicamente independientes (ramificaciones). A mayor CC, más casos de prueba y más riesgo de defectos. El </w:t>
      </w:r>
      <w:r>
        <w:rPr>
          <w:rFonts w:eastAsia="Times New Roman" w:cs="Times New Roman" w:ascii="Times New Roman" w:hAnsi="Times New Roman"/>
          <w:b/>
          <w:bCs/>
          <w:kern w:val="0"/>
          <w:sz w:val="20"/>
          <w:szCs w:val="20"/>
          <w:lang w:eastAsia="es-AR"/>
          <w14:ligatures w14:val="none"/>
        </w:rPr>
        <w:t>Índice de Mantenibilidad (MI)</w:t>
      </w:r>
      <w:r>
        <w:rPr>
          <w:rFonts w:eastAsia="Times New Roman" w:cs="Times New Roman" w:ascii="Times New Roman" w:hAnsi="Times New Roman"/>
          <w:kern w:val="0"/>
          <w:sz w:val="20"/>
          <w:szCs w:val="20"/>
          <w:lang w:eastAsia="es-AR"/>
          <w14:ligatures w14:val="none"/>
        </w:rPr>
        <w:t xml:space="preserve"> combina CC, Halstead y tamaño para ofrecer un indicador agregado de facilidad de mantenimiento. Estas métricas ayudan a detectar “puntos calientes” (funciones que conviene refactorizar antes).</w:t>
      </w:r>
    </w:p>
    <w:p>
      <w:pPr>
        <w:pStyle w:val="Normal"/>
        <w:spacing w:lineRule="auto" w:line="240" w:beforeAutospacing="1" w:after="0"/>
        <w:jc w:val="both"/>
        <w:rPr>
          <w:rFonts w:ascii="Times New Roman" w:hAnsi="Times New Roman" w:eastAsia="Times New Roman" w:cs="Times New Roman"/>
          <w:kern w:val="0"/>
          <w:sz w:val="20"/>
          <w:szCs w:val="20"/>
          <w:lang w:eastAsia="es-AR"/>
          <w14:ligatures w14:val="none"/>
        </w:rPr>
      </w:pPr>
      <w:r>
        <w:rPr>
          <w:rFonts w:eastAsia="Times New Roman" w:cs="Times New Roman" w:ascii="Times New Roman" w:hAnsi="Times New Roman"/>
          <w:kern w:val="0"/>
          <w:sz w:val="20"/>
          <w:szCs w:val="20"/>
          <w:lang w:eastAsia="es-AR"/>
          <w14:ligatures w14:val="none"/>
        </w:rPr>
        <w:t xml:space="preserve">Para evaluar los aspectos anteriores se ha decidido utilizar la herramienta </w:t>
      </w:r>
      <w:r>
        <w:rPr>
          <w:rFonts w:eastAsia="Times New Roman" w:cs="Times New Roman" w:ascii="Times New Roman" w:hAnsi="Times New Roman"/>
          <w:b/>
          <w:kern w:val="0"/>
          <w:sz w:val="20"/>
          <w:szCs w:val="20"/>
          <w:lang w:eastAsia="es-AR"/>
          <w14:ligatures w14:val="none"/>
        </w:rPr>
        <w:t>Radon</w:t>
      </w:r>
      <w:r>
        <w:rPr>
          <w:rFonts w:eastAsia="Times New Roman" w:cs="Times New Roman" w:ascii="Times New Roman" w:hAnsi="Times New Roman"/>
          <w:kern w:val="0"/>
          <w:sz w:val="20"/>
          <w:szCs w:val="20"/>
          <w:lang w:eastAsia="es-AR"/>
          <w14:ligatures w14:val="none"/>
        </w:rPr>
        <w:t>:</w:t>
      </w:r>
    </w:p>
    <w:p>
      <w:pPr>
        <w:pStyle w:val="Normal"/>
        <w:numPr>
          <w:ilvl w:val="0"/>
          <w:numId w:val="6"/>
        </w:numPr>
        <w:spacing w:lineRule="auto" w:line="240" w:before="0" w:after="0"/>
        <w:jc w:val="both"/>
        <w:rPr>
          <w:rFonts w:ascii="Times New Roman" w:hAnsi="Times New Roman" w:eastAsia="Times New Roman" w:cs="Times New Roman"/>
          <w:kern w:val="0"/>
          <w:sz w:val="20"/>
          <w:szCs w:val="20"/>
          <w:lang w:eastAsia="es-AR"/>
          <w14:ligatures w14:val="none"/>
        </w:rPr>
      </w:pPr>
      <w:r>
        <w:rPr>
          <w:rFonts w:eastAsia="Times New Roman" w:cs="Times New Roman" w:ascii="Times New Roman" w:hAnsi="Times New Roman"/>
          <w:b/>
          <w:bCs/>
          <w:i/>
          <w:kern w:val="0"/>
          <w:sz w:val="20"/>
          <w:szCs w:val="20"/>
          <w:lang w:eastAsia="es-AR"/>
          <w14:ligatures w14:val="none"/>
        </w:rPr>
        <w:t>radon cc</w:t>
      </w:r>
      <w:r>
        <w:rPr>
          <w:rFonts w:eastAsia="Times New Roman" w:cs="Times New Roman" w:ascii="Times New Roman" w:hAnsi="Times New Roman"/>
          <w:kern w:val="0"/>
          <w:sz w:val="20"/>
          <w:szCs w:val="20"/>
          <w:lang w:eastAsia="es-AR"/>
          <w14:ligatures w14:val="none"/>
        </w:rPr>
        <w:t xml:space="preserve"> se usa para para calcular </w:t>
      </w:r>
      <w:r>
        <w:rPr>
          <w:rFonts w:eastAsia="Times New Roman" w:cs="Times New Roman" w:ascii="Times New Roman" w:hAnsi="Times New Roman"/>
          <w:b/>
          <w:bCs/>
          <w:kern w:val="0"/>
          <w:sz w:val="20"/>
          <w:szCs w:val="20"/>
          <w:lang w:eastAsia="es-AR"/>
          <w14:ligatures w14:val="none"/>
        </w:rPr>
        <w:t>complejidad ciclomática</w:t>
      </w:r>
      <w:r>
        <w:rPr>
          <w:rFonts w:eastAsia="Times New Roman" w:cs="Times New Roman" w:ascii="Times New Roman" w:hAnsi="Times New Roman"/>
          <w:kern w:val="0"/>
          <w:sz w:val="20"/>
          <w:szCs w:val="20"/>
          <w:lang w:eastAsia="es-AR"/>
          <w14:ligatures w14:val="none"/>
        </w:rPr>
        <w:t xml:space="preserve"> por función (escala A–F).</w:t>
      </w:r>
    </w:p>
    <w:p>
      <w:pPr>
        <w:pStyle w:val="Normal"/>
        <w:numPr>
          <w:ilvl w:val="0"/>
          <w:numId w:val="6"/>
        </w:numPr>
        <w:spacing w:lineRule="auto" w:line="240" w:before="0" w:afterAutospacing="1"/>
        <w:jc w:val="both"/>
        <w:rPr>
          <w:rFonts w:ascii="Times New Roman" w:hAnsi="Times New Roman" w:eastAsia="Times New Roman" w:cs="Times New Roman"/>
          <w:kern w:val="0"/>
          <w:sz w:val="20"/>
          <w:szCs w:val="20"/>
          <w:lang w:eastAsia="es-AR"/>
          <w14:ligatures w14:val="none"/>
        </w:rPr>
      </w:pPr>
      <w:r>
        <w:rPr>
          <w:rFonts w:eastAsia="Times New Roman" w:cs="Times New Roman" w:ascii="Times New Roman" w:hAnsi="Times New Roman"/>
          <w:b/>
          <w:bCs/>
          <w:i/>
          <w:kern w:val="0"/>
          <w:sz w:val="20"/>
          <w:szCs w:val="20"/>
          <w:lang w:eastAsia="es-AR"/>
          <w14:ligatures w14:val="none"/>
        </w:rPr>
        <w:t>radon mi</w:t>
      </w:r>
      <w:r>
        <w:rPr>
          <w:rFonts w:eastAsia="Times New Roman" w:cs="Times New Roman" w:ascii="Times New Roman" w:hAnsi="Times New Roman"/>
          <w:kern w:val="0"/>
          <w:sz w:val="20"/>
          <w:szCs w:val="20"/>
          <w:lang w:eastAsia="es-AR"/>
          <w14:ligatures w14:val="none"/>
        </w:rPr>
        <w:t xml:space="preserve"> se usa para calcular el </w:t>
      </w:r>
      <w:r>
        <w:rPr>
          <w:rFonts w:eastAsia="Times New Roman" w:cs="Times New Roman" w:ascii="Times New Roman" w:hAnsi="Times New Roman"/>
          <w:b/>
          <w:bCs/>
          <w:kern w:val="0"/>
          <w:sz w:val="20"/>
          <w:szCs w:val="20"/>
          <w:lang w:eastAsia="es-AR"/>
          <w14:ligatures w14:val="none"/>
        </w:rPr>
        <w:t>Índice de Mantenibilidad</w:t>
      </w:r>
      <w:r>
        <w:rPr>
          <w:rFonts w:eastAsia="Times New Roman" w:cs="Times New Roman" w:ascii="Times New Roman" w:hAnsi="Times New Roman"/>
          <w:kern w:val="0"/>
          <w:sz w:val="20"/>
          <w:szCs w:val="20"/>
          <w:lang w:eastAsia="es-AR"/>
          <w14:ligatures w14:val="none"/>
        </w:rPr>
        <w:t xml:space="preserve"> a nivel de archivo.</w:t>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Resultados obtenidos en código generado por Gemini</w:t>
      </w:r>
    </w:p>
    <w:p>
      <w:pPr>
        <w:pStyle w:val="Normal"/>
        <w:rPr>
          <w:rFonts w:ascii="Times New Roman" w:hAnsi="Times New Roman" w:cs="Times New Roman"/>
          <w:sz w:val="20"/>
          <w:szCs w:val="20"/>
        </w:rPr>
      </w:pPr>
      <w:r>
        <w:rPr>
          <w:rFonts w:cs="Times New Roman" w:ascii="Times New Roman" w:hAnsi="Times New Roman"/>
          <w:sz w:val="20"/>
          <w:szCs w:val="20"/>
        </w:rPr>
        <w:t xml:space="preserve">El informe emitido por Radon (con la opción </w:t>
      </w:r>
      <w:r>
        <w:rPr>
          <w:rFonts w:cs="Times New Roman" w:ascii="Times New Roman" w:hAnsi="Times New Roman"/>
          <w:b/>
          <w:sz w:val="20"/>
          <w:szCs w:val="20"/>
        </w:rPr>
        <w:t>cc</w:t>
      </w:r>
      <w:r>
        <w:rPr>
          <w:rFonts w:cs="Times New Roman" w:ascii="Times New Roman" w:hAnsi="Times New Roman"/>
          <w:sz w:val="20"/>
          <w:szCs w:val="20"/>
        </w:rPr>
        <w:t>) calculando la Complejidad Ciclomática es:</w:t>
      </w:r>
    </w:p>
    <w:tbl>
      <w:tblPr>
        <w:tblStyle w:val="Tablaconcuadrcula"/>
        <w:tblW w:w="46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tblGrid>
      <w:tr>
        <w:trPr/>
        <w:tc>
          <w:tcPr>
            <w:tcW w:w="4666" w:type="dxa"/>
            <w:tcBorders/>
          </w:tcPr>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ClienteChat_Gemini.py</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60:0 enviar_mensajes - B (9)</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17:0 recibir_mensajes - B (8)</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103:0 iniciar_cliente - A (4)</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ServidorChat_Gemini.py</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18:0 manejar_cliente - B (7)</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145:0 iniciar_servidor - B (7)</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82:0 broadcast - B (6)</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 xml:space="preserve">    </w:t>
            </w:r>
            <w:r>
              <w:rPr>
                <w:rFonts w:eastAsia="Calibri" w:cs="Times New Roman" w:ascii="Times New Roman" w:hAnsi="Times New Roman"/>
                <w:kern w:val="2"/>
                <w:sz w:val="18"/>
                <w:szCs w:val="18"/>
                <w:lang w:val="es-AR" w:eastAsia="en-US" w:bidi="ar-SA"/>
              </w:rPr>
              <w:t>F 107:0 entrada_servidor - B (6)</w:t>
            </w:r>
          </w:p>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7 blocks (classes, functions, methods) analyzed.</w:t>
            </w:r>
          </w:p>
          <w:p>
            <w:pPr>
              <w:pStyle w:val="Normal"/>
              <w:widowControl/>
              <w:spacing w:lineRule="auto" w:line="240" w:before="0" w:after="0"/>
              <w:jc w:val="left"/>
              <w:rPr>
                <w:rFonts w:ascii="Times New Roman" w:hAnsi="Times New Roman" w:cs="Times New Roman"/>
                <w:sz w:val="20"/>
                <w:szCs w:val="20"/>
              </w:rPr>
            </w:pPr>
            <w:r>
              <w:rPr>
                <w:rFonts w:eastAsia="Calibri" w:cs="Times New Roman" w:ascii="Times New Roman" w:hAnsi="Times New Roman"/>
                <w:kern w:val="2"/>
                <w:sz w:val="18"/>
                <w:szCs w:val="18"/>
                <w:lang w:val="es-AR" w:eastAsia="en-US" w:bidi="ar-SA"/>
              </w:rPr>
              <w:t>Average complexity: B (6.714285714285714)</w:t>
            </w:r>
          </w:p>
        </w:tc>
      </w:tr>
    </w:tbl>
    <w:p>
      <w:pPr>
        <w:pStyle w:val="Normal"/>
        <w:rPr/>
      </w:pPr>
      <w:r>
        <w:rPr/>
      </w:r>
    </w:p>
    <w:p>
      <w:pPr>
        <w:pStyle w:val="Normal"/>
        <w:rPr>
          <w:rFonts w:ascii="Times New Roman" w:hAnsi="Times New Roman" w:cs="Times New Roman"/>
          <w:sz w:val="20"/>
          <w:szCs w:val="20"/>
        </w:rPr>
      </w:pPr>
      <w:r>
        <w:rPr>
          <w:rFonts w:cs="Times New Roman" w:ascii="Times New Roman" w:hAnsi="Times New Roman"/>
          <w:sz w:val="20"/>
          <w:szCs w:val="20"/>
        </w:rPr>
        <w:t xml:space="preserve">El informe emitido por Radon (con la opción </w:t>
      </w:r>
      <w:r>
        <w:rPr>
          <w:rFonts w:cs="Times New Roman" w:ascii="Times New Roman" w:hAnsi="Times New Roman"/>
          <w:b/>
          <w:sz w:val="20"/>
          <w:szCs w:val="20"/>
        </w:rPr>
        <w:t>mi</w:t>
      </w:r>
      <w:r>
        <w:rPr>
          <w:rFonts w:cs="Times New Roman" w:ascii="Times New Roman" w:hAnsi="Times New Roman"/>
          <w:sz w:val="20"/>
          <w:szCs w:val="20"/>
        </w:rPr>
        <w:t>) calculando el Índice de Mantenibilidad es:</w:t>
      </w:r>
    </w:p>
    <w:tbl>
      <w:tblPr>
        <w:tblStyle w:val="Tablaconcuadrcula"/>
        <w:tblW w:w="46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tblGrid>
      <w:tr>
        <w:trPr/>
        <w:tc>
          <w:tcPr>
            <w:tcW w:w="4666" w:type="dxa"/>
            <w:tcBorders/>
          </w:tcPr>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ClienteChat_Gemini.py - A (69.64)</w:t>
            </w:r>
          </w:p>
          <w:p>
            <w:pPr>
              <w:pStyle w:val="Normal"/>
              <w:widowControl/>
              <w:spacing w:lineRule="auto" w:line="240" w:before="0" w:after="0"/>
              <w:jc w:val="left"/>
              <w:rPr>
                <w:lang w:val="en-US"/>
              </w:rPr>
            </w:pPr>
            <w:r>
              <w:rPr>
                <w:rFonts w:eastAsia="Calibri" w:cs="Times New Roman" w:ascii="Times New Roman" w:hAnsi="Times New Roman"/>
                <w:kern w:val="2"/>
                <w:sz w:val="18"/>
                <w:szCs w:val="18"/>
                <w:lang w:val="en-US" w:eastAsia="en-US" w:bidi="ar-SA"/>
              </w:rPr>
              <w:t>ServidorChat_Gemini.py - A (64.88)</w:t>
            </w:r>
          </w:p>
        </w:tc>
      </w:tr>
    </w:tbl>
    <w:p>
      <w:pPr>
        <w:pStyle w:val="Normal"/>
        <w:jc w:val="both"/>
        <w:rPr>
          <w:rFonts w:ascii="Times New Roman" w:hAnsi="Times New Roman" w:cs="Times New Roman"/>
          <w:lang w:val="en-US"/>
        </w:rPr>
      </w:pPr>
      <w:r>
        <w:rPr>
          <w:rFonts w:cs="Times New Roman" w:ascii="Times New Roman" w:hAnsi="Times New Roman"/>
          <w:lang w:val="en-US"/>
        </w:rPr>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Radon reporta </w:t>
      </w:r>
      <w:r>
        <w:rPr>
          <w:rStyle w:val="Strong"/>
          <w:rFonts w:cs="Times New Roman" w:ascii="Times New Roman" w:hAnsi="Times New Roman"/>
          <w:sz w:val="20"/>
          <w:szCs w:val="20"/>
        </w:rPr>
        <w:t>CC promedio B=6.71</w:t>
      </w:r>
      <w:r>
        <w:rPr>
          <w:rFonts w:cs="Times New Roman" w:ascii="Times New Roman" w:hAnsi="Times New Roman"/>
          <w:sz w:val="20"/>
          <w:szCs w:val="20"/>
        </w:rPr>
        <w:t xml:space="preserve"> en 7 bloques: los “puntos calientes” están en el cliente con </w:t>
      </w:r>
      <w:r>
        <w:rPr>
          <w:rStyle w:val="HTMLCode"/>
          <w:rFonts w:eastAsia="" w:cs="Times New Roman" w:ascii="Times New Roman" w:hAnsi="Times New Roman" w:eastAsiaTheme="majorEastAsia"/>
          <w:i/>
        </w:rPr>
        <w:t>enviar_mensajes</w:t>
      </w:r>
      <w:r>
        <w:rPr>
          <w:rFonts w:cs="Times New Roman" w:ascii="Times New Roman" w:hAnsi="Times New Roman"/>
          <w:sz w:val="20"/>
          <w:szCs w:val="20"/>
        </w:rPr>
        <w:t xml:space="preserve"> </w:t>
      </w:r>
      <w:r>
        <w:rPr>
          <w:rStyle w:val="Strong"/>
          <w:rFonts w:cs="Times New Roman" w:ascii="Times New Roman" w:hAnsi="Times New Roman"/>
          <w:sz w:val="20"/>
          <w:szCs w:val="20"/>
        </w:rPr>
        <w:t>B(9)</w:t>
      </w:r>
      <w:r>
        <w:rPr>
          <w:rFonts w:cs="Times New Roman" w:ascii="Times New Roman" w:hAnsi="Times New Roman"/>
          <w:sz w:val="20"/>
          <w:szCs w:val="20"/>
        </w:rPr>
        <w:t xml:space="preserve"> y </w:t>
      </w:r>
      <w:r>
        <w:rPr>
          <w:rStyle w:val="HTMLCode"/>
          <w:rFonts w:eastAsia="" w:cs="Times New Roman" w:ascii="Times New Roman" w:hAnsi="Times New Roman" w:eastAsiaTheme="majorEastAsia"/>
          <w:i/>
        </w:rPr>
        <w:t>recibir_mensajes</w:t>
      </w:r>
      <w:r>
        <w:rPr>
          <w:rFonts w:cs="Times New Roman" w:ascii="Times New Roman" w:hAnsi="Times New Roman"/>
          <w:sz w:val="20"/>
          <w:szCs w:val="20"/>
        </w:rPr>
        <w:t xml:space="preserve"> </w:t>
      </w:r>
      <w:r>
        <w:rPr>
          <w:rStyle w:val="Strong"/>
          <w:rFonts w:cs="Times New Roman" w:ascii="Times New Roman" w:hAnsi="Times New Roman"/>
          <w:sz w:val="20"/>
          <w:szCs w:val="20"/>
        </w:rPr>
        <w:t>B(8)</w:t>
      </w:r>
      <w:r>
        <w:rPr>
          <w:rFonts w:cs="Times New Roman" w:ascii="Times New Roman" w:hAnsi="Times New Roman"/>
          <w:sz w:val="20"/>
          <w:szCs w:val="20"/>
        </w:rPr>
        <w:t xml:space="preserve">, y en el servidor con </w:t>
      </w:r>
      <w:r>
        <w:rPr>
          <w:rStyle w:val="HTMLCode"/>
          <w:rFonts w:eastAsia="" w:cs="Times New Roman" w:ascii="Times New Roman" w:hAnsi="Times New Roman" w:eastAsiaTheme="majorEastAsia"/>
          <w:i/>
        </w:rPr>
        <w:t>manejar_cliente</w:t>
      </w:r>
      <w:r>
        <w:rPr>
          <w:rFonts w:cs="Times New Roman" w:ascii="Times New Roman" w:hAnsi="Times New Roman"/>
          <w:sz w:val="20"/>
          <w:szCs w:val="20"/>
        </w:rPr>
        <w:t xml:space="preserve"> </w:t>
      </w:r>
      <w:r>
        <w:rPr>
          <w:rStyle w:val="Strong"/>
          <w:rFonts w:cs="Times New Roman" w:ascii="Times New Roman" w:hAnsi="Times New Roman"/>
          <w:sz w:val="20"/>
          <w:szCs w:val="20"/>
        </w:rPr>
        <w:t>B(7)</w:t>
      </w:r>
      <w:r>
        <w:rPr>
          <w:rFonts w:cs="Times New Roman" w:ascii="Times New Roman" w:hAnsi="Times New Roman"/>
          <w:sz w:val="20"/>
          <w:szCs w:val="20"/>
        </w:rPr>
        <w:t xml:space="preserve"> e </w:t>
      </w:r>
      <w:r>
        <w:rPr>
          <w:rStyle w:val="HTMLCode"/>
          <w:rFonts w:eastAsia="" w:cs="Times New Roman" w:ascii="Times New Roman" w:hAnsi="Times New Roman" w:eastAsiaTheme="majorEastAsia"/>
          <w:i/>
        </w:rPr>
        <w:t>iniciar_servidor</w:t>
      </w:r>
      <w:r>
        <w:rPr>
          <w:rFonts w:cs="Times New Roman" w:ascii="Times New Roman" w:hAnsi="Times New Roman"/>
          <w:sz w:val="20"/>
          <w:szCs w:val="20"/>
        </w:rPr>
        <w:t xml:space="preserve"> </w:t>
      </w:r>
      <w:r>
        <w:rPr>
          <w:rStyle w:val="Strong"/>
          <w:rFonts w:cs="Times New Roman" w:ascii="Times New Roman" w:hAnsi="Times New Roman"/>
          <w:sz w:val="20"/>
          <w:szCs w:val="20"/>
        </w:rPr>
        <w:t>B(7)</w:t>
      </w:r>
      <w:r>
        <w:rPr>
          <w:rFonts w:cs="Times New Roman" w:ascii="Times New Roman" w:hAnsi="Times New Roman"/>
          <w:sz w:val="20"/>
          <w:szCs w:val="20"/>
        </w:rPr>
        <w:t xml:space="preserve"> (mientras que </w:t>
      </w:r>
      <w:r>
        <w:rPr>
          <w:rStyle w:val="HTMLCode"/>
          <w:rFonts w:eastAsia="" w:cs="Times New Roman" w:ascii="Times New Roman" w:hAnsi="Times New Roman" w:eastAsiaTheme="majorEastAsia"/>
          <w:i/>
        </w:rPr>
        <w:t>broadcast</w:t>
      </w:r>
      <w:r>
        <w:rPr>
          <w:rFonts w:cs="Times New Roman" w:ascii="Times New Roman" w:hAnsi="Times New Roman"/>
          <w:sz w:val="20"/>
          <w:szCs w:val="20"/>
        </w:rPr>
        <w:t xml:space="preserve"> y </w:t>
      </w:r>
      <w:r>
        <w:rPr>
          <w:rStyle w:val="HTMLCode"/>
          <w:rFonts w:eastAsia="" w:cs="Times New Roman" w:ascii="Times New Roman" w:hAnsi="Times New Roman" w:eastAsiaTheme="majorEastAsia"/>
          <w:i/>
        </w:rPr>
        <w:t>entrada_servidor</w:t>
      </w:r>
      <w:r>
        <w:rPr>
          <w:rFonts w:cs="Times New Roman" w:ascii="Times New Roman" w:hAnsi="Times New Roman"/>
          <w:sz w:val="20"/>
          <w:szCs w:val="20"/>
        </w:rPr>
        <w:t xml:space="preserve"> quedan en </w:t>
      </w:r>
      <w:r>
        <w:rPr>
          <w:rStyle w:val="Strong"/>
          <w:rFonts w:cs="Times New Roman" w:ascii="Times New Roman" w:hAnsi="Times New Roman"/>
          <w:sz w:val="20"/>
          <w:szCs w:val="20"/>
        </w:rPr>
        <w:t>B(6)</w:t>
      </w:r>
      <w:r>
        <w:rPr>
          <w:rFonts w:cs="Times New Roman" w:ascii="Times New Roman" w:hAnsi="Times New Roman"/>
          <w:sz w:val="20"/>
          <w:szCs w:val="20"/>
        </w:rPr>
        <w:t xml:space="preserve">). Son complejidades moderadas y alineadas con un diseño sencillo; no hay picos en C o peores. En cuanto al </w:t>
      </w:r>
      <w:r>
        <w:rPr>
          <w:rStyle w:val="Strong"/>
          <w:rFonts w:cs="Times New Roman" w:ascii="Times New Roman" w:hAnsi="Times New Roman"/>
          <w:sz w:val="20"/>
          <w:szCs w:val="20"/>
        </w:rPr>
        <w:t>MI</w:t>
      </w:r>
      <w:r>
        <w:rPr>
          <w:rFonts w:cs="Times New Roman" w:ascii="Times New Roman" w:hAnsi="Times New Roman"/>
          <w:sz w:val="20"/>
          <w:szCs w:val="20"/>
        </w:rPr>
        <w:t xml:space="preserve"> es </w:t>
      </w:r>
      <w:r>
        <w:rPr>
          <w:rStyle w:val="Strong"/>
          <w:rFonts w:cs="Times New Roman" w:ascii="Times New Roman" w:hAnsi="Times New Roman"/>
          <w:sz w:val="20"/>
          <w:szCs w:val="20"/>
        </w:rPr>
        <w:t>A</w:t>
      </w:r>
      <w:r>
        <w:rPr>
          <w:rFonts w:cs="Times New Roman" w:ascii="Times New Roman" w:hAnsi="Times New Roman"/>
          <w:sz w:val="20"/>
          <w:szCs w:val="20"/>
        </w:rPr>
        <w:t xml:space="preserve"> en ambos módulos (</w:t>
      </w:r>
      <w:r>
        <w:rPr>
          <w:rStyle w:val="Strong"/>
          <w:rFonts w:cs="Times New Roman" w:ascii="Times New Roman" w:hAnsi="Times New Roman"/>
          <w:sz w:val="20"/>
          <w:szCs w:val="20"/>
        </w:rPr>
        <w:t>69.64</w:t>
      </w:r>
      <w:r>
        <w:rPr>
          <w:rFonts w:cs="Times New Roman" w:ascii="Times New Roman" w:hAnsi="Times New Roman"/>
          <w:sz w:val="20"/>
          <w:szCs w:val="20"/>
        </w:rPr>
        <w:t xml:space="preserve"> cliente; </w:t>
      </w:r>
      <w:r>
        <w:rPr>
          <w:rStyle w:val="Strong"/>
          <w:rFonts w:cs="Times New Roman" w:ascii="Times New Roman" w:hAnsi="Times New Roman"/>
          <w:sz w:val="20"/>
          <w:szCs w:val="20"/>
        </w:rPr>
        <w:t>64.88</w:t>
      </w:r>
      <w:r>
        <w:rPr>
          <w:rFonts w:cs="Times New Roman" w:ascii="Times New Roman" w:hAnsi="Times New Roman"/>
          <w:sz w:val="20"/>
          <w:szCs w:val="20"/>
        </w:rPr>
        <w:t xml:space="preserve"> servidor), lo que indica buena mantenibilidad global.</w:t>
      </w:r>
    </w:p>
    <w:p>
      <w:pPr>
        <w:pStyle w:val="Heading2"/>
        <w:numPr>
          <w:ilvl w:val="1"/>
          <w:numId w:val="1"/>
        </w:numPr>
        <w:ind w:hanging="426" w:left="426"/>
        <w:rPr>
          <w:rFonts w:ascii="Times New Roman" w:hAnsi="Times New Roman" w:cs="Times New Roman"/>
          <w:b/>
          <w:color w:themeColor="text1" w:val="000000"/>
          <w:sz w:val="24"/>
          <w:szCs w:val="24"/>
        </w:rPr>
      </w:pPr>
      <w:r>
        <w:rPr>
          <w:rFonts w:cs="Times New Roman" w:ascii="Times New Roman" w:hAnsi="Times New Roman"/>
          <w:b/>
          <w:color w:themeColor="text1" w:val="000000"/>
          <w:sz w:val="24"/>
          <w:szCs w:val="24"/>
        </w:rPr>
        <w:t>Resultados obtenidos en código generado por Sonet</w:t>
      </w:r>
    </w:p>
    <w:p>
      <w:pPr>
        <w:pStyle w:val="Normal"/>
        <w:rPr>
          <w:rFonts w:ascii="Times New Roman" w:hAnsi="Times New Roman" w:cs="Times New Roman"/>
          <w:sz w:val="20"/>
          <w:szCs w:val="20"/>
        </w:rPr>
      </w:pPr>
      <w:r>
        <w:rPr>
          <w:rFonts w:cs="Times New Roman" w:ascii="Times New Roman" w:hAnsi="Times New Roman"/>
          <w:sz w:val="20"/>
          <w:szCs w:val="20"/>
        </w:rPr>
        <w:t xml:space="preserve">El informe emitido por Radon (con la opción </w:t>
      </w:r>
      <w:r>
        <w:rPr>
          <w:rFonts w:cs="Times New Roman" w:ascii="Times New Roman" w:hAnsi="Times New Roman"/>
          <w:b/>
          <w:sz w:val="20"/>
          <w:szCs w:val="20"/>
        </w:rPr>
        <w:t>cc</w:t>
      </w:r>
      <w:r>
        <w:rPr>
          <w:rFonts w:cs="Times New Roman" w:ascii="Times New Roman" w:hAnsi="Times New Roman"/>
          <w:sz w:val="20"/>
          <w:szCs w:val="20"/>
        </w:rPr>
        <w:t>) calculando la Complejidad Ciclomática es:</w:t>
      </w:r>
    </w:p>
    <w:tbl>
      <w:tblPr>
        <w:tblStyle w:val="Tablaconcuadrcula"/>
        <w:tblW w:w="46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tblGrid>
      <w:tr>
        <w:trPr/>
        <w:tc>
          <w:tcPr>
            <w:tcW w:w="4666" w:type="dxa"/>
            <w:tcBorders/>
          </w:tcPr>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cliente_Sonet.py</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97:4 ChatClient.send_messages - C (11)</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66:4 ChatClient.receive_messages - B (8)</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C 17:0 ChatClient - B (6)</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25:4 ChatClient.connect - A (4)</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142:4 ChatClient.disconnect - A (3)</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18:4 ChatClient.__init__ - A (1)</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servidor_Sonet.py</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54:4 ChatServer.accept_connections - B (7)</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95:4 ChatServer.handle_client - B (7)</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150:4 ChatServer.remove_client - B (6)</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C 16:0 ChatServer - A (5)</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133:4 ChatServer.broadcast - A (5)</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168:4 ChatServer.server_commands - A (5)</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181:4 ChatServer.shutdown - A (5)</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25:4 ChatServer.start - A (2)</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 xml:space="preserve">    </w:t>
            </w:r>
            <w:r>
              <w:rPr>
                <w:rFonts w:eastAsia="Calibri" w:cs="Times New Roman" w:ascii="Times New Roman" w:hAnsi="Times New Roman"/>
                <w:kern w:val="2"/>
                <w:sz w:val="18"/>
                <w:szCs w:val="18"/>
                <w:lang w:val="en-US" w:eastAsia="en-US" w:bidi="ar-SA"/>
              </w:rPr>
              <w:t>M 17:4 ChatServer.__init__ - A (1)</w:t>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r>
          </w:p>
          <w:p>
            <w:pPr>
              <w:pStyle w:val="Normal"/>
              <w:widowControl/>
              <w:spacing w:lineRule="auto" w:line="240" w:before="0" w:after="0"/>
              <w:jc w:val="left"/>
              <w:rPr>
                <w:rFonts w:ascii="Times New Roman" w:hAnsi="Times New Roman" w:cs="Times New Roman"/>
                <w:sz w:val="18"/>
                <w:szCs w:val="18"/>
                <w:lang w:val="en-US"/>
              </w:rPr>
            </w:pPr>
            <w:r>
              <w:rPr>
                <w:rFonts w:eastAsia="Calibri" w:cs="Times New Roman" w:ascii="Times New Roman" w:hAnsi="Times New Roman"/>
                <w:kern w:val="2"/>
                <w:sz w:val="18"/>
                <w:szCs w:val="18"/>
                <w:lang w:val="en-US" w:eastAsia="en-US" w:bidi="ar-SA"/>
              </w:rPr>
              <w:t>15 blocks (classes, functions, methods) analyzed.</w:t>
            </w:r>
          </w:p>
          <w:p>
            <w:pPr>
              <w:pStyle w:val="Normal"/>
              <w:widowControl/>
              <w:spacing w:lineRule="auto" w:line="240" w:before="0" w:after="0"/>
              <w:jc w:val="left"/>
              <w:rPr>
                <w:rFonts w:ascii="Calibri" w:hAnsi="Calibri" w:eastAsia="Calibri" w:cs=""/>
                <w:kern w:val="2"/>
                <w:sz w:val="22"/>
                <w:szCs w:val="22"/>
                <w:lang w:val="es-AR" w:eastAsia="en-US" w:bidi="ar-SA"/>
              </w:rPr>
            </w:pPr>
            <w:r>
              <w:rPr>
                <w:rFonts w:eastAsia="Calibri" w:cs="Times New Roman" w:ascii="Times New Roman" w:hAnsi="Times New Roman"/>
                <w:kern w:val="2"/>
                <w:sz w:val="18"/>
                <w:szCs w:val="18"/>
                <w:lang w:val="es-AR" w:eastAsia="en-US" w:bidi="ar-SA"/>
              </w:rPr>
              <w:t>Average complexity: B (5.066666666666666)</w:t>
            </w:r>
          </w:p>
        </w:tc>
      </w:tr>
    </w:tbl>
    <w:p>
      <w:pPr>
        <w:pStyle w:val="Normal"/>
        <w:rPr/>
      </w:pPr>
      <w:r>
        <w:rPr/>
      </w:r>
    </w:p>
    <w:p>
      <w:pPr>
        <w:pStyle w:val="Normal"/>
        <w:rPr>
          <w:rFonts w:ascii="Times New Roman" w:hAnsi="Times New Roman" w:cs="Times New Roman"/>
          <w:sz w:val="20"/>
          <w:szCs w:val="20"/>
        </w:rPr>
      </w:pPr>
      <w:r>
        <w:rPr>
          <w:rFonts w:cs="Times New Roman" w:ascii="Times New Roman" w:hAnsi="Times New Roman"/>
          <w:sz w:val="20"/>
          <w:szCs w:val="20"/>
        </w:rPr>
        <w:t xml:space="preserve">El informe emitido por Radon (con la opción </w:t>
      </w:r>
      <w:r>
        <w:rPr>
          <w:rFonts w:cs="Times New Roman" w:ascii="Times New Roman" w:hAnsi="Times New Roman"/>
          <w:b/>
          <w:sz w:val="20"/>
          <w:szCs w:val="20"/>
        </w:rPr>
        <w:t>mi</w:t>
      </w:r>
      <w:r>
        <w:rPr>
          <w:rFonts w:cs="Times New Roman" w:ascii="Times New Roman" w:hAnsi="Times New Roman"/>
          <w:sz w:val="20"/>
          <w:szCs w:val="20"/>
        </w:rPr>
        <w:t>) calculando el Índice de Mantenibilidad es:</w:t>
      </w:r>
    </w:p>
    <w:tbl>
      <w:tblPr>
        <w:tblStyle w:val="Tablaconcuadrcula"/>
        <w:tblW w:w="466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666"/>
      </w:tblGrid>
      <w:tr>
        <w:trPr/>
        <w:tc>
          <w:tcPr>
            <w:tcW w:w="4666" w:type="dxa"/>
            <w:tcBorders/>
          </w:tcPr>
          <w:p>
            <w:pPr>
              <w:pStyle w:val="Normal"/>
              <w:widowControl/>
              <w:spacing w:lineRule="auto" w:line="240" w:before="0" w:after="0"/>
              <w:jc w:val="left"/>
              <w:rPr>
                <w:rFonts w:ascii="Times New Roman" w:hAnsi="Times New Roman" w:cs="Times New Roman"/>
                <w:sz w:val="18"/>
                <w:szCs w:val="18"/>
              </w:rPr>
            </w:pPr>
            <w:r>
              <w:rPr>
                <w:rFonts w:eastAsia="Calibri" w:cs="Times New Roman" w:ascii="Times New Roman" w:hAnsi="Times New Roman"/>
                <w:kern w:val="2"/>
                <w:sz w:val="18"/>
                <w:szCs w:val="18"/>
                <w:lang w:val="es-AR" w:eastAsia="en-US" w:bidi="ar-SA"/>
              </w:rPr>
              <w:t>cliente_Sonet.py - A (60.83)</w:t>
            </w:r>
          </w:p>
          <w:p>
            <w:pPr>
              <w:pStyle w:val="Normal"/>
              <w:widowControl/>
              <w:spacing w:lineRule="auto" w:line="240" w:before="0" w:after="0"/>
              <w:jc w:val="left"/>
              <w:rPr>
                <w:rFonts w:ascii="Calibri" w:hAnsi="Calibri" w:eastAsia="Calibri" w:cs=""/>
                <w:kern w:val="2"/>
                <w:sz w:val="22"/>
                <w:szCs w:val="22"/>
                <w:lang w:val="es-AR" w:eastAsia="en-US" w:bidi="ar-SA"/>
              </w:rPr>
            </w:pPr>
            <w:r>
              <w:rPr>
                <w:rFonts w:eastAsia="Calibri" w:cs="Times New Roman" w:ascii="Times New Roman" w:hAnsi="Times New Roman"/>
                <w:kern w:val="2"/>
                <w:sz w:val="18"/>
                <w:szCs w:val="18"/>
                <w:lang w:val="es-AR" w:eastAsia="en-US" w:bidi="ar-SA"/>
              </w:rPr>
              <w:t>servidor_Sonet.py - A (54.30)</w:t>
            </w:r>
          </w:p>
        </w:tc>
      </w:tr>
    </w:tbl>
    <w:p>
      <w:pPr>
        <w:pStyle w:val="Normal"/>
        <w:rPr/>
      </w:pPr>
      <w:r>
        <w:rPr/>
      </w:r>
    </w:p>
    <w:p>
      <w:pPr>
        <w:pStyle w:val="Normal"/>
        <w:jc w:val="both"/>
        <w:rPr>
          <w:rFonts w:ascii="Times New Roman" w:hAnsi="Times New Roman" w:cs="Times New Roman"/>
          <w:sz w:val="18"/>
          <w:szCs w:val="18"/>
        </w:rPr>
      </w:pPr>
      <w:r>
        <w:rPr>
          <w:rFonts w:cs="Times New Roman" w:ascii="Times New Roman" w:hAnsi="Times New Roman"/>
          <w:sz w:val="18"/>
          <w:szCs w:val="18"/>
        </w:rPr>
        <w:t xml:space="preserve">Aquí la </w:t>
      </w:r>
      <w:r>
        <w:rPr>
          <w:rStyle w:val="Strong"/>
          <w:rFonts w:cs="Times New Roman" w:ascii="Times New Roman" w:hAnsi="Times New Roman"/>
          <w:sz w:val="18"/>
          <w:szCs w:val="18"/>
        </w:rPr>
        <w:t>CC promedio B=5.07</w:t>
      </w:r>
      <w:r>
        <w:rPr>
          <w:rFonts w:cs="Times New Roman" w:ascii="Times New Roman" w:hAnsi="Times New Roman"/>
          <w:sz w:val="18"/>
          <w:szCs w:val="18"/>
        </w:rPr>
        <w:t xml:space="preserve"> (15 bloques) es </w:t>
      </w:r>
      <w:r>
        <w:rPr>
          <w:rStyle w:val="Strong"/>
          <w:rFonts w:cs="Times New Roman" w:ascii="Times New Roman" w:hAnsi="Times New Roman"/>
          <w:sz w:val="18"/>
          <w:szCs w:val="18"/>
        </w:rPr>
        <w:t>ligeramente mejor</w:t>
      </w:r>
      <w:r>
        <w:rPr>
          <w:rFonts w:cs="Times New Roman" w:ascii="Times New Roman" w:hAnsi="Times New Roman"/>
          <w:sz w:val="18"/>
          <w:szCs w:val="18"/>
        </w:rPr>
        <w:t xml:space="preserve"> que la de Gemini, pero aparece un </w:t>
      </w:r>
      <w:r>
        <w:rPr>
          <w:rStyle w:val="Strong"/>
          <w:rFonts w:cs="Times New Roman" w:ascii="Times New Roman" w:hAnsi="Times New Roman"/>
          <w:sz w:val="18"/>
          <w:szCs w:val="18"/>
        </w:rPr>
        <w:t>pico local</w:t>
      </w:r>
      <w:r>
        <w:rPr>
          <w:rFonts w:cs="Times New Roman" w:ascii="Times New Roman" w:hAnsi="Times New Roman"/>
          <w:sz w:val="18"/>
          <w:szCs w:val="18"/>
        </w:rPr>
        <w:t xml:space="preserve">: </w:t>
      </w:r>
      <w:r>
        <w:rPr>
          <w:rStyle w:val="HTMLCode"/>
          <w:rFonts w:eastAsia="" w:cs="Times New Roman" w:ascii="Times New Roman" w:hAnsi="Times New Roman" w:eastAsiaTheme="majorEastAsia"/>
          <w:i/>
          <w:sz w:val="18"/>
          <w:szCs w:val="18"/>
        </w:rPr>
        <w:t>ChatClient.send_messages</w:t>
      </w:r>
      <w:r>
        <w:rPr>
          <w:rFonts w:cs="Times New Roman" w:ascii="Times New Roman" w:hAnsi="Times New Roman"/>
          <w:sz w:val="18"/>
          <w:szCs w:val="18"/>
        </w:rPr>
        <w:t xml:space="preserve"> llega a </w:t>
      </w:r>
      <w:r>
        <w:rPr>
          <w:rStyle w:val="Strong"/>
          <w:rFonts w:cs="Times New Roman" w:ascii="Times New Roman" w:hAnsi="Times New Roman"/>
          <w:sz w:val="18"/>
          <w:szCs w:val="18"/>
        </w:rPr>
        <w:t>C(11)</w:t>
      </w:r>
      <w:r>
        <w:rPr>
          <w:rFonts w:cs="Times New Roman" w:ascii="Times New Roman" w:hAnsi="Times New Roman"/>
          <w:sz w:val="18"/>
          <w:szCs w:val="18"/>
        </w:rPr>
        <w:t>, por encima del máximo de Gemini (B=9). El resto se mantiene en A/B (</w:t>
      </w:r>
      <w:r>
        <w:rPr>
          <w:rStyle w:val="HTMLCode"/>
          <w:rFonts w:eastAsia="" w:cs="Times New Roman" w:ascii="Times New Roman" w:hAnsi="Times New Roman" w:eastAsiaTheme="majorEastAsia"/>
          <w:i/>
          <w:sz w:val="18"/>
          <w:szCs w:val="18"/>
        </w:rPr>
        <w:t>receive_messages</w:t>
      </w:r>
      <w:r>
        <w:rPr>
          <w:rFonts w:cs="Times New Roman" w:ascii="Times New Roman" w:hAnsi="Times New Roman"/>
          <w:sz w:val="18"/>
          <w:szCs w:val="18"/>
        </w:rPr>
        <w:t xml:space="preserve"> </w:t>
      </w:r>
      <w:r>
        <w:rPr>
          <w:rStyle w:val="Strong"/>
          <w:rFonts w:cs="Times New Roman" w:ascii="Times New Roman" w:hAnsi="Times New Roman"/>
          <w:sz w:val="18"/>
          <w:szCs w:val="18"/>
        </w:rPr>
        <w:t>B(8)</w:t>
      </w:r>
      <w:r>
        <w:rPr>
          <w:rFonts w:cs="Times New Roman" w:ascii="Times New Roman" w:hAnsi="Times New Roman"/>
          <w:sz w:val="18"/>
          <w:szCs w:val="18"/>
        </w:rPr>
        <w:t xml:space="preserve">; en el servidor, </w:t>
      </w:r>
      <w:r>
        <w:rPr>
          <w:rStyle w:val="HTMLCode"/>
          <w:rFonts w:eastAsia="" w:cs="Times New Roman" w:ascii="Times New Roman" w:hAnsi="Times New Roman" w:eastAsiaTheme="majorEastAsia"/>
          <w:i/>
          <w:sz w:val="18"/>
          <w:szCs w:val="18"/>
        </w:rPr>
        <w:t>accept_connections</w:t>
      </w:r>
      <w:r>
        <w:rPr>
          <w:rFonts w:cs="Times New Roman" w:ascii="Times New Roman" w:hAnsi="Times New Roman"/>
          <w:sz w:val="18"/>
          <w:szCs w:val="18"/>
        </w:rPr>
        <w:t xml:space="preserve"> y </w:t>
      </w:r>
      <w:r>
        <w:rPr>
          <w:rStyle w:val="HTMLCode"/>
          <w:rFonts w:eastAsia="" w:cs="Times New Roman" w:ascii="Times New Roman" w:hAnsi="Times New Roman" w:eastAsiaTheme="majorEastAsia"/>
          <w:i/>
          <w:sz w:val="18"/>
          <w:szCs w:val="18"/>
        </w:rPr>
        <w:t>handle_client</w:t>
      </w:r>
      <w:r>
        <w:rPr>
          <w:rFonts w:cs="Times New Roman" w:ascii="Times New Roman" w:hAnsi="Times New Roman"/>
          <w:sz w:val="18"/>
          <w:szCs w:val="18"/>
        </w:rPr>
        <w:t xml:space="preserve"> </w:t>
      </w:r>
      <w:r>
        <w:rPr>
          <w:rStyle w:val="Strong"/>
          <w:rFonts w:cs="Times New Roman" w:ascii="Times New Roman" w:hAnsi="Times New Roman"/>
          <w:sz w:val="18"/>
          <w:szCs w:val="18"/>
        </w:rPr>
        <w:t>B(7)</w:t>
      </w:r>
      <w:r>
        <w:rPr>
          <w:rFonts w:cs="Times New Roman" w:ascii="Times New Roman" w:hAnsi="Times New Roman"/>
          <w:sz w:val="18"/>
          <w:szCs w:val="18"/>
        </w:rPr>
        <w:t xml:space="preserve">, y varias operaciones en </w:t>
      </w:r>
      <w:r>
        <w:rPr>
          <w:rStyle w:val="Strong"/>
          <w:rFonts w:cs="Times New Roman" w:ascii="Times New Roman" w:hAnsi="Times New Roman"/>
          <w:sz w:val="18"/>
          <w:szCs w:val="18"/>
        </w:rPr>
        <w:t>A</w:t>
      </w:r>
      <w:r>
        <w:rPr>
          <w:rFonts w:cs="Times New Roman" w:ascii="Times New Roman" w:hAnsi="Times New Roman"/>
          <w:sz w:val="18"/>
          <w:szCs w:val="18"/>
        </w:rPr>
        <w:t xml:space="preserve">). En mantenibilidad, ambos archivos quedan en </w:t>
      </w:r>
      <w:r>
        <w:rPr>
          <w:rStyle w:val="Strong"/>
          <w:rFonts w:cs="Times New Roman" w:ascii="Times New Roman" w:hAnsi="Times New Roman"/>
          <w:sz w:val="18"/>
          <w:szCs w:val="18"/>
        </w:rPr>
        <w:t>MI A</w:t>
      </w:r>
      <w:r>
        <w:rPr>
          <w:rFonts w:cs="Times New Roman" w:ascii="Times New Roman" w:hAnsi="Times New Roman"/>
          <w:sz w:val="18"/>
          <w:szCs w:val="18"/>
        </w:rPr>
        <w:t xml:space="preserve"> (</w:t>
      </w:r>
      <w:r>
        <w:rPr>
          <w:rStyle w:val="Strong"/>
          <w:rFonts w:cs="Times New Roman" w:ascii="Times New Roman" w:hAnsi="Times New Roman"/>
          <w:sz w:val="18"/>
          <w:szCs w:val="18"/>
        </w:rPr>
        <w:t>60.83</w:t>
      </w:r>
      <w:r>
        <w:rPr>
          <w:rFonts w:cs="Times New Roman" w:ascii="Times New Roman" w:hAnsi="Times New Roman"/>
          <w:sz w:val="18"/>
          <w:szCs w:val="18"/>
        </w:rPr>
        <w:t xml:space="preserve"> cliente; </w:t>
      </w:r>
      <w:r>
        <w:rPr>
          <w:rStyle w:val="Strong"/>
          <w:rFonts w:cs="Times New Roman" w:ascii="Times New Roman" w:hAnsi="Times New Roman"/>
          <w:sz w:val="18"/>
          <w:szCs w:val="18"/>
        </w:rPr>
        <w:t>54.30</w:t>
      </w:r>
      <w:r>
        <w:rPr>
          <w:rFonts w:cs="Times New Roman" w:ascii="Times New Roman" w:hAnsi="Times New Roman"/>
          <w:sz w:val="18"/>
          <w:szCs w:val="18"/>
        </w:rPr>
        <w:t xml:space="preserve"> servidor), algo </w:t>
      </w:r>
      <w:r>
        <w:rPr>
          <w:rStyle w:val="Strong"/>
          <w:rFonts w:cs="Times New Roman" w:ascii="Times New Roman" w:hAnsi="Times New Roman"/>
          <w:sz w:val="18"/>
          <w:szCs w:val="18"/>
        </w:rPr>
        <w:t>más bajo</w:t>
      </w:r>
      <w:r>
        <w:rPr>
          <w:rFonts w:cs="Times New Roman" w:ascii="Times New Roman" w:hAnsi="Times New Roman"/>
          <w:sz w:val="18"/>
          <w:szCs w:val="18"/>
        </w:rPr>
        <w:t xml:space="preserve"> que Gemini—sobre todo en el servidor—lo que sugiere más deuda en estructura/documentación/ramas. </w:t>
      </w:r>
    </w:p>
    <w:p>
      <w:pPr>
        <w:pStyle w:val="Heading1"/>
        <w:numPr>
          <w:ilvl w:val="0"/>
          <w:numId w:val="1"/>
        </w:numPr>
        <w:rPr>
          <w:rFonts w:ascii="Times New Roman" w:hAnsi="Times New Roman" w:cs="Times New Roman"/>
          <w:b/>
          <w:color w:themeColor="text1" w:val="000000"/>
          <w:sz w:val="28"/>
          <w:szCs w:val="28"/>
        </w:rPr>
      </w:pPr>
      <w:r>
        <w:rPr>
          <w:rFonts w:cs="Times New Roman" w:ascii="Times New Roman" w:hAnsi="Times New Roman"/>
          <w:b/>
          <w:color w:themeColor="text1" w:val="000000"/>
          <w:sz w:val="28"/>
          <w:szCs w:val="28"/>
        </w:rPr>
        <w:t>Conclusiones</w:t>
      </w:r>
    </w:p>
    <w:p>
      <w:pPr>
        <w:pStyle w:val="Normal"/>
        <w:jc w:val="both"/>
        <w:rPr>
          <w:rFonts w:ascii="Times New Roman" w:hAnsi="Times New Roman" w:cs="Times New Roman"/>
          <w:sz w:val="20"/>
          <w:szCs w:val="20"/>
        </w:rPr>
      </w:pPr>
      <w:r>
        <w:rPr>
          <w:rFonts w:cs="Times New Roman" w:ascii="Times New Roman" w:hAnsi="Times New Roman"/>
          <w:sz w:val="20"/>
          <w:szCs w:val="20"/>
        </w:rPr>
        <w:t>En este trabajo se presentaron los análisis de las herramientas de IA Gemini y Sonet para la generación de código (vibecoding). A partir de lo aprendido en las clases de Programación Concurrente, el uso de las IAs para generación de código y la investigación de métricas y su aplicación, se intenta contribuir no solo a nuestro aprendizaje como estudiantes en el área de la concurrencia sino también avanzar en la capacidad de generar juicio crítico a la hora de producir código propio, leer código ajeno, complementar con IA y todo ello evaluándolo de manera profesional mediante las métricas más convenientes.</w:t>
      </w:r>
    </w:p>
    <w:p>
      <w:pPr>
        <w:pStyle w:val="Normal"/>
        <w:rPr/>
      </w:pPr>
      <w:r>
        <w:rPr/>
      </w:r>
    </w:p>
    <w:p>
      <w:pPr>
        <w:pStyle w:val="Heading1"/>
        <w:rPr>
          <w:rFonts w:ascii="Times New Roman" w:hAnsi="Times New Roman" w:cs="Times New Roman"/>
          <w:b/>
          <w:color w:themeColor="text1" w:val="000000"/>
          <w:sz w:val="28"/>
          <w:szCs w:val="28"/>
          <w:lang w:val="en-US"/>
        </w:rPr>
      </w:pPr>
      <w:r>
        <w:rPr>
          <w:rFonts w:cs="Times New Roman" w:ascii="Times New Roman" w:hAnsi="Times New Roman"/>
          <w:b/>
          <w:color w:themeColor="text1" w:val="000000"/>
          <w:sz w:val="28"/>
          <w:szCs w:val="28"/>
          <w:lang w:val="en-US"/>
        </w:rPr>
        <w:t>Referencias</w:t>
      </w:r>
    </w:p>
    <w:p>
      <w:pPr>
        <w:pStyle w:val="Normal"/>
        <w:spacing w:lineRule="auto" w:line="360" w:before="240" w:after="120"/>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[1] Silberschatz, A., Galvin, P. B., &amp; Gagne, G. (2018). </w:t>
      </w:r>
      <w:r>
        <w:rPr>
          <w:rFonts w:cs="Times New Roman" w:ascii="Times New Roman" w:hAnsi="Times New Roman"/>
          <w:i/>
          <w:sz w:val="20"/>
          <w:szCs w:val="20"/>
          <w:lang w:val="en-US"/>
        </w:rPr>
        <w:t>Operating System Concepts (10th ed.).</w:t>
      </w:r>
      <w:r>
        <w:rPr>
          <w:rFonts w:cs="Times New Roman" w:ascii="Times New Roman" w:hAnsi="Times New Roman"/>
          <w:sz w:val="20"/>
          <w:szCs w:val="20"/>
          <w:lang w:val="en-US"/>
        </w:rPr>
        <w:t xml:space="preserve"> Wiley.</w:t>
      </w:r>
    </w:p>
    <w:p>
      <w:pPr>
        <w:pStyle w:val="Normal"/>
        <w:jc w:val="both"/>
        <w:rPr>
          <w:rFonts w:ascii="Times New Roman" w:hAnsi="Times New Roman" w:cs="Times New Roman"/>
          <w:sz w:val="20"/>
          <w:szCs w:val="20"/>
        </w:rPr>
      </w:pPr>
      <w:r>
        <w:rPr>
          <w:rFonts w:cs="Times New Roman" w:ascii="Times New Roman" w:hAnsi="Times New Roman"/>
          <w:sz w:val="20"/>
          <w:szCs w:val="20"/>
          <w:lang w:val="en-US"/>
        </w:rPr>
        <w:t xml:space="preserve">[2] Stallings, W. (2015). </w:t>
      </w:r>
      <w:r>
        <w:rPr>
          <w:rFonts w:cs="Times New Roman" w:ascii="Times New Roman" w:hAnsi="Times New Roman"/>
          <w:i/>
          <w:sz w:val="20"/>
          <w:szCs w:val="20"/>
          <w:lang w:val="en-US"/>
        </w:rPr>
        <w:t>Operating Systems: Internals and Design Princi</w:t>
      </w:r>
      <w:bookmarkStart w:id="0" w:name="_GoBack"/>
      <w:bookmarkEnd w:id="0"/>
      <w:r>
        <w:rPr>
          <w:rFonts w:cs="Times New Roman" w:ascii="Times New Roman" w:hAnsi="Times New Roman"/>
          <w:i/>
          <w:sz w:val="20"/>
          <w:szCs w:val="20"/>
          <w:lang w:val="en-US"/>
        </w:rPr>
        <w:t>ples (8th ed.).</w:t>
      </w:r>
      <w:r>
        <w:rPr>
          <w:rFonts w:cs="Times New Roman" w:ascii="Times New Roman" w:hAnsi="Times New Roman"/>
          <w:sz w:val="20"/>
          <w:szCs w:val="20"/>
          <w:lang w:val="en-US"/>
        </w:rPr>
        <w:t xml:space="preserve"> </w:t>
      </w:r>
      <w:r>
        <w:rPr>
          <w:rFonts w:cs="Times New Roman" w:ascii="Times New Roman" w:hAnsi="Times New Roman"/>
          <w:sz w:val="20"/>
          <w:szCs w:val="20"/>
        </w:rPr>
        <w:t>Pearson.</w:t>
      </w:r>
    </w:p>
    <w:p>
      <w:pPr>
        <w:pStyle w:val="Normal"/>
        <w:jc w:val="both"/>
        <w:rPr>
          <w:rFonts w:ascii="Times New Roman" w:hAnsi="Times New Roman" w:cs="Times New Roman"/>
          <w:sz w:val="20"/>
          <w:szCs w:val="20"/>
        </w:rPr>
      </w:pPr>
      <w:r>
        <w:rPr>
          <w:rFonts w:cs="Times New Roman" w:ascii="Times New Roman" w:hAnsi="Times New Roman"/>
          <w:sz w:val="20"/>
          <w:szCs w:val="20"/>
        </w:rPr>
        <w:t xml:space="preserve">[3] Carnuccio, Volker, Tomalino, Adagio, Hirschfeldt, Vera. </w:t>
      </w:r>
      <w:r>
        <w:rPr>
          <w:rFonts w:cs="Times New Roman" w:ascii="Times New Roman" w:hAnsi="Times New Roman"/>
          <w:i/>
          <w:sz w:val="20"/>
          <w:szCs w:val="20"/>
        </w:rPr>
        <w:t>An</w:t>
      </w:r>
      <w:r>
        <w:rPr>
          <w:rFonts w:cs="Times New Roman" w:ascii="Times New Roman" w:hAnsi="Times New Roman"/>
          <w:i/>
          <w:sz w:val="20"/>
          <w:szCs w:val="20"/>
          <w:lang w:val="es-MX"/>
        </w:rPr>
        <w:t>álisis preliminar de herramientas para Vibecoding aplicadas al desarrollo de software</w:t>
      </w:r>
      <w:r>
        <w:rPr>
          <w:rFonts w:cs="Times New Roman" w:ascii="Times New Roman" w:hAnsi="Times New Roman"/>
          <w:sz w:val="20"/>
          <w:szCs w:val="20"/>
          <w:lang w:val="es-MX"/>
        </w:rPr>
        <w:t xml:space="preserve"> [archivo .pdf entregado por la cátedra] </w:t>
      </w:r>
      <w:r>
        <w:rPr>
          <w:rFonts w:cs="Times New Roman" w:ascii="Times New Roman" w:hAnsi="Times New Roman"/>
          <w:sz w:val="20"/>
          <w:szCs w:val="20"/>
        </w:rPr>
        <w:t>Paper_Conaiisi_2025</w:t>
      </w:r>
    </w:p>
    <w:p>
      <w:pPr>
        <w:pStyle w:val="Normal"/>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[4] </w:t>
      </w:r>
      <w:r>
        <w:rPr>
          <w:rFonts w:cs="Times New Roman" w:ascii="Times New Roman" w:hAnsi="Times New Roman"/>
          <w:i/>
          <w:sz w:val="20"/>
          <w:szCs w:val="20"/>
          <w:lang w:val="en-US"/>
        </w:rPr>
        <w:t>Radon’s documentation</w:t>
      </w:r>
      <w:r>
        <w:rPr>
          <w:rFonts w:cs="Times New Roman" w:ascii="Times New Roman" w:hAnsi="Times New Roman"/>
          <w:sz w:val="20"/>
          <w:szCs w:val="20"/>
          <w:lang w:val="en-US"/>
        </w:rPr>
        <w:t xml:space="preserve"> [online] Available: https://radon.readthedocs.io/en/latest/commandline.html</w:t>
      </w:r>
    </w:p>
    <w:p>
      <w:pPr>
        <w:pStyle w:val="Normal"/>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[5] Forbes E. (2017). </w:t>
      </w:r>
      <w:r>
        <w:rPr>
          <w:rFonts w:cs="Times New Roman" w:ascii="Times New Roman" w:hAnsi="Times New Roman"/>
          <w:i/>
          <w:sz w:val="20"/>
          <w:szCs w:val="20"/>
          <w:lang w:val="en-US"/>
        </w:rPr>
        <w:t>Learning Concurrency in Python</w:t>
      </w:r>
      <w:r>
        <w:rPr>
          <w:rFonts w:cs="Times New Roman" w:ascii="Times New Roman" w:hAnsi="Times New Roman"/>
          <w:sz w:val="20"/>
          <w:szCs w:val="20"/>
          <w:lang w:val="en-US"/>
        </w:rPr>
        <w:t>. Packt.</w:t>
      </w:r>
    </w:p>
    <w:p>
      <w:pPr>
        <w:pStyle w:val="Normal"/>
        <w:spacing w:before="0" w:after="160"/>
        <w:rPr>
          <w:rFonts w:ascii="Times New Roman" w:hAnsi="Times New Roman" w:cs="Times New Roman"/>
          <w:lang w:val="en-US"/>
        </w:rPr>
      </w:pPr>
      <w:r>
        <w:rPr>
          <w:rFonts w:cs="Times New Roman" w:ascii="Times New Roman" w:hAnsi="Times New Roman"/>
          <w:lang w:val="en-US"/>
        </w:rPr>
      </w:r>
    </w:p>
    <w:sectPr>
      <w:type w:val="continuous"/>
      <w:pgSz w:w="11906" w:h="16838"/>
      <w:pgMar w:left="1134" w:right="1133" w:gutter="0" w:header="708" w:top="1417" w:footer="708" w:bottom="1417"/>
      <w:cols w:num="2" w:space="286"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Courier New">
    <w:charset w:val="00"/>
    <w:family w:val="roman"/>
    <w:pitch w:val="variable"/>
  </w:font>
  <w:font w:name="Segoe UI">
    <w:charset w:val="00"/>
    <w:family w:val="swiss"/>
    <w:pitch w:val="variable"/>
  </w:font>
  <w:font w:name="Liberation Sans">
    <w:altName w:val="Arial"/>
    <w:charset w:val="0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64019054"/>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64019054"/>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0243449"/>
    </w:sdtPr>
    <w:sdtContent>
      <w:p>
        <w:pPr>
          <w:pStyle w:val="Header"/>
          <w:jc w:val="right"/>
          <w:rPr/>
        </w:pPr>
        <w:r>
          <w:rPr/>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540243449"/>
    </w:sdtPr>
    <w:sdtContent>
      <w:p>
        <w:pPr>
          <w:pStyle w:val="Header"/>
          <w:jc w:val="right"/>
          <w:rPr/>
        </w:pPr>
        <w:r>
          <w:rPr/>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isLgl/>
      <w:numFmt w:val="decimal"/>
      <w:lvlText w:val="%1.%2."/>
      <w:lvlJc w:val="left"/>
      <w:pPr>
        <w:tabs>
          <w:tab w:val="num" w:pos="0"/>
        </w:tabs>
        <w:ind w:left="360" w:hanging="360"/>
      </w:pPr>
      <w:rPr/>
    </w:lvl>
    <w:lvl w:ilvl="2">
      <w:start w:val="1"/>
      <w:isLgl/>
      <w:numFmt w:val="decimal"/>
      <w:lvlText w:val="%1.%2.%3."/>
      <w:lvlJc w:val="left"/>
      <w:pPr>
        <w:tabs>
          <w:tab w:val="num" w:pos="0"/>
        </w:tabs>
        <w:ind w:left="720" w:hanging="720"/>
      </w:pPr>
      <w:rPr/>
    </w:lvl>
    <w:lvl w:ilvl="3">
      <w:start w:val="1"/>
      <w:isLgl/>
      <w:numFmt w:val="decimal"/>
      <w:lvlText w:val="%1.%2.%3.%4."/>
      <w:lvlJc w:val="left"/>
      <w:pPr>
        <w:tabs>
          <w:tab w:val="num" w:pos="0"/>
        </w:tabs>
        <w:ind w:left="720" w:hanging="720"/>
      </w:pPr>
      <w:rPr/>
    </w:lvl>
    <w:lvl w:ilvl="4">
      <w:start w:val="1"/>
      <w:isLgl/>
      <w:numFmt w:val="decimal"/>
      <w:lvlText w:val="%1.%2.%3.%4.%5."/>
      <w:lvlJc w:val="left"/>
      <w:pPr>
        <w:tabs>
          <w:tab w:val="num" w:pos="0"/>
        </w:tabs>
        <w:ind w:left="1080" w:hanging="1080"/>
      </w:pPr>
      <w:rPr/>
    </w:lvl>
    <w:lvl w:ilvl="5">
      <w:start w:val="1"/>
      <w:isLgl/>
      <w:numFmt w:val="decimal"/>
      <w:lvlText w:val="%1.%2.%3.%4.%5.%6."/>
      <w:lvlJc w:val="left"/>
      <w:pPr>
        <w:tabs>
          <w:tab w:val="num" w:pos="0"/>
        </w:tabs>
        <w:ind w:left="1080" w:hanging="1080"/>
      </w:pPr>
      <w:rPr/>
    </w:lvl>
    <w:lvl w:ilvl="6">
      <w:start w:val="1"/>
      <w:isLgl/>
      <w:numFmt w:val="decimal"/>
      <w:lvlText w:val="%1.%2.%3.%4.%5.%6.%7."/>
      <w:lvlJc w:val="left"/>
      <w:pPr>
        <w:tabs>
          <w:tab w:val="num" w:pos="0"/>
        </w:tabs>
        <w:ind w:left="1440" w:hanging="1440"/>
      </w:pPr>
      <w:rPr/>
    </w:lvl>
    <w:lvl w:ilvl="7">
      <w:start w:val="1"/>
      <w:isLgl/>
      <w:numFmt w:val="decimal"/>
      <w:lvlText w:val="%1.%2.%3.%4.%5.%6.%7.%8."/>
      <w:lvlJc w:val="left"/>
      <w:pPr>
        <w:tabs>
          <w:tab w:val="num" w:pos="0"/>
        </w:tabs>
        <w:ind w:left="1440" w:hanging="1440"/>
      </w:pPr>
      <w:rPr/>
    </w:lvl>
    <w:lvl w:ilvl="8">
      <w:start w:val="1"/>
      <w:isLgl/>
      <w:numFmt w:val="decimal"/>
      <w:lvlText w:val="%1.%2.%3.%4.%5.%6.%7.%8.%9."/>
      <w:lvlJc w:val="left"/>
      <w:pPr>
        <w:tabs>
          <w:tab w:val="num" w:pos="0"/>
        </w:tabs>
        <w:ind w:left="1800" w:hanging="180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AR"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AR" w:eastAsia="en-US" w:bidi="ar-SA"/>
      <w14:ligatures w14:val="standardContextual"/>
    </w:rPr>
  </w:style>
  <w:style w:type="paragraph" w:styleId="Heading1">
    <w:name w:val="heading 1"/>
    <w:basedOn w:val="Normal"/>
    <w:next w:val="Normal"/>
    <w:link w:val="Ttulo1Car"/>
    <w:uiPriority w:val="9"/>
    <w:qFormat/>
    <w:rsid w:val="00680483"/>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d7523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680483"/>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uiPriority w:val="9"/>
    <w:qFormat/>
    <w:rsid w:val="00d7523c"/>
    <w:rPr>
      <w:rFonts w:ascii="Calibri Light" w:hAnsi="Calibri Light" w:eastAsia="" w:cs="" w:asciiTheme="majorHAnsi" w:cstheme="majorBidi" w:eastAsiaTheme="majorEastAsia" w:hAnsiTheme="majorHAnsi"/>
      <w:color w:themeColor="accent1" w:themeShade="bf" w:val="2F5496"/>
      <w:sz w:val="26"/>
      <w:szCs w:val="26"/>
    </w:rPr>
  </w:style>
  <w:style w:type="character" w:styleId="EncabezadoCar" w:customStyle="1">
    <w:name w:val="Encabezado Car"/>
    <w:basedOn w:val="DefaultParagraphFont"/>
    <w:uiPriority w:val="99"/>
    <w:qFormat/>
    <w:rsid w:val="00324249"/>
    <w:rPr/>
  </w:style>
  <w:style w:type="character" w:styleId="PiedepginaCar" w:customStyle="1">
    <w:name w:val="Pie de página Car"/>
    <w:basedOn w:val="DefaultParagraphFont"/>
    <w:uiPriority w:val="99"/>
    <w:qFormat/>
    <w:rsid w:val="00324249"/>
    <w:rPr/>
  </w:style>
  <w:style w:type="character" w:styleId="Emphasis">
    <w:name w:val="Emphasis"/>
    <w:basedOn w:val="DefaultParagraphFont"/>
    <w:uiPriority w:val="20"/>
    <w:qFormat/>
    <w:rsid w:val="00eb3f7d"/>
    <w:rPr>
      <w:i/>
      <w:iCs/>
    </w:rPr>
  </w:style>
  <w:style w:type="character" w:styleId="Strong">
    <w:name w:val="Strong"/>
    <w:basedOn w:val="DefaultParagraphFont"/>
    <w:uiPriority w:val="22"/>
    <w:qFormat/>
    <w:rsid w:val="00eb3f7d"/>
    <w:rPr>
      <w:b/>
      <w:bCs/>
    </w:rPr>
  </w:style>
  <w:style w:type="character" w:styleId="HTMLCode">
    <w:name w:val="HTML Code"/>
    <w:basedOn w:val="DefaultParagraphFont"/>
    <w:uiPriority w:val="99"/>
    <w:semiHidden/>
    <w:unhideWhenUsed/>
    <w:qFormat/>
    <w:rsid w:val="001e701d"/>
    <w:rPr>
      <w:rFonts w:ascii="Courier New" w:hAnsi="Courier New" w:eastAsia="Times New Roman" w:cs="Courier New"/>
      <w:sz w:val="20"/>
      <w:szCs w:val="20"/>
    </w:rPr>
  </w:style>
  <w:style w:type="character" w:styleId="Hyperlink">
    <w:name w:val="Hyperlink"/>
    <w:basedOn w:val="DefaultParagraphFont"/>
    <w:uiPriority w:val="99"/>
    <w:unhideWhenUsed/>
    <w:rsid w:val="00b30430"/>
    <w:rPr>
      <w:color w:themeColor="hyperlink" w:val="0563C1"/>
      <w:u w:val="single"/>
    </w:rPr>
  </w:style>
  <w:style w:type="character" w:styleId="CommentReference">
    <w:name w:val="annotation reference"/>
    <w:basedOn w:val="DefaultParagraphFont"/>
    <w:uiPriority w:val="99"/>
    <w:semiHidden/>
    <w:unhideWhenUsed/>
    <w:qFormat/>
    <w:rsid w:val="00834167"/>
    <w:rPr>
      <w:sz w:val="16"/>
      <w:szCs w:val="16"/>
    </w:rPr>
  </w:style>
  <w:style w:type="character" w:styleId="TextocomentarioCar" w:customStyle="1">
    <w:name w:val="Texto comentario Car"/>
    <w:basedOn w:val="DefaultParagraphFont"/>
    <w:uiPriority w:val="99"/>
    <w:semiHidden/>
    <w:qFormat/>
    <w:rsid w:val="00834167"/>
    <w:rPr>
      <w:sz w:val="20"/>
      <w:szCs w:val="20"/>
    </w:rPr>
  </w:style>
  <w:style w:type="character" w:styleId="AsuntodelcomentarioCar" w:customStyle="1">
    <w:name w:val="Asunto del comentario Car"/>
    <w:basedOn w:val="TextocomentarioCar"/>
    <w:link w:val="annotationsubject"/>
    <w:uiPriority w:val="99"/>
    <w:semiHidden/>
    <w:qFormat/>
    <w:rsid w:val="00834167"/>
    <w:rPr>
      <w:b/>
      <w:bCs/>
      <w:sz w:val="20"/>
      <w:szCs w:val="20"/>
    </w:rPr>
  </w:style>
  <w:style w:type="character" w:styleId="TextodegloboCar" w:customStyle="1">
    <w:name w:val="Texto de globo Car"/>
    <w:basedOn w:val="DefaultParagraphFont"/>
    <w:link w:val="BalloonText"/>
    <w:uiPriority w:val="99"/>
    <w:semiHidden/>
    <w:qFormat/>
    <w:rsid w:val="00834167"/>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Default" w:customStyle="1">
    <w:name w:val="Default"/>
    <w:qFormat/>
    <w:rsid w:val="00c66a3e"/>
    <w:pPr>
      <w:widowControl/>
      <w:bidi w:val="0"/>
      <w:spacing w:lineRule="auto" w:line="240" w:before="0" w:after="0"/>
      <w:jc w:val="left"/>
    </w:pPr>
    <w:rPr>
      <w:rFonts w:ascii="Arial" w:hAnsi="Arial" w:cs="Arial" w:eastAsia="Calibri"/>
      <w:color w:val="000000"/>
      <w:kern w:val="0"/>
      <w:sz w:val="24"/>
      <w:szCs w:val="24"/>
      <w:lang w:val="es-AR" w:eastAsia="en-US" w:bidi="ar-SA"/>
    </w:rPr>
  </w:style>
  <w:style w:type="paragraph" w:styleId="ListParagraph">
    <w:name w:val="List Paragraph"/>
    <w:basedOn w:val="Normal"/>
    <w:uiPriority w:val="34"/>
    <w:qFormat/>
    <w:rsid w:val="00c66a3e"/>
    <w:pPr>
      <w:spacing w:before="0" w:after="160"/>
      <w:ind w:left="720"/>
      <w:contextualSpacing/>
    </w:pPr>
    <w:rPr/>
  </w:style>
  <w:style w:type="paragraph" w:styleId="NormalWeb">
    <w:name w:val="Normal (Web)"/>
    <w:basedOn w:val="Normal"/>
    <w:uiPriority w:val="99"/>
    <w:semiHidden/>
    <w:unhideWhenUsed/>
    <w:qFormat/>
    <w:rsid w:val="008a49e9"/>
    <w:pPr>
      <w:spacing w:lineRule="auto" w:line="240" w:beforeAutospacing="1" w:afterAutospacing="1"/>
    </w:pPr>
    <w:rPr>
      <w:rFonts w:ascii="Times New Roman" w:hAnsi="Times New Roman" w:eastAsia="Times New Roman" w:cs="Times New Roman"/>
      <w:kern w:val="0"/>
      <w:sz w:val="24"/>
      <w:szCs w:val="24"/>
      <w:lang w:eastAsia="es-AR"/>
      <w14:ligatures w14:val="none"/>
    </w:rPr>
  </w:style>
  <w:style w:type="paragraph" w:styleId="Cabeceraypie">
    <w:name w:val="Cabecera y pie"/>
    <w:basedOn w:val="Normal"/>
    <w:qFormat/>
    <w:pPr/>
    <w:rPr/>
  </w:style>
  <w:style w:type="paragraph" w:styleId="Header">
    <w:name w:val="header"/>
    <w:basedOn w:val="Normal"/>
    <w:link w:val="EncabezadoCar"/>
    <w:uiPriority w:val="99"/>
    <w:unhideWhenUsed/>
    <w:rsid w:val="00324249"/>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324249"/>
    <w:pPr>
      <w:tabs>
        <w:tab w:val="clear" w:pos="708"/>
        <w:tab w:val="center" w:pos="4252" w:leader="none"/>
        <w:tab w:val="right" w:pos="8504" w:leader="none"/>
      </w:tabs>
      <w:spacing w:lineRule="auto" w:line="240" w:before="0" w:after="0"/>
    </w:pPr>
    <w:rPr/>
  </w:style>
  <w:style w:type="paragraph" w:styleId="CommentText">
    <w:name w:val="annotation text"/>
    <w:basedOn w:val="Normal"/>
    <w:link w:val="TextocomentarioCar"/>
    <w:uiPriority w:val="99"/>
    <w:semiHidden/>
    <w:unhideWhenUsed/>
    <w:rsid w:val="00834167"/>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834167"/>
    <w:pPr/>
    <w:rPr>
      <w:b/>
      <w:bCs/>
    </w:rPr>
  </w:style>
  <w:style w:type="paragraph" w:styleId="BalloonText">
    <w:name w:val="Balloon Text"/>
    <w:basedOn w:val="Normal"/>
    <w:link w:val="TextodegloboCar"/>
    <w:uiPriority w:val="99"/>
    <w:semiHidden/>
    <w:unhideWhenUsed/>
    <w:qFormat/>
    <w:rsid w:val="00834167"/>
    <w:pPr>
      <w:spacing w:lineRule="auto" w:line="240" w:before="0" w:after="0"/>
    </w:pPr>
    <w:rPr>
      <w:rFonts w:ascii="Segoe UI" w:hAnsi="Segoe UI" w:cs="Segoe UI"/>
      <w:sz w:val="18"/>
      <w:szCs w:val="18"/>
    </w:rPr>
  </w:style>
  <w:style w:type="paragraph" w:styleId="Revision">
    <w:name w:val="Revision"/>
    <w:uiPriority w:val="99"/>
    <w:semiHidden/>
    <w:qFormat/>
    <w:rsid w:val="00834167"/>
    <w:pPr>
      <w:widowControl/>
      <w:bidi w:val="0"/>
      <w:spacing w:lineRule="auto" w:line="240" w:before="0" w:after="0"/>
      <w:jc w:val="left"/>
    </w:pPr>
    <w:rPr>
      <w:rFonts w:ascii="Calibri" w:hAnsi="Calibri" w:eastAsia="Calibri" w:cs="" w:asciiTheme="minorHAnsi" w:cstheme="minorBidi" w:eastAsiaTheme="minorHAnsi" w:hAnsiTheme="minorHAnsi"/>
      <w:color w:val="auto"/>
      <w:kern w:val="2"/>
      <w:sz w:val="22"/>
      <w:szCs w:val="22"/>
      <w:lang w:val="es-AR" w:eastAsia="en-US" w:bidi="ar-SA"/>
      <w14:ligatures w14:val="standardContextual"/>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a49e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281</TotalTime>
  <Application>LibreOffice/25.2.5.2$Windows_X86_64 LibreOffice_project/03d19516eb2e1dd5d4ccd751a0d6f35f35e08022</Application>
  <AppVersion>15.0000</AppVersion>
  <Pages>4</Pages>
  <Words>1860</Words>
  <Characters>10552</Characters>
  <CharactersWithSpaces>12356</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2025-10-08T03:37:00Z</dcterms:created>
  <dc:creator>ALEJANDRO DIEGO GARAY</dc:creator>
  <dc:description/>
  <dc:language>es-AR</dc:language>
  <cp:lastModifiedBy/>
  <cp:lastPrinted>2025-10-08T08:49:00Z</cp:lastPrinted>
  <dcterms:modified xsi:type="dcterms:W3CDTF">2025-10-08T22:32:16Z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