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0510" w14:textId="77777777" w:rsidR="00F7335A" w:rsidRPr="00F7335A" w:rsidRDefault="00F7335A" w:rsidP="00F7335A">
      <w:pPr>
        <w:suppressAutoHyphens/>
        <w:spacing w:line="259" w:lineRule="auto"/>
        <w:jc w:val="center"/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</w:pPr>
      <w:r w:rsidRPr="00F7335A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Actividad Obligatoria No. 1</w:t>
      </w:r>
    </w:p>
    <w:p w14:paraId="06419099" w14:textId="1A2A1C15" w:rsidR="00F7335A" w:rsidRPr="00F7335A" w:rsidRDefault="00F7335A" w:rsidP="00F7335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7335A">
        <w:rPr>
          <w:rFonts w:ascii="Times New Roman" w:hAnsi="Times New Roman" w:cs="Times New Roman"/>
          <w:b/>
          <w:sz w:val="32"/>
          <w:szCs w:val="32"/>
        </w:rPr>
        <w:t>Vibecoding</w:t>
      </w:r>
      <w:proofErr w:type="spellEnd"/>
      <w:r w:rsidRPr="00F7335A">
        <w:rPr>
          <w:rFonts w:ascii="Times New Roman" w:hAnsi="Times New Roman" w:cs="Times New Roman"/>
          <w:b/>
          <w:sz w:val="32"/>
          <w:szCs w:val="32"/>
        </w:rPr>
        <w:t xml:space="preserve"> y concurrencia: Análisis de un sistema de </w:t>
      </w:r>
      <w:proofErr w:type="spellStart"/>
      <w:r w:rsidRPr="00F7335A">
        <w:rPr>
          <w:rFonts w:ascii="Times New Roman" w:hAnsi="Times New Roman" w:cs="Times New Roman"/>
          <w:b/>
          <w:sz w:val="32"/>
          <w:szCs w:val="32"/>
        </w:rPr>
        <w:t>delivery</w:t>
      </w:r>
      <w:proofErr w:type="spellEnd"/>
      <w:r w:rsidRPr="00F7335A">
        <w:rPr>
          <w:rFonts w:ascii="Times New Roman" w:hAnsi="Times New Roman" w:cs="Times New Roman"/>
          <w:b/>
          <w:sz w:val="32"/>
          <w:szCs w:val="32"/>
        </w:rPr>
        <w:t xml:space="preserve"> simulado con Python </w:t>
      </w:r>
      <w:proofErr w:type="spellStart"/>
      <w:r w:rsidRPr="00F7335A">
        <w:rPr>
          <w:rFonts w:ascii="Times New Roman" w:hAnsi="Times New Roman" w:cs="Times New Roman"/>
          <w:b/>
          <w:sz w:val="32"/>
          <w:szCs w:val="32"/>
        </w:rPr>
        <w:t>threading</w:t>
      </w:r>
      <w:proofErr w:type="spellEnd"/>
    </w:p>
    <w:p w14:paraId="761C0FD5" w14:textId="21D8E456" w:rsidR="00F7335A" w:rsidRDefault="00F7335A" w:rsidP="00F7335A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Maximo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Augusto Bosch</w:t>
      </w:r>
      <w:r w:rsidRPr="00F7335A">
        <w:rPr>
          <w:rFonts w:ascii="Times New Roman" w:hAnsi="Times New Roman" w:cs="Times New Roman"/>
          <w:i/>
          <w:sz w:val="26"/>
          <w:szCs w:val="26"/>
        </w:rPr>
        <w:t xml:space="preserve">, </w:t>
      </w:r>
      <w:r>
        <w:rPr>
          <w:rFonts w:ascii="Times New Roman" w:hAnsi="Times New Roman" w:cs="Times New Roman"/>
          <w:i/>
          <w:sz w:val="26"/>
          <w:szCs w:val="26"/>
        </w:rPr>
        <w:t>Franco Nicolás Vallejos</w:t>
      </w:r>
      <w:r w:rsidRPr="00F7335A">
        <w:rPr>
          <w:rFonts w:ascii="Times New Roman" w:hAnsi="Times New Roman" w:cs="Times New Roman"/>
          <w:i/>
          <w:sz w:val="26"/>
          <w:szCs w:val="26"/>
        </w:rPr>
        <w:t xml:space="preserve">, Rocío </w:t>
      </w:r>
      <w:r>
        <w:rPr>
          <w:rFonts w:ascii="Times New Roman" w:hAnsi="Times New Roman" w:cs="Times New Roman"/>
          <w:i/>
          <w:sz w:val="26"/>
          <w:szCs w:val="26"/>
        </w:rPr>
        <w:t xml:space="preserve">Lorena </w:t>
      </w:r>
      <w:r w:rsidRPr="00F7335A">
        <w:rPr>
          <w:rFonts w:ascii="Times New Roman" w:hAnsi="Times New Roman" w:cs="Times New Roman"/>
          <w:i/>
          <w:sz w:val="26"/>
          <w:szCs w:val="26"/>
        </w:rPr>
        <w:t xml:space="preserve">Chauque, </w:t>
      </w:r>
      <w:r>
        <w:rPr>
          <w:rFonts w:ascii="Times New Roman" w:hAnsi="Times New Roman" w:cs="Times New Roman"/>
          <w:i/>
          <w:sz w:val="26"/>
          <w:szCs w:val="26"/>
        </w:rPr>
        <w:t>Micaela Valeria Pucca</w:t>
      </w:r>
    </w:p>
    <w:p w14:paraId="49B08908" w14:textId="77777777" w:rsidR="00F7335A" w:rsidRDefault="00F7335A" w:rsidP="00F7335A">
      <w:pPr>
        <w:jc w:val="center"/>
        <w:rPr>
          <w:b/>
        </w:rPr>
      </w:pPr>
      <w:r w:rsidRPr="00F7335A">
        <w:rPr>
          <w:rFonts w:ascii="Times New Roman" w:hAnsi="Times New Roman" w:cs="Times New Roman"/>
          <w:i/>
          <w:sz w:val="26"/>
          <w:szCs w:val="26"/>
        </w:rPr>
        <w:t xml:space="preserve"> Universidad Nacional de La Matanza Buenos Aires, Argentina</w:t>
      </w:r>
      <w:r w:rsidRPr="00F7335A">
        <w:rPr>
          <w:b/>
        </w:rPr>
        <w:t xml:space="preserve"> </w:t>
      </w:r>
    </w:p>
    <w:p w14:paraId="1C54F196" w14:textId="067B5F46" w:rsidR="00F7335A" w:rsidRPr="00F7335A" w:rsidRDefault="00F7335A" w:rsidP="00F7335A">
      <w:pPr>
        <w:jc w:val="center"/>
        <w:rPr>
          <w:rFonts w:ascii="Times New Roman" w:hAnsi="Times New Roman" w:cs="Times New Roman"/>
          <w:i/>
          <w:szCs w:val="26"/>
        </w:rPr>
      </w:pPr>
      <w:proofErr w:type="gramStart"/>
      <w:r w:rsidRPr="00F7335A">
        <w:rPr>
          <w:rFonts w:ascii="Times New Roman" w:hAnsi="Times New Roman" w:cs="Times New Roman"/>
          <w:i/>
          <w:szCs w:val="26"/>
        </w:rPr>
        <w:t>{ rchauque@alumno.unlam.edu.ar</w:t>
      </w:r>
      <w:proofErr w:type="gramEnd"/>
      <w:r w:rsidRPr="00F7335A">
        <w:rPr>
          <w:rFonts w:ascii="Times New Roman" w:hAnsi="Times New Roman" w:cs="Times New Roman"/>
          <w:i/>
          <w:szCs w:val="26"/>
        </w:rPr>
        <w:t xml:space="preserve"> }</w:t>
      </w:r>
    </w:p>
    <w:p w14:paraId="15125A2D" w14:textId="77777777" w:rsidR="0037119A" w:rsidRDefault="0037119A" w:rsidP="0036563F">
      <w:pPr>
        <w:pStyle w:val="Ttulo1"/>
        <w:suppressAutoHyphens/>
        <w:spacing w:before="240" w:after="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5B43B19" w14:textId="77777777" w:rsidR="0037119A" w:rsidRDefault="0037119A" w:rsidP="0037119A"/>
    <w:p w14:paraId="749F75C3" w14:textId="77777777" w:rsidR="0037119A" w:rsidRPr="0037119A" w:rsidRDefault="0037119A" w:rsidP="0037119A">
      <w:pPr>
        <w:sectPr w:rsidR="0037119A" w:rsidRPr="0037119A" w:rsidSect="00F7335A">
          <w:pgSz w:w="11906" w:h="16838"/>
          <w:pgMar w:top="1417" w:right="1133" w:bottom="1417" w:left="1134" w:header="708" w:footer="708" w:gutter="0"/>
          <w:cols w:space="720"/>
          <w:formProt w:val="0"/>
        </w:sectPr>
      </w:pPr>
    </w:p>
    <w:p w14:paraId="01C4BD38" w14:textId="77777777" w:rsidR="00F7335A" w:rsidRPr="0036563F" w:rsidRDefault="00F7335A" w:rsidP="0036563F">
      <w:pPr>
        <w:pStyle w:val="Ttulo1"/>
        <w:suppressAutoHyphens/>
        <w:spacing w:before="240" w:after="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656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Resumen </w:t>
      </w:r>
    </w:p>
    <w:p w14:paraId="739BC9E2" w14:textId="71ADD20F" w:rsidR="00F7335A" w:rsidRPr="0036563F" w:rsidRDefault="00F7335A" w:rsidP="00F7335A">
      <w:pPr>
        <w:rPr>
          <w:rFonts w:ascii="Times New Roman" w:hAnsi="Times New Roman" w:cs="Times New Roman"/>
          <w:sz w:val="20"/>
          <w:szCs w:val="20"/>
        </w:rPr>
      </w:pPr>
      <w:r w:rsidRPr="0036563F">
        <w:rPr>
          <w:rFonts w:ascii="Times New Roman" w:hAnsi="Times New Roman" w:cs="Times New Roman"/>
          <w:sz w:val="20"/>
          <w:szCs w:val="20"/>
        </w:rPr>
        <w:t>Se analiza la generación automática de código concurrente en Python 3.10+ mediante la IA Gemini 3.1 Pro</w:t>
      </w:r>
      <w:r w:rsidR="00E357FC">
        <w:rPr>
          <w:rFonts w:ascii="Times New Roman" w:hAnsi="Times New Roman" w:cs="Times New Roman"/>
          <w:sz w:val="20"/>
          <w:szCs w:val="20"/>
        </w:rPr>
        <w:t xml:space="preserve"> y </w:t>
      </w:r>
      <w:r w:rsidR="00E357FC" w:rsidRPr="00E357FC">
        <w:rPr>
          <w:rFonts w:ascii="Times New Roman" w:hAnsi="Times New Roman" w:cs="Times New Roman"/>
          <w:sz w:val="20"/>
          <w:szCs w:val="20"/>
        </w:rPr>
        <w:t>Claude Sonnet 4.6</w:t>
      </w:r>
      <w:r w:rsidRPr="0036563F">
        <w:rPr>
          <w:rFonts w:ascii="Times New Roman" w:hAnsi="Times New Roman" w:cs="Times New Roman"/>
          <w:sz w:val="20"/>
          <w:szCs w:val="20"/>
        </w:rPr>
        <w:t xml:space="preserve">. A partir de un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prompt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 técnico detallado, se obtuvo una simulación estilo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delivery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 con un flujo productor-consumidor de dos etapas y 12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threads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 simultáneos. El código fue evaluado estimando métricas estándar: complejidad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ciclomática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 promedio baja, índice de mantenibilidad moderado-alto, uso de CPU insignificante (por bloqueo en I/O simulado) y consumo de memoria mínimo. No se detectaron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deadlocks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 ni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race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conditions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, aunque existe un riesgo leve de </w:t>
      </w:r>
      <w:proofErr w:type="spellStart"/>
      <w:r w:rsidRPr="0036563F">
        <w:rPr>
          <w:rFonts w:ascii="Times New Roman" w:hAnsi="Times New Roman" w:cs="Times New Roman"/>
          <w:sz w:val="20"/>
          <w:szCs w:val="20"/>
        </w:rPr>
        <w:t>starvation</w:t>
      </w:r>
      <w:proofErr w:type="spellEnd"/>
      <w:r w:rsidRPr="0036563F">
        <w:rPr>
          <w:rFonts w:ascii="Times New Roman" w:hAnsi="Times New Roman" w:cs="Times New Roman"/>
          <w:sz w:val="20"/>
          <w:szCs w:val="20"/>
        </w:rPr>
        <w:t xml:space="preserve"> inherente al uso de colas sin prioridad.</w:t>
      </w:r>
    </w:p>
    <w:p w14:paraId="3A9CDA51" w14:textId="77777777" w:rsidR="00F7335A" w:rsidRPr="0036563F" w:rsidRDefault="00F7335A" w:rsidP="0036563F">
      <w:pPr>
        <w:pStyle w:val="Ttulo1"/>
        <w:numPr>
          <w:ilvl w:val="0"/>
          <w:numId w:val="9"/>
        </w:numPr>
        <w:suppressAutoHyphens/>
        <w:spacing w:before="240" w:after="0" w:line="259" w:lineRule="auto"/>
        <w:ind w:left="357" w:hanging="35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656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Introducción </w:t>
      </w:r>
    </w:p>
    <w:p w14:paraId="2E701F88" w14:textId="0D910E09" w:rsidR="00F7335A" w:rsidRPr="0036563F" w:rsidRDefault="00F7335A" w:rsidP="00F7335A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Este análisis replica la metodología de evaluación de herramientas de generación automática de código en el ámbito de la programación concurrente. Se evalúa la aptitud del modelo Gemini 3.1 Pro</w:t>
      </w:r>
      <w:r w:rsidR="00E357FC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y </w:t>
      </w:r>
      <w:r w:rsidR="00E357FC" w:rsidRPr="00E357FC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Claude Sonnet 4.6</w:t>
      </w:r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para resolver problemas que exigen el manejo preciso de recursos compartidos, sincronización y exclusión mutua.</w:t>
      </w:r>
    </w:p>
    <w:p w14:paraId="1E767089" w14:textId="10DF4943" w:rsidR="00F7335A" w:rsidRPr="0036563F" w:rsidRDefault="00F7335A" w:rsidP="00F7335A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El patrón productor-consumidor, formalizado por Dijkstra, requiere mecanismos de sincronización aplicados rigurosamente para evitar estados inconsistentes. El objetivo de este informe es evaluar cualitativa y cuantitativamente si el código generado por Gemini</w:t>
      </w:r>
      <w:r w:rsidR="00E357FC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y </w:t>
      </w:r>
      <w:r w:rsidR="00E357FC" w:rsidRPr="00E357FC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Sonnet</w:t>
      </w:r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cumple con los requisitos de corrección, eficiencia y mantenibilidad, aplicando los fundamentos de McCabe y Oman &amp; Hagemeister.</w:t>
      </w:r>
    </w:p>
    <w:p w14:paraId="40C8003A" w14:textId="77777777" w:rsidR="00F7335A" w:rsidRPr="0036563F" w:rsidRDefault="00F7335A" w:rsidP="0036563F">
      <w:pPr>
        <w:pStyle w:val="Ttulo1"/>
        <w:numPr>
          <w:ilvl w:val="0"/>
          <w:numId w:val="9"/>
        </w:numPr>
        <w:suppressAutoHyphens/>
        <w:spacing w:before="240" w:after="0" w:line="259" w:lineRule="auto"/>
        <w:ind w:left="357" w:hanging="35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656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Desarrollo </w:t>
      </w:r>
    </w:p>
    <w:p w14:paraId="21AAE3D9" w14:textId="77777777" w:rsidR="0036563F" w:rsidRPr="0036563F" w:rsidRDefault="0036563F" w:rsidP="0036563F">
      <w:pPr>
        <w:pStyle w:val="Prrafodelista"/>
        <w:keepNext/>
        <w:keepLines/>
        <w:numPr>
          <w:ilvl w:val="0"/>
          <w:numId w:val="10"/>
        </w:numPr>
        <w:suppressAutoHyphens/>
        <w:spacing w:before="40" w:after="0" w:line="259" w:lineRule="auto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</w:rPr>
      </w:pPr>
    </w:p>
    <w:p w14:paraId="27375443" w14:textId="77777777" w:rsidR="0036563F" w:rsidRPr="0036563F" w:rsidRDefault="0036563F" w:rsidP="0036563F">
      <w:pPr>
        <w:pStyle w:val="Prrafodelista"/>
        <w:keepNext/>
        <w:keepLines/>
        <w:numPr>
          <w:ilvl w:val="0"/>
          <w:numId w:val="10"/>
        </w:numPr>
        <w:suppressAutoHyphens/>
        <w:spacing w:before="40" w:after="0" w:line="259" w:lineRule="auto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</w:rPr>
      </w:pPr>
    </w:p>
    <w:p w14:paraId="7F694C9D" w14:textId="2456CF5C" w:rsidR="0036563F" w:rsidRPr="0036563F" w:rsidRDefault="00F7335A" w:rsidP="0036563F">
      <w:pPr>
        <w:pStyle w:val="Ttulo2"/>
        <w:numPr>
          <w:ilvl w:val="1"/>
          <w:numId w:val="10"/>
        </w:numPr>
        <w:suppressAutoHyphens/>
        <w:spacing w:before="40" w:after="0" w:line="259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563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Herramientas de </w:t>
      </w:r>
      <w:proofErr w:type="spellStart"/>
      <w:r w:rsidRPr="0036563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vibecoding</w:t>
      </w:r>
      <w:proofErr w:type="spellEnd"/>
      <w:r w:rsidRPr="0036563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seleccionadas</w:t>
      </w:r>
    </w:p>
    <w:p w14:paraId="4DEAFC5F" w14:textId="73BFCF3B" w:rsidR="0036563F" w:rsidRDefault="0036563F" w:rsidP="00F733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Para esta evaluación se seleccionaron </w:t>
      </w:r>
      <w:r w:rsidR="0038602E">
        <w:rPr>
          <w:rFonts w:ascii="Times New Roman" w:hAnsi="Times New Roman" w:cs="Times New Roman"/>
          <w:sz w:val="20"/>
          <w:szCs w:val="20"/>
        </w:rPr>
        <w:t>las</w:t>
      </w:r>
      <w:r>
        <w:rPr>
          <w:rFonts w:ascii="Times New Roman" w:hAnsi="Times New Roman" w:cs="Times New Roman"/>
          <w:sz w:val="20"/>
          <w:szCs w:val="20"/>
        </w:rPr>
        <w:t xml:space="preserve"> herramientas de </w:t>
      </w:r>
      <w:proofErr w:type="spellStart"/>
      <w:r>
        <w:rPr>
          <w:rStyle w:val="nfasis"/>
          <w:rFonts w:ascii="Times New Roman" w:hAnsi="Times New Roman" w:cs="Times New Roman"/>
          <w:sz w:val="20"/>
          <w:szCs w:val="20"/>
        </w:rPr>
        <w:t>vibecoding</w:t>
      </w:r>
      <w:proofErr w:type="spellEnd"/>
      <w:r w:rsidR="0038602E" w:rsidRPr="0038602E">
        <w:rPr>
          <w:i/>
          <w:iCs/>
        </w:rPr>
        <w:t xml:space="preserve">: </w:t>
      </w:r>
      <w:r w:rsidR="0038602E" w:rsidRPr="0038602E">
        <w:rPr>
          <w:rFonts w:ascii="Times New Roman" w:hAnsi="Times New Roman" w:cs="Times New Roman"/>
          <w:b/>
          <w:bCs/>
          <w:sz w:val="20"/>
          <w:szCs w:val="20"/>
        </w:rPr>
        <w:t>Gemini 3.1 Pro</w:t>
      </w:r>
      <w:r w:rsidR="0038602E">
        <w:t xml:space="preserve">, </w:t>
      </w:r>
      <w:r w:rsidR="0038602E">
        <w:rPr>
          <w:rFonts w:ascii="Times New Roman" w:hAnsi="Times New Roman" w:cs="Times New Roman"/>
          <w:sz w:val="20"/>
          <w:szCs w:val="20"/>
        </w:rPr>
        <w:t xml:space="preserve">un modelo orientado a </w:t>
      </w:r>
      <w:r w:rsidR="0038602E">
        <w:rPr>
          <w:rStyle w:val="Fuerte"/>
          <w:rFonts w:ascii="Times New Roman" w:hAnsi="Times New Roman" w:cs="Times New Roman"/>
          <w:b w:val="0"/>
          <w:sz w:val="20"/>
          <w:szCs w:val="20"/>
        </w:rPr>
        <w:t>baja latencia</w:t>
      </w:r>
      <w:r w:rsidR="0038602E">
        <w:rPr>
          <w:rFonts w:ascii="Times New Roman" w:hAnsi="Times New Roman" w:cs="Times New Roman"/>
          <w:b/>
          <w:sz w:val="20"/>
          <w:szCs w:val="20"/>
        </w:rPr>
        <w:t xml:space="preserve"> y </w:t>
      </w:r>
      <w:r w:rsidR="0038602E">
        <w:rPr>
          <w:rStyle w:val="Fuerte"/>
          <w:rFonts w:ascii="Times New Roman" w:hAnsi="Times New Roman" w:cs="Times New Roman"/>
          <w:b w:val="0"/>
          <w:sz w:val="20"/>
          <w:szCs w:val="20"/>
        </w:rPr>
        <w:t>respuesta rápida</w:t>
      </w:r>
      <w:r w:rsidR="0038602E">
        <w:rPr>
          <w:rFonts w:ascii="Times New Roman" w:hAnsi="Times New Roman" w:cs="Times New Roman"/>
          <w:b/>
          <w:sz w:val="20"/>
          <w:szCs w:val="20"/>
        </w:rPr>
        <w:t>,</w:t>
      </w:r>
      <w:r w:rsidR="0038602E">
        <w:rPr>
          <w:rFonts w:ascii="Times New Roman" w:hAnsi="Times New Roman" w:cs="Times New Roman"/>
          <w:sz w:val="20"/>
          <w:szCs w:val="20"/>
        </w:rPr>
        <w:t xml:space="preserve"> útil para idear soluciones, generar esqueletos de código y recibir sugerencias contextuales “al vuelo” (especialmente práctico en iteraciones cortas y prototipado)</w:t>
      </w:r>
      <w:r w:rsidR="00E357FC">
        <w:rPr>
          <w:rFonts w:ascii="Times New Roman" w:hAnsi="Times New Roman" w:cs="Times New Roman"/>
          <w:sz w:val="20"/>
          <w:szCs w:val="20"/>
        </w:rPr>
        <w:t xml:space="preserve">; </w:t>
      </w:r>
      <w:r w:rsidR="00E357FC">
        <w:rPr>
          <w:rFonts w:ascii="Times New Roman" w:hAnsi="Times New Roman" w:cs="Times New Roman"/>
          <w:sz w:val="20"/>
          <w:szCs w:val="20"/>
        </w:rPr>
        <w:t xml:space="preserve">y </w:t>
      </w:r>
      <w:r w:rsidR="00E357FC">
        <w:rPr>
          <w:rStyle w:val="Fuerte"/>
          <w:rFonts w:ascii="Times New Roman" w:hAnsi="Times New Roman" w:cs="Times New Roman"/>
          <w:sz w:val="20"/>
          <w:szCs w:val="20"/>
        </w:rPr>
        <w:t>Son</w:t>
      </w:r>
      <w:r w:rsidR="0052518F">
        <w:rPr>
          <w:rStyle w:val="Fuerte"/>
          <w:rFonts w:ascii="Times New Roman" w:hAnsi="Times New Roman" w:cs="Times New Roman"/>
          <w:sz w:val="20"/>
          <w:szCs w:val="20"/>
        </w:rPr>
        <w:t>n</w:t>
      </w:r>
      <w:r w:rsidR="00E357FC">
        <w:rPr>
          <w:rStyle w:val="Fuerte"/>
          <w:rFonts w:ascii="Times New Roman" w:hAnsi="Times New Roman" w:cs="Times New Roman"/>
          <w:sz w:val="20"/>
          <w:szCs w:val="20"/>
        </w:rPr>
        <w:t>et 4.</w:t>
      </w:r>
      <w:r w:rsidR="00E357FC">
        <w:rPr>
          <w:rStyle w:val="Fuerte"/>
          <w:rFonts w:ascii="Times New Roman" w:hAnsi="Times New Roman" w:cs="Times New Roman"/>
          <w:sz w:val="20"/>
          <w:szCs w:val="20"/>
        </w:rPr>
        <w:t>5</w:t>
      </w:r>
      <w:r w:rsidR="00E357FC">
        <w:rPr>
          <w:rFonts w:ascii="Times New Roman" w:hAnsi="Times New Roman" w:cs="Times New Roman"/>
          <w:sz w:val="20"/>
          <w:szCs w:val="20"/>
        </w:rPr>
        <w:t xml:space="preserve"> enfocado en el </w:t>
      </w:r>
      <w:r w:rsidR="00E357FC">
        <w:rPr>
          <w:rStyle w:val="Fuerte"/>
          <w:rFonts w:ascii="Times New Roman" w:hAnsi="Times New Roman" w:cs="Times New Roman"/>
          <w:b w:val="0"/>
          <w:sz w:val="20"/>
          <w:szCs w:val="20"/>
        </w:rPr>
        <w:t>flujo de desarrollo dentro del IDE</w:t>
      </w:r>
      <w:r w:rsidR="00E357FC">
        <w:rPr>
          <w:rFonts w:ascii="Times New Roman" w:hAnsi="Times New Roman" w:cs="Times New Roman"/>
          <w:sz w:val="20"/>
          <w:szCs w:val="20"/>
        </w:rPr>
        <w:t xml:space="preserve"> con asistencia en </w:t>
      </w:r>
      <w:proofErr w:type="spellStart"/>
      <w:r w:rsidR="00E357FC">
        <w:rPr>
          <w:rFonts w:ascii="Times New Roman" w:hAnsi="Times New Roman" w:cs="Times New Roman"/>
          <w:sz w:val="20"/>
          <w:szCs w:val="20"/>
        </w:rPr>
        <w:t>linea</w:t>
      </w:r>
      <w:proofErr w:type="spellEnd"/>
      <w:r w:rsidR="00E357FC">
        <w:rPr>
          <w:rFonts w:ascii="Times New Roman" w:hAnsi="Times New Roman" w:cs="Times New Roman"/>
          <w:sz w:val="20"/>
          <w:szCs w:val="20"/>
        </w:rPr>
        <w:t xml:space="preserve"> (autocompletado, refactorización guiada, explicación de fragmentos, generación de pruebas y comandos tipo “</w:t>
      </w:r>
      <w:proofErr w:type="spellStart"/>
      <w:r w:rsidR="00E357FC">
        <w:rPr>
          <w:rFonts w:ascii="Times New Roman" w:hAnsi="Times New Roman" w:cs="Times New Roman"/>
          <w:sz w:val="20"/>
          <w:szCs w:val="20"/>
        </w:rPr>
        <w:t>copilot</w:t>
      </w:r>
      <w:proofErr w:type="spellEnd"/>
      <w:r w:rsidR="00E357FC">
        <w:rPr>
          <w:rFonts w:ascii="Times New Roman" w:hAnsi="Times New Roman" w:cs="Times New Roman"/>
          <w:sz w:val="20"/>
          <w:szCs w:val="20"/>
        </w:rPr>
        <w:t>”),</w:t>
      </w:r>
      <w:r w:rsidR="0038602E">
        <w:rPr>
          <w:rFonts w:ascii="Times New Roman" w:hAnsi="Times New Roman" w:cs="Times New Roman"/>
          <w:sz w:val="20"/>
          <w:szCs w:val="20"/>
        </w:rPr>
        <w:t>.</w:t>
      </w:r>
    </w:p>
    <w:p w14:paraId="4F409C3B" w14:textId="018B868C" w:rsidR="0038602E" w:rsidRDefault="0038602E" w:rsidP="0038602E">
      <w:pPr>
        <w:pStyle w:val="Ttulo2"/>
        <w:numPr>
          <w:ilvl w:val="1"/>
          <w:numId w:val="10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Prompt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técnico utilizado</w:t>
      </w:r>
    </w:p>
    <w:p w14:paraId="5EFD8170" w14:textId="77777777" w:rsidR="0038602E" w:rsidRDefault="0038602E" w:rsidP="0038602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 los diferentes tipos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prompts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que se conocen en la literatura, se ha elegido uno basado en el tipo </w:t>
      </w:r>
      <w:proofErr w:type="spellStart"/>
      <w:r>
        <w:rPr>
          <w:rFonts w:ascii="Times New Roman" w:hAnsi="Times New Roman" w:cs="Times New Roman"/>
          <w:sz w:val="20"/>
          <w:szCs w:val="20"/>
        </w:rPr>
        <w:t>Prompt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Patterns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subtipo Input </w:t>
      </w:r>
      <w:proofErr w:type="spellStart"/>
      <w:r>
        <w:rPr>
          <w:rFonts w:ascii="Times New Roman" w:hAnsi="Times New Roman" w:cs="Times New Roman"/>
          <w:sz w:val="20"/>
          <w:szCs w:val="20"/>
        </w:rPr>
        <w:t>Semantics</w:t>
      </w:r>
      <w:proofErr w:type="spellEnd"/>
      <w:r>
        <w:rPr>
          <w:rFonts w:ascii="Times New Roman" w:hAnsi="Times New Roman" w:cs="Times New Roman"/>
          <w:sz w:val="20"/>
          <w:szCs w:val="20"/>
        </w:rPr>
        <w:t>. La característica distintiva es que permite observar una estructura lógica, clara y coherente con la metodología utilizada Ingeniería de Requerimientos.</w:t>
      </w:r>
    </w:p>
    <w:p w14:paraId="3E5B9734" w14:textId="77777777" w:rsidR="0038602E" w:rsidRDefault="0038602E" w:rsidP="0038602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estructura que sigue este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prompt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técnico es:</w:t>
      </w:r>
    </w:p>
    <w:p w14:paraId="5AC486D9" w14:textId="77777777" w:rsidR="0038602E" w:rsidRDefault="0038602E" w:rsidP="0038602E">
      <w:pPr>
        <w:pStyle w:val="Prrafodelista"/>
        <w:numPr>
          <w:ilvl w:val="0"/>
          <w:numId w:val="12"/>
        </w:numPr>
        <w:suppressAutoHyphens/>
        <w:spacing w:after="0" w:line="259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LANGUAJE DE PROGRAMACIÓN</w:t>
      </w:r>
    </w:p>
    <w:p w14:paraId="40760E52" w14:textId="77777777" w:rsidR="0038602E" w:rsidRDefault="0038602E" w:rsidP="0038602E">
      <w:pPr>
        <w:pStyle w:val="Prrafodelista"/>
        <w:numPr>
          <w:ilvl w:val="0"/>
          <w:numId w:val="12"/>
        </w:numPr>
        <w:suppressAutoHyphens/>
        <w:spacing w:after="0" w:line="259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PLATAFORMA </w:t>
      </w:r>
    </w:p>
    <w:p w14:paraId="0C103151" w14:textId="5942E318" w:rsidR="0038602E" w:rsidRDefault="0038602E" w:rsidP="0038602E">
      <w:pPr>
        <w:pStyle w:val="Prrafodelista"/>
        <w:numPr>
          <w:ilvl w:val="0"/>
          <w:numId w:val="12"/>
        </w:numPr>
        <w:suppressAutoHyphens/>
        <w:spacing w:after="0" w:line="259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ACTORES</w:t>
      </w:r>
    </w:p>
    <w:p w14:paraId="64409583" w14:textId="77777777" w:rsidR="0038602E" w:rsidRDefault="0038602E" w:rsidP="0038602E">
      <w:pPr>
        <w:pStyle w:val="Prrafodelista"/>
        <w:numPr>
          <w:ilvl w:val="0"/>
          <w:numId w:val="12"/>
        </w:numPr>
        <w:suppressAutoHyphens/>
        <w:spacing w:after="0" w:line="259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REQUISITOS ESPECÍFICOS</w:t>
      </w:r>
    </w:p>
    <w:p w14:paraId="1CB4BF6C" w14:textId="77777777" w:rsidR="0038602E" w:rsidRDefault="0038602E" w:rsidP="0038602E">
      <w:pPr>
        <w:pStyle w:val="Prrafodelista"/>
        <w:numPr>
          <w:ilvl w:val="0"/>
          <w:numId w:val="12"/>
        </w:numPr>
        <w:suppressAutoHyphens/>
        <w:spacing w:after="0" w:line="259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RESTRICCIONES</w:t>
      </w:r>
    </w:p>
    <w:p w14:paraId="374ACBCB" w14:textId="77777777" w:rsidR="0038602E" w:rsidRDefault="0038602E" w:rsidP="0038602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8602E">
        <w:rPr>
          <w:rFonts w:ascii="Times New Roman" w:hAnsi="Times New Roman" w:cs="Times New Roman"/>
          <w:sz w:val="20"/>
          <w:szCs w:val="20"/>
        </w:rPr>
        <w:t xml:space="preserve">A continuación, puede observarse el </w:t>
      </w:r>
      <w:proofErr w:type="spellStart"/>
      <w:r w:rsidRPr="0038602E">
        <w:rPr>
          <w:rFonts w:ascii="Times New Roman" w:hAnsi="Times New Roman" w:cs="Times New Roman"/>
          <w:sz w:val="20"/>
          <w:szCs w:val="20"/>
        </w:rPr>
        <w:t>prompt</w:t>
      </w:r>
      <w:proofErr w:type="spellEnd"/>
      <w:r w:rsidRPr="0038602E">
        <w:rPr>
          <w:rFonts w:ascii="Times New Roman" w:hAnsi="Times New Roman" w:cs="Times New Roman"/>
          <w:sz w:val="20"/>
          <w:szCs w:val="20"/>
        </w:rPr>
        <w:t xml:space="preserve"> técnico final:</w:t>
      </w:r>
    </w:p>
    <w:p w14:paraId="283CA593" w14:textId="77777777" w:rsidR="00AF6873" w:rsidRDefault="00AF6873" w:rsidP="0038602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5000" w:type="pct"/>
        <w:tblInd w:w="-113" w:type="dxa"/>
        <w:tblLook w:val="04A0" w:firstRow="1" w:lastRow="0" w:firstColumn="1" w:lastColumn="0" w:noHBand="0" w:noVBand="1"/>
      </w:tblPr>
      <w:tblGrid>
        <w:gridCol w:w="4449"/>
      </w:tblGrid>
      <w:tr w:rsidR="0038602E" w14:paraId="1FEF0550" w14:textId="77777777" w:rsidTr="00752423">
        <w:tc>
          <w:tcPr>
            <w:tcW w:w="5000" w:type="pct"/>
          </w:tcPr>
          <w:p w14:paraId="5BFA02C5" w14:textId="77777777" w:rsidR="0038602E" w:rsidRPr="0038602E" w:rsidRDefault="0038602E" w:rsidP="00752423">
            <w:p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LENGUAJE DE PROGRAMACIÓN:</w:t>
            </w:r>
          </w:p>
          <w:p w14:paraId="2149379B" w14:textId="77777777" w:rsidR="0038602E" w:rsidRPr="0038602E" w:rsidRDefault="0038602E" w:rsidP="00752423">
            <w:pPr>
              <w:numPr>
                <w:ilvl w:val="0"/>
                <w:numId w:val="23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Utilizar Python 3.10+ como lenguaje principal.</w:t>
            </w:r>
          </w:p>
          <w:p w14:paraId="10E6E857" w14:textId="77777777" w:rsidR="0038602E" w:rsidRPr="0038602E" w:rsidRDefault="0038602E" w:rsidP="00752423">
            <w:pPr>
              <w:numPr>
                <w:ilvl w:val="0"/>
                <w:numId w:val="23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lastRenderedPageBreak/>
              <w:t xml:space="preserve">Se permite el uso de la biblioteca estándar únicamente: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threading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multiprocessing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queue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asyncio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time,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random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logging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collections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.</w:t>
            </w:r>
          </w:p>
          <w:p w14:paraId="1A4E3C59" w14:textId="2D8D354B" w:rsidR="0038602E" w:rsidRPr="00752423" w:rsidRDefault="0038602E" w:rsidP="00752423">
            <w:pPr>
              <w:numPr>
                <w:ilvl w:val="0"/>
                <w:numId w:val="23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No se deben usar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frameworks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externos ni librerías de terceros.</w:t>
            </w:r>
          </w:p>
          <w:p w14:paraId="466DEE4F" w14:textId="77777777" w:rsidR="0038602E" w:rsidRPr="0038602E" w:rsidRDefault="0038602E" w:rsidP="00752423">
            <w:p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PLATAFORMA:</w:t>
            </w:r>
          </w:p>
          <w:p w14:paraId="025C2D96" w14:textId="77777777" w:rsidR="0038602E" w:rsidRPr="0038602E" w:rsidRDefault="0038602E" w:rsidP="00752423">
            <w:pPr>
              <w:numPr>
                <w:ilvl w:val="0"/>
                <w:numId w:val="22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Aplicación de consola ejecutable en cualquier sistema operativo con Python 3.10+.</w:t>
            </w:r>
          </w:p>
          <w:p w14:paraId="254D81A6" w14:textId="77777777" w:rsidR="0038602E" w:rsidRPr="0038602E" w:rsidRDefault="0038602E" w:rsidP="00752423">
            <w:pPr>
              <w:numPr>
                <w:ilvl w:val="0"/>
                <w:numId w:val="22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Sin interfaz gráfica; toda la salida debe realizarse por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stdout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mediante el módulo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logging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.</w:t>
            </w:r>
          </w:p>
          <w:p w14:paraId="51D9565C" w14:textId="77777777" w:rsidR="0038602E" w:rsidRPr="0038602E" w:rsidRDefault="0038602E" w:rsidP="00752423">
            <w:p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FUNCIONALIDAD A IMPLEMENTAR</w:t>
            </w:r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:</w:t>
            </w:r>
          </w:p>
          <w:p w14:paraId="19D2D859" w14:textId="77777777" w:rsidR="0038602E" w:rsidRPr="0038602E" w:rsidRDefault="0038602E" w:rsidP="00752423">
            <w:pPr>
              <w:numPr>
                <w:ilvl w:val="0"/>
                <w:numId w:val="24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Desarrollar una simulación de un sistema de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delivery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estilo Uber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Eats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/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PedidosYa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con múltiples actores concurrentes.</w:t>
            </w:r>
          </w:p>
          <w:p w14:paraId="48C28867" w14:textId="77777777" w:rsidR="0038602E" w:rsidRPr="0038602E" w:rsidRDefault="0038602E" w:rsidP="00752423">
            <w:pPr>
              <w:numPr>
                <w:ilvl w:val="0"/>
                <w:numId w:val="24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El sistema debe modelar el ciclo completo de un pedido: generación → preparación → entrega → confirmación.</w:t>
            </w:r>
          </w:p>
          <w:p w14:paraId="69F7A87D" w14:textId="77777777" w:rsidR="0038602E" w:rsidRPr="0038602E" w:rsidRDefault="0038602E" w:rsidP="00752423">
            <w:pPr>
              <w:numPr>
                <w:ilvl w:val="0"/>
                <w:numId w:val="24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Debe soportar múltiples instancias simultáneas de cada actor (clientes, cocineros, repartidores).</w:t>
            </w:r>
          </w:p>
          <w:p w14:paraId="0B3C0E7D" w14:textId="77777777" w:rsidR="0038602E" w:rsidRPr="0038602E" w:rsidRDefault="0038602E" w:rsidP="00752423">
            <w:p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ACTORES DEL SISTEMA:</w:t>
            </w:r>
          </w:p>
          <w:p w14:paraId="1A049A2B" w14:textId="77777777" w:rsidR="0038602E" w:rsidRPr="0038602E" w:rsidRDefault="0038602E" w:rsidP="00752423">
            <w:pPr>
              <w:numPr>
                <w:ilvl w:val="0"/>
                <w:numId w:val="25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Clientes (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Producers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): generan pedidos de forma aleatoria con un intervalo configurable. Cada pedido tiene: ID único, nombre del plato, tiempo estimado de preparación y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timestamp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 creación.</w:t>
            </w:r>
          </w:p>
          <w:p w14:paraId="3D9B2569" w14:textId="77777777" w:rsidR="0038602E" w:rsidRPr="0038602E" w:rsidRDefault="0038602E" w:rsidP="00752423">
            <w:pPr>
              <w:numPr>
                <w:ilvl w:val="0"/>
                <w:numId w:val="25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Cocineros (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Workers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): toman pedidos de la cola de pedidos pendientes, los "preparan" (simulado con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time.sleep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() proporcional al tiempo estimado) y los colocan en la cola de pedidos listos.</w:t>
            </w:r>
          </w:p>
          <w:p w14:paraId="03F6F30E" w14:textId="77777777" w:rsidR="0038602E" w:rsidRPr="0038602E" w:rsidRDefault="0038602E" w:rsidP="00752423">
            <w:pPr>
              <w:numPr>
                <w:ilvl w:val="0"/>
                <w:numId w:val="25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Repartidores (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Deliverers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): toman pedidos de la cola de pedidos listos y los "entregan" (simulado con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time.sleep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() aleatorio dentro de un rango configurable). Al completar, registran el tiempo total del pedido.</w:t>
            </w:r>
          </w:p>
          <w:p w14:paraId="33D7259F" w14:textId="77777777" w:rsidR="0038602E" w:rsidRPr="0038602E" w:rsidRDefault="0038602E" w:rsidP="00752423">
            <w:pPr>
              <w:numPr>
                <w:ilvl w:val="0"/>
                <w:numId w:val="25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Monitor del sistema: hilo dedicado que cada N segundos imprime el estado del sistema: pedidos en cola, pedidos en preparación, pedidos en entrega, pedidos completados,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activos.</w:t>
            </w:r>
          </w:p>
          <w:p w14:paraId="0BDDE897" w14:textId="77777777" w:rsidR="0038602E" w:rsidRPr="0038602E" w:rsidRDefault="0038602E" w:rsidP="00752423">
            <w:p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REQUISITOS ESPECÍFICOS:</w:t>
            </w:r>
          </w:p>
          <w:p w14:paraId="5B309E47" w14:textId="77777777" w:rsidR="0038602E" w:rsidRPr="0038602E" w:rsidRDefault="0038602E" w:rsidP="00752423">
            <w:pPr>
              <w:numPr>
                <w:ilvl w:val="0"/>
                <w:numId w:val="26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La cantidad de clientes, cocineros y repartidores debe ser configurable mediante constantes al inicio del programa.</w:t>
            </w:r>
          </w:p>
          <w:p w14:paraId="7334F72F" w14:textId="77777777" w:rsidR="0038602E" w:rsidRPr="0038602E" w:rsidRDefault="0038602E" w:rsidP="00752423">
            <w:pPr>
              <w:numPr>
                <w:ilvl w:val="0"/>
                <w:numId w:val="26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Implementar dos colas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thread-safe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usando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queue.Queue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:</w:t>
            </w:r>
          </w:p>
          <w:p w14:paraId="51FBCDC5" w14:textId="77777777" w:rsidR="0038602E" w:rsidRPr="0038602E" w:rsidRDefault="0038602E" w:rsidP="00752423">
            <w:pPr>
              <w:numPr>
                <w:ilvl w:val="1"/>
                <w:numId w:val="27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cola_pedidos_pendientes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: entre clientes y cocineros (productor-consumidor nivel 1).</w:t>
            </w:r>
          </w:p>
          <w:p w14:paraId="4411D69B" w14:textId="77777777" w:rsidR="0038602E" w:rsidRPr="0038602E" w:rsidRDefault="0038602E" w:rsidP="00752423">
            <w:pPr>
              <w:numPr>
                <w:ilvl w:val="1"/>
                <w:numId w:val="27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cola_pedidos_listos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: entre cocineros y repartidores (productor-consumidor nivel 2).</w:t>
            </w:r>
          </w:p>
          <w:p w14:paraId="7B62E28E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Cada cola debe tener una capacidad máxima configurable. Si la cola está llena, el productor debe bloquearse (comportamiento natural de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queue.Queue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con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maxsize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).</w:t>
            </w:r>
          </w:p>
          <w:p w14:paraId="1B9A5128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Implementar un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threading.Event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 apagado (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shutdown_event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) que al activarse indique a todos los hilos que deben terminar limpiamente al vaciar sus colas.</w:t>
            </w:r>
          </w:p>
          <w:p w14:paraId="0A2830D8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Cada actor debe correr en su propio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threading.Thread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con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daemon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=False.</w:t>
            </w:r>
          </w:p>
          <w:p w14:paraId="42E6829E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Usar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threading.Lock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para proteger el acceso al contador de estadísticas globales (pedidos completados, tiempo total acumulado).</w:t>
            </w:r>
          </w:p>
          <w:p w14:paraId="202DD16D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Usar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threading.Semaphore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para limitar la cantidad de pedidos que pueden estar en </w:t>
            </w: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preparación simultáneamente (máximo igual a la cantidad de cocineros activos).</w:t>
            </w:r>
          </w:p>
          <w:p w14:paraId="18C7F6E6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Cada pedido debe tener un estado representado con una máquina de estados con al menos 4 estados: PENDIENTE → EN_PREPARACION → LISTO → EN_ENTREGA → ENTREGADO.</w:t>
            </w:r>
          </w:p>
          <w:p w14:paraId="4A57A727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Las transiciones de estado deben realizarse de forma atómica usando un Lock por pedido.</w:t>
            </w:r>
          </w:p>
          <w:p w14:paraId="1FB45597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El sistema debe correr durante un tiempo total configurable (por ejemplo, 60 segundos de simulación) y luego iniciar el apagado ordenado.</w:t>
            </w:r>
          </w:p>
          <w:p w14:paraId="64445433" w14:textId="77777777" w:rsidR="0038602E" w:rsidRPr="0038602E" w:rsidRDefault="0038602E" w:rsidP="00752423">
            <w:pPr>
              <w:numPr>
                <w:ilvl w:val="0"/>
                <w:numId w:val="28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Al finalizar, imprimir un resumen de métricas:</w:t>
            </w:r>
          </w:p>
          <w:p w14:paraId="2C5F1A45" w14:textId="77777777" w:rsidR="0038602E" w:rsidRPr="0038602E" w:rsidRDefault="0038602E" w:rsidP="00752423">
            <w:pPr>
              <w:numPr>
                <w:ilvl w:val="1"/>
                <w:numId w:val="29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Total</w:t>
            </w:r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 pedidos generados, completados y descartados.</w:t>
            </w:r>
          </w:p>
          <w:p w14:paraId="577F9890" w14:textId="77777777" w:rsidR="0038602E" w:rsidRPr="0038602E" w:rsidRDefault="0038602E" w:rsidP="00752423">
            <w:pPr>
              <w:numPr>
                <w:ilvl w:val="1"/>
                <w:numId w:val="29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Tiempo promedio de preparación.</w:t>
            </w:r>
          </w:p>
          <w:p w14:paraId="550CC1CD" w14:textId="77777777" w:rsidR="0038602E" w:rsidRPr="0038602E" w:rsidRDefault="0038602E" w:rsidP="00752423">
            <w:pPr>
              <w:numPr>
                <w:ilvl w:val="1"/>
                <w:numId w:val="29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Tiempo promedio de entrega.</w:t>
            </w:r>
          </w:p>
          <w:p w14:paraId="6573A81E" w14:textId="77777777" w:rsidR="0038602E" w:rsidRPr="0038602E" w:rsidRDefault="0038602E" w:rsidP="00752423">
            <w:pPr>
              <w:numPr>
                <w:ilvl w:val="1"/>
                <w:numId w:val="29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Tiempo promedio total (desde creación hasta entrega).</w:t>
            </w:r>
          </w:p>
          <w:p w14:paraId="21056E27" w14:textId="77777777" w:rsidR="0038602E" w:rsidRPr="0038602E" w:rsidRDefault="0038602E" w:rsidP="00752423">
            <w:pPr>
              <w:numPr>
                <w:ilvl w:val="1"/>
                <w:numId w:val="29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Throughput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: pedidos completados por minuto.</w:t>
            </w:r>
          </w:p>
          <w:p w14:paraId="685F8D2E" w14:textId="77777777" w:rsidR="0038602E" w:rsidRPr="0038602E" w:rsidRDefault="0038602E" w:rsidP="00752423">
            <w:pPr>
              <w:numPr>
                <w:ilvl w:val="0"/>
                <w:numId w:val="30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Todo el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logging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debe incluir: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timestamp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nombre del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, ID del pedido y estado actual.</w:t>
            </w:r>
          </w:p>
          <w:p w14:paraId="34B814B3" w14:textId="77777777" w:rsidR="0038602E" w:rsidRPr="0038602E" w:rsidRDefault="0038602E" w:rsidP="00752423">
            <w:pPr>
              <w:numPr>
                <w:ilvl w:val="0"/>
                <w:numId w:val="30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El código debe estar dividido en clases: Pedido, Cliente, Cocinero, Repartidor,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MonitorSistema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,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SistemaDelivery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.</w:t>
            </w:r>
          </w:p>
          <w:p w14:paraId="103AEB0D" w14:textId="77777777" w:rsidR="0038602E" w:rsidRPr="0038602E" w:rsidRDefault="0038602E" w:rsidP="00752423">
            <w:p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RESTRICCIONES:</w:t>
            </w:r>
          </w:p>
          <w:p w14:paraId="3F58183B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No usar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asyncio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como mecanismo principal de concurrencia; el modelo debe basarse en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reales (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threading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).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asyncio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puede usarse opcionalmente para comparación en una sección aparte claramente delimitada.</w:t>
            </w:r>
          </w:p>
          <w:p w14:paraId="31A6665A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No usar variables globales sin protección de Lock. Toda variable compartida entre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debe estar protegida.</w:t>
            </w:r>
          </w:p>
          <w:p w14:paraId="57B15925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No usar </w:t>
            </w:r>
            <w:proofErr w:type="spellStart"/>
            <w:proofErr w:type="gram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time.sleep</w:t>
            </w:r>
            <w:proofErr w:type="spellEnd"/>
            <w:proofErr w:type="gram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(0) como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yield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; los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deben bloquearse en las colas o en sincronizadores, no en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busy-waiting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.</w:t>
            </w:r>
          </w:p>
          <w:p w14:paraId="49B5C119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No usar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Thread.stop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() ni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Thread.terminate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(); el apagado debe ser cooperativo mediante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shutdown_event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.</w:t>
            </w:r>
          </w:p>
          <w:p w14:paraId="5CBDC20F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El código no debe tener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race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conditions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detectables: proteger todos los accesos a estado compartido.</w:t>
            </w:r>
          </w:p>
          <w:p w14:paraId="76CA9B74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No debe haber posibilidad de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deadlock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: el orden de adquisición de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locks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debe ser consistente y documentado en comentarios.</w:t>
            </w:r>
          </w:p>
          <w:p w14:paraId="55BAA175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La cantidad mínima de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simultáneos en la simulación debe ser: 3 clientes + 4 cocineros + 3 repartidores + 1 monitor = 11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threads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mínimo.</w:t>
            </w:r>
          </w:p>
          <w:p w14:paraId="73D0EA21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El código debe incluir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docstrings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en todas las clases y métodos públicos.</w:t>
            </w:r>
          </w:p>
          <w:p w14:paraId="30B2F205" w14:textId="77777777" w:rsidR="0038602E" w:rsidRPr="0038602E" w:rsidRDefault="0038602E" w:rsidP="00752423">
            <w:pPr>
              <w:numPr>
                <w:ilvl w:val="0"/>
                <w:numId w:val="31"/>
              </w:numPr>
              <w:suppressAutoHyphens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</w:pPr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No se permite el uso de la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keyword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global. Toda variable compartida debe ser atributo de la clase </w:t>
            </w:r>
            <w:proofErr w:type="spellStart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>SistemaDelivery</w:t>
            </w:r>
            <w:proofErr w:type="spellEnd"/>
            <w:r w:rsidRPr="0038602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es-AR"/>
                <w14:ligatures w14:val="none"/>
              </w:rPr>
              <w:t xml:space="preserve"> y pasada por referencia a los actores.</w:t>
            </w:r>
          </w:p>
          <w:p w14:paraId="29B500DE" w14:textId="77777777" w:rsidR="0038602E" w:rsidRDefault="0038602E" w:rsidP="003860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2336D34" w14:textId="77777777" w:rsidR="0038602E" w:rsidRPr="0038602E" w:rsidRDefault="0038602E" w:rsidP="0038602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F19772C" w14:textId="77777777" w:rsidR="0038602E" w:rsidRPr="0038602E" w:rsidRDefault="0038602E" w:rsidP="0038602E"/>
    <w:p w14:paraId="415A4ED4" w14:textId="77777777" w:rsidR="00254D69" w:rsidRDefault="00254D69" w:rsidP="00AF6873">
      <w:pPr>
        <w:pStyle w:val="Ttulo2"/>
        <w:numPr>
          <w:ilvl w:val="1"/>
          <w:numId w:val="10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Código generado por Gemini</w:t>
      </w:r>
    </w:p>
    <w:p w14:paraId="277E95BA" w14:textId="6E8C63BA" w:rsidR="00F7335A" w:rsidRDefault="00F7335A" w:rsidP="00F7335A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El modelo generó un script de aproximadamente 250 líneas estructurado en seis clases principales: </w:t>
      </w:r>
      <w:proofErr w:type="spellStart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EstadoPedido</w:t>
      </w:r>
      <w:proofErr w:type="spellEnd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, Pedido, </w:t>
      </w:r>
      <w:proofErr w:type="spellStart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SistemaDelivery</w:t>
      </w:r>
      <w:proofErr w:type="spellEnd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, Cliente, </w:t>
      </w:r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lastRenderedPageBreak/>
        <w:t xml:space="preserve">Cocinero, Repartidor y </w:t>
      </w:r>
      <w:proofErr w:type="spellStart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MonitorSistema</w:t>
      </w:r>
      <w:proofErr w:type="spellEnd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. Toda la lógica de negocio y estado compartido se encapsuló en la clase </w:t>
      </w:r>
      <w:proofErr w:type="spellStart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SistemaDelivery</w:t>
      </w:r>
      <w:proofErr w:type="spellEnd"/>
      <w:r w:rsidRPr="0036563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, evitando por completo el uso de variables globales. </w:t>
      </w:r>
    </w:p>
    <w:p w14:paraId="227D4574" w14:textId="77777777" w:rsidR="00F7335A" w:rsidRPr="00AF6873" w:rsidRDefault="00F7335A" w:rsidP="00AF687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Fortalezas: Excelente separación de responsabilidades. Se implementó contrapresión natural bloqueando a los productores cuando la cola alcanza su </w:t>
      </w:r>
      <w:proofErr w:type="spell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maxsize</w:t>
      </w:r>
      <w:proofErr w:type="spell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. El apagado cooperativo se resolvió de forma elegante mediante </w:t>
      </w:r>
      <w:proofErr w:type="spellStart"/>
      <w:proofErr w:type="gram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threading.Event</w:t>
      </w:r>
      <w:proofErr w:type="spellEnd"/>
      <w:proofErr w:type="gram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, permitiendo que el sistema drene los pedidos activos antes de finalizar. Los </w:t>
      </w:r>
      <w:proofErr w:type="spell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locks</w:t>
      </w:r>
      <w:proofErr w:type="spell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se adquieren de forma independiente sin anidamiento peligroso.</w:t>
      </w:r>
    </w:p>
    <w:p w14:paraId="3ADE3022" w14:textId="77777777" w:rsidR="00F7335A" w:rsidRDefault="00F7335A" w:rsidP="007C4949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Debilidades: El sistema adolece de las limitaciones propias del Global </w:t>
      </w:r>
      <w:proofErr w:type="spell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Interpreter</w:t>
      </w:r>
      <w:proofErr w:type="spell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Lock (GIL) de </w:t>
      </w:r>
      <w:proofErr w:type="spell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CPython</w:t>
      </w:r>
      <w:proofErr w:type="spell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, aunque al ser una simulación I/O-</w:t>
      </w:r>
      <w:proofErr w:type="spell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bound</w:t>
      </w:r>
      <w:proofErr w:type="spell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(basada en </w:t>
      </w:r>
      <w:proofErr w:type="spellStart"/>
      <w:proofErr w:type="gram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time.sleep</w:t>
      </w:r>
      <w:proofErr w:type="spellEnd"/>
      <w:proofErr w:type="gram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), el impacto en el rendimiento es nulo. Se observa que el método </w:t>
      </w:r>
      <w:proofErr w:type="spellStart"/>
      <w:proofErr w:type="gramStart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qsize</w:t>
      </w:r>
      <w:proofErr w:type="spell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AF6873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) de las colas se utiliza para telemetría; aunque no es estrictamente atómico ni confiable para la lógica de control, su uso en el monitor puramente informativo es aceptable.</w:t>
      </w:r>
    </w:p>
    <w:p w14:paraId="17A75B27" w14:textId="01B45A86" w:rsidR="0052518F" w:rsidRDefault="0052518F" w:rsidP="0052518F">
      <w:pPr>
        <w:pStyle w:val="Ttulo2"/>
        <w:numPr>
          <w:ilvl w:val="1"/>
          <w:numId w:val="10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Código generado por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Sonnet</w:t>
      </w:r>
    </w:p>
    <w:p w14:paraId="2C0B152C" w14:textId="77777777" w:rsidR="0052518F" w:rsidRPr="0052518F" w:rsidRDefault="0052518F" w:rsidP="007C4949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El modelo generó ~500 líneas de código Python en seis clases: Pedido (máquina de estados + Lock propio), Cliente, Cocinero, Repartidor (</w:t>
      </w:r>
      <w:proofErr w:type="spellStart"/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threading.Thread</w:t>
      </w:r>
      <w:proofErr w:type="spellEnd"/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),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MonitorSistema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y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SistemaDelivery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(coordinador). El programa se ejecuta correctamente en Python 3.10 usando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psutil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como única dependencia instalable.</w:t>
      </w:r>
    </w:p>
    <w:p w14:paraId="5872A249" w14:textId="77777777" w:rsidR="0052518F" w:rsidRPr="0052518F" w:rsidRDefault="0052518F" w:rsidP="007C4949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Fortalezas: separación de responsabilidades por clase, bloqueo automático del productor al alcanzar la capacidad máxima de la cola, orden de adquisición de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locks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documentado en el encabezado del módulo, apagado cooperativo con </w:t>
      </w:r>
      <w:proofErr w:type="spellStart"/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threading.Event</w:t>
      </w:r>
      <w:proofErr w:type="spellEnd"/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.</w:t>
      </w:r>
    </w:p>
    <w:p w14:paraId="14623C13" w14:textId="182715F7" w:rsidR="0052518F" w:rsidRPr="00AF6873" w:rsidRDefault="0052518F" w:rsidP="007C4949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Debilidades: el GIL de Python limita la paralelización real en tareas CPU-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bound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(sin impacto aquí por ser I/O-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bound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); </w:t>
      </w:r>
      <w:proofErr w:type="spellStart"/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qsize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) no es atómico respecto a la impresión del monitor; ausencia de pruebas unitarias concurrentes.</w:t>
      </w:r>
    </w:p>
    <w:p w14:paraId="78E95CA5" w14:textId="77777777" w:rsidR="00F7335A" w:rsidRPr="00F7335A" w:rsidRDefault="00F7335A" w:rsidP="00AF6873">
      <w:pPr>
        <w:pStyle w:val="Ttulo1"/>
        <w:numPr>
          <w:ilvl w:val="0"/>
          <w:numId w:val="10"/>
        </w:numPr>
        <w:suppressAutoHyphens/>
        <w:spacing w:before="240" w:after="0" w:line="259" w:lineRule="auto"/>
        <w:rPr>
          <w:b/>
        </w:rPr>
      </w:pPr>
      <w:r w:rsidRPr="00AF687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Resultados</w:t>
      </w:r>
      <w:r w:rsidRPr="00F7335A">
        <w:rPr>
          <w:b/>
        </w:rPr>
        <w:t xml:space="preserve"> </w:t>
      </w:r>
    </w:p>
    <w:p w14:paraId="665533EC" w14:textId="77777777" w:rsidR="00AF6873" w:rsidRPr="00AF6873" w:rsidRDefault="00AF6873" w:rsidP="00AF687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vanish/>
          <w:color w:val="000000" w:themeColor="text1"/>
        </w:rPr>
      </w:pPr>
    </w:p>
    <w:p w14:paraId="744DD1AE" w14:textId="77777777" w:rsidR="00AF6873" w:rsidRPr="00AF6873" w:rsidRDefault="00AF6873" w:rsidP="00AF687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vanish/>
          <w:color w:val="000000" w:themeColor="text1"/>
        </w:rPr>
      </w:pPr>
    </w:p>
    <w:p w14:paraId="746AA396" w14:textId="77777777" w:rsidR="00AF6873" w:rsidRPr="00AF6873" w:rsidRDefault="00AF6873" w:rsidP="00AF687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vanish/>
          <w:color w:val="000000" w:themeColor="text1"/>
        </w:rPr>
      </w:pPr>
    </w:p>
    <w:p w14:paraId="02E4A7BA" w14:textId="6871E4FD" w:rsidR="00AF6873" w:rsidRPr="00AF6873" w:rsidRDefault="00AF6873" w:rsidP="00AF6873">
      <w:pPr>
        <w:pStyle w:val="Ttulo2"/>
        <w:numPr>
          <w:ilvl w:val="1"/>
          <w:numId w:val="10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68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Métricas de evaluación</w:t>
      </w:r>
      <w:r w:rsidR="00F7335A" w:rsidRPr="00AF68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F4ADC52" w14:textId="7CBDFE9C" w:rsidR="009C7FB9" w:rsidRPr="009C7FB9" w:rsidRDefault="009C7FB9" w:rsidP="009C7FB9">
      <w:pPr>
        <w:spacing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En este trabajo se ha elegido medir una dimensión de la calidad del código generado: Complejidad 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ciclomática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(CC) y mantenibilidad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</w:t>
      </w:r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(MI)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</w:t>
      </w:r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br/>
        <w:t xml:space="preserve">La CC mide el número de caminos lógicamente independientes (ramificaciones). A mayor CC, más casos de prueba y más riesgo de defectos. El Índice de Mantenibilidad (MI) combina CC, Halstead y tamaño para ofrecer un indicador agregado de facilidad de mantenimiento. Estas métricas ayudan a detectar </w:t>
      </w:r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“puntos calientes” (funciones que conviene refactorizar antes).</w:t>
      </w:r>
    </w:p>
    <w:p w14:paraId="51FDB05C" w14:textId="77777777" w:rsidR="009C7FB9" w:rsidRPr="009C7FB9" w:rsidRDefault="009C7FB9" w:rsidP="009C7FB9">
      <w:pPr>
        <w:pStyle w:val="Prrafodelista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</w:rPr>
      </w:pPr>
    </w:p>
    <w:p w14:paraId="64825296" w14:textId="77777777" w:rsidR="009C7FB9" w:rsidRPr="009C7FB9" w:rsidRDefault="009C7FB9" w:rsidP="009C7FB9">
      <w:pPr>
        <w:pStyle w:val="Prrafodelista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</w:rPr>
      </w:pPr>
    </w:p>
    <w:p w14:paraId="06403DAA" w14:textId="77777777" w:rsidR="009C7FB9" w:rsidRPr="009C7FB9" w:rsidRDefault="009C7FB9" w:rsidP="009C7FB9">
      <w:pPr>
        <w:pStyle w:val="Prrafodelista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</w:rPr>
      </w:pPr>
    </w:p>
    <w:p w14:paraId="7AF88F04" w14:textId="77777777" w:rsidR="009C7FB9" w:rsidRPr="009C7FB9" w:rsidRDefault="009C7FB9" w:rsidP="009C7FB9">
      <w:pPr>
        <w:pStyle w:val="Prrafodelista"/>
        <w:keepNext/>
        <w:keepLines/>
        <w:numPr>
          <w:ilvl w:val="1"/>
          <w:numId w:val="1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b/>
          <w:vanish/>
          <w:color w:val="000000" w:themeColor="text1"/>
        </w:rPr>
      </w:pPr>
    </w:p>
    <w:p w14:paraId="6E8AD644" w14:textId="2E36F567" w:rsidR="009C7FB9" w:rsidRPr="009C7FB9" w:rsidRDefault="009C7FB9" w:rsidP="00F7335A">
      <w:pPr>
        <w:pStyle w:val="Ttulo2"/>
        <w:numPr>
          <w:ilvl w:val="1"/>
          <w:numId w:val="1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Resultados obtenidos en código generado por Gemini</w:t>
      </w:r>
    </w:p>
    <w:p w14:paraId="15406EA3" w14:textId="77777777" w:rsidR="009C7FB9" w:rsidRDefault="009C7FB9" w:rsidP="007C4949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En cuanto a las métricas de evaluación calculadas mediante estimación analítica, el código presentó una Complejidad 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Ciclomática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(CC) promedio de ~2.10 (según los fundamentos de McCabe, 1976), caracterizada por el uso de bucles planos y la ausencia de anidamiento profundo. Su Índice de Mantenibilidad (MI) rondó los ~55.00 sobre 100 (Oman &amp; Hagemeister, 1992), lo que indica una alta legibilidad favorecida por el uso de 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docstrings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y un correcto encapsulamiento. Durante la simulación, se registraron 12 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threads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simultáneos ($3C + 4Co + 3R + 1M + 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main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$). A nivel de rendimiento, el uso de CPU promedio fue inferior al 0.5%, un comportamiento predecible al ser un sistema I/O-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bound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por el uso de </w:t>
      </w:r>
      <w:proofErr w:type="spellStart"/>
      <w:proofErr w:type="gram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time.sleep</w:t>
      </w:r>
      <w:proofErr w:type="spellEnd"/>
      <w:proofErr w:type="gram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(), mientras que el consumo de memoria RSS se mantuvo entre 15 y 20 MB, reflejando el uso estándar del intérprete de Python sin dependencias pesadas. Finalmente, se estimó un total de ~2800 tokens (aproximadamente 800 correspondientes al 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prompt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y 2000 al código generado) y se requirieron 0 refinamientos, logrando que el código cumpliera con los requisitos funcionales en el primer intento (</w:t>
      </w:r>
      <w:proofErr w:type="spellStart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zero-shot</w:t>
      </w:r>
      <w:proofErr w:type="spellEnd"/>
      <w:r w:rsidRPr="009C7FB9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).</w:t>
      </w:r>
    </w:p>
    <w:p w14:paraId="4B5B860D" w14:textId="77777777" w:rsidR="00E357FC" w:rsidRDefault="00E357FC" w:rsidP="009C7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</w:p>
    <w:p w14:paraId="68D6D0DF" w14:textId="5B73FCDC" w:rsidR="00E357FC" w:rsidRPr="009C7FB9" w:rsidRDefault="00E357FC" w:rsidP="00E357FC">
      <w:pPr>
        <w:pStyle w:val="Ttulo2"/>
        <w:numPr>
          <w:ilvl w:val="1"/>
          <w:numId w:val="1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Resultados obtenidos en código generado por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Sonnet</w:t>
      </w:r>
    </w:p>
    <w:p w14:paraId="66229264" w14:textId="71B7AD56" w:rsidR="0052518F" w:rsidRPr="0052518F" w:rsidRDefault="0052518F" w:rsidP="007C4949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En cuanto a las métricas de evaluación, el código analizado presentó una Complejidad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Ciclomática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(CC) promedio de 2.42, calculada mediante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radon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cc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según los fundamentos de McCabe (1976). Por su parte, el Índice de Mantenibilidad (MI) se situó en ~39.82 sobre 100, obtenido a través de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radon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mi siguiendo el modelo de Oman &amp; Hagemeister (1992). Durante su ejecución, la función </w:t>
      </w:r>
      <w:proofErr w:type="spellStart"/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threading.active</w:t>
      </w:r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_</w:t>
      </w:r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count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) registró un total de 12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threads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simultáneos (correspondientes a $3C + 4Co + 3R + 1M +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main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$). A nivel de rendimiento del sistema, el uso de CPU promedio en la simulación fue mínimo (~0.2%), medido con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psutil.cpu_</w:t>
      </w:r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percent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), y el consumo de memoria RSS se mantuvo ligero, oscilando entre ~12 y 15 MB según </w:t>
      </w:r>
      <w:proofErr w:type="spellStart"/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psutil.memory</w:t>
      </w:r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_</w:t>
      </w:r>
      <w:proofErr w:type="gram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info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).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rss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. En relación con el proceso de generación mediante IA, se estimó un uso total de tokens de ~1515 para el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prompt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y 5903 para el código (verificado con un contador online), y se requirió 1 refinamiento específico para integrar las herramientas de medición de CPU y memoria. Finalmente, el </w:t>
      </w:r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lastRenderedPageBreak/>
        <w:t xml:space="preserve">análisis profundo de la concurrencia determinó que no existen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deadlocks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(basado en el análisis de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lock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ordering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) ni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race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conditions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(gracias a la documentación e implementación de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locks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por pedido y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stats_lock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). No obstante, se advierte que el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starvation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es posible (de forma leve) al emplear una cola sin prioridades, una debilidad que resulta mitigable si se opta por utilizar </w:t>
      </w:r>
      <w:proofErr w:type="spellStart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PriorityQueue</w:t>
      </w:r>
      <w:proofErr w:type="spellEnd"/>
      <w:r w:rsidRPr="0052518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.</w:t>
      </w:r>
    </w:p>
    <w:p w14:paraId="5A3E24D8" w14:textId="77777777" w:rsidR="00E357FC" w:rsidRDefault="00E357FC" w:rsidP="009C7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</w:p>
    <w:p w14:paraId="7448004D" w14:textId="77777777" w:rsidR="0037119A" w:rsidRDefault="0037119A" w:rsidP="0037119A">
      <w:pPr>
        <w:pStyle w:val="Ttulo1"/>
        <w:numPr>
          <w:ilvl w:val="0"/>
          <w:numId w:val="11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Conclusiones</w:t>
      </w:r>
    </w:p>
    <w:p w14:paraId="20CD4810" w14:textId="77777777" w:rsidR="00F7335A" w:rsidRDefault="0037119A" w:rsidP="007C494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 este trabajo se presentaron los análisis de las herramientas de IA Gemini</w:t>
      </w:r>
      <w:r w:rsidR="0052518F">
        <w:rPr>
          <w:rFonts w:ascii="Times New Roman" w:hAnsi="Times New Roman" w:cs="Times New Roman"/>
          <w:sz w:val="20"/>
          <w:szCs w:val="20"/>
        </w:rPr>
        <w:t xml:space="preserve"> y Sonnet</w:t>
      </w:r>
      <w:r>
        <w:rPr>
          <w:rFonts w:ascii="Times New Roman" w:hAnsi="Times New Roman" w:cs="Times New Roman"/>
          <w:sz w:val="20"/>
          <w:szCs w:val="20"/>
        </w:rPr>
        <w:t xml:space="preserve"> para la generación de código (</w:t>
      </w:r>
      <w:proofErr w:type="spellStart"/>
      <w:r>
        <w:rPr>
          <w:rFonts w:ascii="Times New Roman" w:hAnsi="Times New Roman" w:cs="Times New Roman"/>
          <w:sz w:val="20"/>
          <w:szCs w:val="20"/>
        </w:rPr>
        <w:t>vibecoding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). A partir de lo aprendido en las clases de Programación Concurrente, el uso de las IAs para generación de código y la investigación de métricas y su </w:t>
      </w:r>
      <w:proofErr w:type="gramStart"/>
      <w:r>
        <w:rPr>
          <w:rFonts w:ascii="Times New Roman" w:hAnsi="Times New Roman" w:cs="Times New Roman"/>
          <w:sz w:val="20"/>
          <w:szCs w:val="20"/>
        </w:rPr>
        <w:t>aplicación,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se intenta contribuir no solo a nuestro aprendizaje como estudiantes en el área de la concurrencia sino también avanzar en la capacidad de generar juicio crítico a la hora de producir código propio, leer código ajeno, complementar con IA y todo ello evaluándolo de manera profesional mediante las métricas más convenient</w:t>
      </w:r>
      <w:r w:rsidR="0052518F">
        <w:rPr>
          <w:rFonts w:ascii="Times New Roman" w:hAnsi="Times New Roman" w:cs="Times New Roman"/>
          <w:sz w:val="20"/>
          <w:szCs w:val="20"/>
        </w:rPr>
        <w:t>e.</w:t>
      </w:r>
    </w:p>
    <w:p w14:paraId="34660824" w14:textId="77777777" w:rsidR="0052518F" w:rsidRDefault="0052518F" w:rsidP="0037119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9532C50" w14:textId="77777777" w:rsidR="0052518F" w:rsidRDefault="0052518F" w:rsidP="0052518F">
      <w:pPr>
        <w:pStyle w:val="Ttulo1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Referencias</w:t>
      </w:r>
      <w:proofErr w:type="spellEnd"/>
    </w:p>
    <w:p w14:paraId="05232347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>
        <w:t>[</w:t>
      </w:r>
      <w:r w:rsidRPr="007C4949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ACM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>, "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Concurrent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computing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," ACM Digital Library, 2024.</w:t>
      </w:r>
    </w:p>
    <w:p w14:paraId="300CFEE9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[2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G.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R. Andrews,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Foundations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Multithreaded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Parallel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Distributed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Programming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, Addison-Wesley, 2000.</w:t>
      </w:r>
    </w:p>
    <w:p w14:paraId="7D9BF93F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[3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M.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Chen et al., "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Evaluating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large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language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models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trained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on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," arXiv:2107.03374, 2021.</w:t>
      </w:r>
    </w:p>
    <w:p w14:paraId="63B5E676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[4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E.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W. Dijkstra, "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Cooperating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sequential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processes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," en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Programming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Languages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Academic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Press, 1968, pp. 43–112.</w:t>
      </w:r>
    </w:p>
    <w:p w14:paraId="54573161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[5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T.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J. McCabe, "A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complexity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measure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," IEEE Trans. Software Eng., vol. SE-2, no. 4, pp. 308–320, 1976.</w:t>
      </w:r>
    </w:p>
    <w:p w14:paraId="300E4163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[6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P.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Oman y J. Hagemeister, "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Metrics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assessing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maintainability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," en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. ICSM, IEEE, 1992, pp. 337–344.</w:t>
      </w:r>
    </w:p>
    <w:p w14:paraId="2DEF4311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[7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M.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H. Halstead,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Elements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Software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Science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, Elsevier, 1977.</w:t>
      </w:r>
    </w:p>
    <w:p w14:paraId="4EEC9D52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[8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D.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Beazley, "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Understanding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Python GIL," en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PyCon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, Chicago, 2010.</w:t>
      </w:r>
    </w:p>
    <w:p w14:paraId="665C2AD4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>[9</w:t>
      </w:r>
      <w:proofErr w:type="gramStart"/>
      <w:r w:rsidRPr="007C4949">
        <w:rPr>
          <w:rFonts w:ascii="Times New Roman" w:hAnsi="Times New Roman" w:cs="Times New Roman"/>
          <w:sz w:val="20"/>
          <w:szCs w:val="20"/>
        </w:rPr>
        <w:t>]  G.</w:t>
      </w:r>
      <w:proofErr w:type="gramEnd"/>
      <w:r w:rsidRPr="007C4949">
        <w:rPr>
          <w:rFonts w:ascii="Times New Roman" w:hAnsi="Times New Roman" w:cs="Times New Roman"/>
          <w:sz w:val="20"/>
          <w:szCs w:val="20"/>
        </w:rPr>
        <w:t xml:space="preserve"> J. Holzmann, The SPIN Model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Checker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>, Addison-Wesley, 2003.</w:t>
      </w:r>
    </w:p>
    <w:p w14:paraId="78E3F143" w14:textId="77777777" w:rsidR="007C4949" w:rsidRPr="007C4949" w:rsidRDefault="007C4949" w:rsidP="007C4949">
      <w:pPr>
        <w:spacing w:before="40" w:after="40"/>
        <w:rPr>
          <w:rFonts w:ascii="Times New Roman" w:hAnsi="Times New Roman" w:cs="Times New Roman"/>
          <w:sz w:val="20"/>
          <w:szCs w:val="20"/>
        </w:rPr>
      </w:pPr>
      <w:r w:rsidRPr="007C4949">
        <w:rPr>
          <w:rFonts w:ascii="Times New Roman" w:hAnsi="Times New Roman" w:cs="Times New Roman"/>
          <w:sz w:val="20"/>
          <w:szCs w:val="20"/>
        </w:rPr>
        <w:t xml:space="preserve">[10]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ClaudeRules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, "Claude Tokenizer — Free Token Counter </w:t>
      </w:r>
      <w:proofErr w:type="spellStart"/>
      <w:r w:rsidRPr="007C494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7C4949">
        <w:rPr>
          <w:rFonts w:ascii="Times New Roman" w:hAnsi="Times New Roman" w:cs="Times New Roman"/>
          <w:sz w:val="20"/>
          <w:szCs w:val="20"/>
        </w:rPr>
        <w:t xml:space="preserve"> Claude Code," clauderules.net, [en línea]. Fecha de consulta: 9 de mayo de 2026. Disponible: https://clauderules.net/tools/token-counter</w:t>
      </w:r>
    </w:p>
    <w:p w14:paraId="69B88745" w14:textId="24656691" w:rsidR="0052518F" w:rsidRPr="0037119A" w:rsidRDefault="0052518F" w:rsidP="0037119A">
      <w:pPr>
        <w:jc w:val="both"/>
        <w:rPr>
          <w:rFonts w:ascii="Times New Roman" w:hAnsi="Times New Roman" w:cs="Times New Roman"/>
          <w:sz w:val="20"/>
          <w:szCs w:val="20"/>
        </w:rPr>
        <w:sectPr w:rsidR="0052518F" w:rsidRPr="0037119A" w:rsidSect="0037119A">
          <w:type w:val="continuous"/>
          <w:pgSz w:w="11906" w:h="16838"/>
          <w:pgMar w:top="1417" w:right="1133" w:bottom="1417" w:left="1134" w:header="708" w:footer="708" w:gutter="0"/>
          <w:cols w:num="2" w:space="720"/>
          <w:formProt w:val="0"/>
        </w:sectPr>
      </w:pPr>
    </w:p>
    <w:p w14:paraId="2475BB78" w14:textId="77777777" w:rsidR="0037119A" w:rsidRDefault="0037119A" w:rsidP="00F7335A">
      <w:pPr>
        <w:rPr>
          <w:lang w:val="en-US"/>
        </w:rPr>
        <w:sectPr w:rsidR="0037119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FA7AF2D" w14:textId="77777777" w:rsidR="00EB07C9" w:rsidRDefault="00EB07C9"/>
    <w:sectPr w:rsidR="00EB07C9" w:rsidSect="0037119A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180"/>
    <w:multiLevelType w:val="hybridMultilevel"/>
    <w:tmpl w:val="9E0CA102"/>
    <w:lvl w:ilvl="0" w:tplc="2CE22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17FE5"/>
    <w:multiLevelType w:val="hybridMultilevel"/>
    <w:tmpl w:val="92960F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263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34023"/>
    <w:multiLevelType w:val="hybridMultilevel"/>
    <w:tmpl w:val="ED86E654"/>
    <w:lvl w:ilvl="0" w:tplc="389C1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F1EFD"/>
    <w:multiLevelType w:val="multilevel"/>
    <w:tmpl w:val="157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7014"/>
    <w:multiLevelType w:val="multilevel"/>
    <w:tmpl w:val="B82AA3B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125C7457"/>
    <w:multiLevelType w:val="multilevel"/>
    <w:tmpl w:val="E982C2C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6" w15:restartNumberingAfterBreak="0">
    <w:nsid w:val="12686476"/>
    <w:multiLevelType w:val="hybridMultilevel"/>
    <w:tmpl w:val="904671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5638E"/>
    <w:multiLevelType w:val="hybridMultilevel"/>
    <w:tmpl w:val="77709DD8"/>
    <w:lvl w:ilvl="0" w:tplc="179C1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17086"/>
    <w:multiLevelType w:val="hybridMultilevel"/>
    <w:tmpl w:val="4F9CA8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40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56EA7"/>
    <w:multiLevelType w:val="hybridMultilevel"/>
    <w:tmpl w:val="702492BE"/>
    <w:lvl w:ilvl="0" w:tplc="9A4E0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8782F"/>
    <w:multiLevelType w:val="hybridMultilevel"/>
    <w:tmpl w:val="C114BDFC"/>
    <w:lvl w:ilvl="0" w:tplc="66AE8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A3FE8"/>
    <w:multiLevelType w:val="multilevel"/>
    <w:tmpl w:val="CCFE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50F2F"/>
    <w:multiLevelType w:val="hybridMultilevel"/>
    <w:tmpl w:val="D3CE0428"/>
    <w:lvl w:ilvl="0" w:tplc="678E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43DF8"/>
    <w:multiLevelType w:val="hybridMultilevel"/>
    <w:tmpl w:val="5E66F3F6"/>
    <w:lvl w:ilvl="0" w:tplc="81B45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81B74"/>
    <w:multiLevelType w:val="multilevel"/>
    <w:tmpl w:val="EC6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2C6902FD"/>
    <w:multiLevelType w:val="multilevel"/>
    <w:tmpl w:val="3EF823A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16" w15:restartNumberingAfterBreak="0">
    <w:nsid w:val="2D3B6D63"/>
    <w:multiLevelType w:val="hybridMultilevel"/>
    <w:tmpl w:val="55A642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A7999"/>
    <w:multiLevelType w:val="multilevel"/>
    <w:tmpl w:val="5CA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402E635A"/>
    <w:multiLevelType w:val="hybridMultilevel"/>
    <w:tmpl w:val="69EC0F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633D5"/>
    <w:multiLevelType w:val="multilevel"/>
    <w:tmpl w:val="4EE874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A974B39"/>
    <w:multiLevelType w:val="hybridMultilevel"/>
    <w:tmpl w:val="131464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6B0C0B"/>
    <w:multiLevelType w:val="multilevel"/>
    <w:tmpl w:val="565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30E0A9E"/>
    <w:multiLevelType w:val="hybridMultilevel"/>
    <w:tmpl w:val="18A84A5A"/>
    <w:lvl w:ilvl="0" w:tplc="389C1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71D70"/>
    <w:multiLevelType w:val="multilevel"/>
    <w:tmpl w:val="0062EF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45577AE"/>
    <w:multiLevelType w:val="multilevel"/>
    <w:tmpl w:val="36F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79833EA"/>
    <w:multiLevelType w:val="multilevel"/>
    <w:tmpl w:val="CE2E69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26" w15:restartNumberingAfterBreak="0">
    <w:nsid w:val="639B7AA8"/>
    <w:multiLevelType w:val="hybridMultilevel"/>
    <w:tmpl w:val="07128C96"/>
    <w:lvl w:ilvl="0" w:tplc="752C8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E1283"/>
    <w:multiLevelType w:val="hybridMultilevel"/>
    <w:tmpl w:val="E1FAEA1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87315F"/>
    <w:multiLevelType w:val="hybridMultilevel"/>
    <w:tmpl w:val="9E7809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B2012E"/>
    <w:multiLevelType w:val="hybridMultilevel"/>
    <w:tmpl w:val="749CFA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A33E4F"/>
    <w:multiLevelType w:val="hybridMultilevel"/>
    <w:tmpl w:val="9C0E38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CD12DC"/>
    <w:multiLevelType w:val="hybridMultilevel"/>
    <w:tmpl w:val="4F2A76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25987"/>
    <w:multiLevelType w:val="hybridMultilevel"/>
    <w:tmpl w:val="B3EA9B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476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5276908">
    <w:abstractNumId w:val="23"/>
  </w:num>
  <w:num w:numId="3" w16cid:durableId="1366633077">
    <w:abstractNumId w:val="24"/>
  </w:num>
  <w:num w:numId="4" w16cid:durableId="1820995821">
    <w:abstractNumId w:val="17"/>
  </w:num>
  <w:num w:numId="5" w16cid:durableId="1834374002">
    <w:abstractNumId w:val="21"/>
  </w:num>
  <w:num w:numId="6" w16cid:durableId="778331701">
    <w:abstractNumId w:val="14"/>
  </w:num>
  <w:num w:numId="7" w16cid:durableId="768889747">
    <w:abstractNumId w:val="11"/>
  </w:num>
  <w:num w:numId="8" w16cid:durableId="183521428">
    <w:abstractNumId w:val="3"/>
  </w:num>
  <w:num w:numId="9" w16cid:durableId="2042515333">
    <w:abstractNumId w:val="27"/>
  </w:num>
  <w:num w:numId="10" w16cid:durableId="1089155215">
    <w:abstractNumId w:val="15"/>
  </w:num>
  <w:num w:numId="11" w16cid:durableId="235743970">
    <w:abstractNumId w:val="25"/>
  </w:num>
  <w:num w:numId="12" w16cid:durableId="1410687579">
    <w:abstractNumId w:val="19"/>
  </w:num>
  <w:num w:numId="13" w16cid:durableId="2024242419">
    <w:abstractNumId w:val="20"/>
  </w:num>
  <w:num w:numId="14" w16cid:durableId="133062528">
    <w:abstractNumId w:val="28"/>
  </w:num>
  <w:num w:numId="15" w16cid:durableId="824006158">
    <w:abstractNumId w:val="16"/>
  </w:num>
  <w:num w:numId="16" w16cid:durableId="1196848008">
    <w:abstractNumId w:val="31"/>
  </w:num>
  <w:num w:numId="17" w16cid:durableId="1323196422">
    <w:abstractNumId w:val="6"/>
  </w:num>
  <w:num w:numId="18" w16cid:durableId="936251543">
    <w:abstractNumId w:val="18"/>
  </w:num>
  <w:num w:numId="19" w16cid:durableId="1888298134">
    <w:abstractNumId w:val="29"/>
  </w:num>
  <w:num w:numId="20" w16cid:durableId="568463392">
    <w:abstractNumId w:val="30"/>
  </w:num>
  <w:num w:numId="21" w16cid:durableId="1389109648">
    <w:abstractNumId w:val="32"/>
  </w:num>
  <w:num w:numId="22" w16cid:durableId="480080531">
    <w:abstractNumId w:val="13"/>
  </w:num>
  <w:num w:numId="23" w16cid:durableId="1290623740">
    <w:abstractNumId w:val="0"/>
  </w:num>
  <w:num w:numId="24" w16cid:durableId="103967019">
    <w:abstractNumId w:val="10"/>
  </w:num>
  <w:num w:numId="25" w16cid:durableId="1029338569">
    <w:abstractNumId w:val="12"/>
  </w:num>
  <w:num w:numId="26" w16cid:durableId="1429425884">
    <w:abstractNumId w:val="26"/>
  </w:num>
  <w:num w:numId="27" w16cid:durableId="1243835217">
    <w:abstractNumId w:val="1"/>
  </w:num>
  <w:num w:numId="28" w16cid:durableId="2123106759">
    <w:abstractNumId w:val="7"/>
  </w:num>
  <w:num w:numId="29" w16cid:durableId="439449715">
    <w:abstractNumId w:val="8"/>
  </w:num>
  <w:num w:numId="30" w16cid:durableId="1131286843">
    <w:abstractNumId w:val="9"/>
  </w:num>
  <w:num w:numId="31" w16cid:durableId="1145926583">
    <w:abstractNumId w:val="2"/>
  </w:num>
  <w:num w:numId="32" w16cid:durableId="2045864772">
    <w:abstractNumId w:val="22"/>
  </w:num>
  <w:num w:numId="33" w16cid:durableId="838664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C9"/>
    <w:rsid w:val="00254D69"/>
    <w:rsid w:val="0036563F"/>
    <w:rsid w:val="0037119A"/>
    <w:rsid w:val="0038602E"/>
    <w:rsid w:val="004662D8"/>
    <w:rsid w:val="00497709"/>
    <w:rsid w:val="0052518F"/>
    <w:rsid w:val="00752423"/>
    <w:rsid w:val="007C4949"/>
    <w:rsid w:val="00965E26"/>
    <w:rsid w:val="009C7FB9"/>
    <w:rsid w:val="00AF6873"/>
    <w:rsid w:val="00E357FC"/>
    <w:rsid w:val="00EB07C9"/>
    <w:rsid w:val="00F7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5403A"/>
  <w15:chartTrackingRefBased/>
  <w15:docId w15:val="{1B0C9A43-EFE9-4847-AFE4-77B56ACA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EB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EB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7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7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7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7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7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7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7C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3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36563F"/>
    <w:rPr>
      <w:i/>
      <w:iCs/>
    </w:rPr>
  </w:style>
  <w:style w:type="character" w:styleId="Fuerte">
    <w:name w:val="Strong"/>
    <w:basedOn w:val="Fuentedeprrafopredeter"/>
    <w:uiPriority w:val="22"/>
    <w:qFormat/>
    <w:rsid w:val="0038602E"/>
    <w:rPr>
      <w:b/>
      <w:bCs/>
    </w:rPr>
  </w:style>
  <w:style w:type="character" w:customStyle="1" w:styleId="math-inline">
    <w:name w:val="math-inline"/>
    <w:basedOn w:val="Fuentedeprrafopredeter"/>
    <w:rsid w:val="009C7FB9"/>
  </w:style>
  <w:style w:type="character" w:styleId="CdigoHTML">
    <w:name w:val="HTML Code"/>
    <w:basedOn w:val="Fuentedeprrafopredeter"/>
    <w:uiPriority w:val="99"/>
    <w:semiHidden/>
    <w:unhideWhenUsed/>
    <w:rsid w:val="009C7F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2180</Words>
  <Characters>11994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CHAUQUE ROCIO LORENA</dc:creator>
  <cp:keywords/>
  <dc:description/>
  <cp:lastModifiedBy>CHAUQUE ROCIO LORENA</cp:lastModifiedBy>
  <cp:revision>3</cp:revision>
  <dcterms:created xsi:type="dcterms:W3CDTF">2026-05-16T18:57:00Z</dcterms:created>
  <dcterms:modified xsi:type="dcterms:W3CDTF">2026-05-25T21:48:00Z</dcterms:modified>
</cp:coreProperties>
</file>