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D76" w:rsidRPr="008B315D" w:rsidRDefault="00AE78C9">
      <w:r>
        <w:t>Описание модулей:</w:t>
      </w:r>
    </w:p>
    <w:p w:rsidR="00BA48E3" w:rsidRDefault="0046677F" w:rsidP="00BA48E3">
      <w:pPr>
        <w:pStyle w:val="a7"/>
        <w:numPr>
          <w:ilvl w:val="0"/>
          <w:numId w:val="1"/>
        </w:numPr>
      </w:pPr>
      <w:r>
        <w:rPr>
          <w:lang w:val="en-US"/>
        </w:rPr>
        <w:t>Model</w:t>
      </w:r>
      <w:r w:rsidR="00BA48E3">
        <w:t xml:space="preserve"> – модуль, который содержи</w:t>
      </w:r>
      <w:r w:rsidR="00551727">
        <w:t>т программную модель исходных да</w:t>
      </w:r>
      <w:r w:rsidR="00BA48E3">
        <w:t>нных (2</w:t>
      </w:r>
      <w:r w:rsidR="00BA48E3">
        <w:rPr>
          <w:lang w:val="en-US"/>
        </w:rPr>
        <w:t>D</w:t>
      </w:r>
      <w:r w:rsidR="00BA48E3">
        <w:t>-фигуру и ее составные части) и результатов расчета (срединная поверхность). Модуль является независимым, не содержит ссылки ни на какие внешние библиотеки и внутренние модули</w:t>
      </w:r>
      <w:r w:rsidR="00BA48E3" w:rsidRPr="00BA48E3">
        <w:t>/</w:t>
      </w:r>
      <w:r w:rsidR="00BA48E3">
        <w:t xml:space="preserve">компоненты. </w:t>
      </w:r>
    </w:p>
    <w:p w:rsidR="008D31DD" w:rsidRPr="00BA48E3" w:rsidRDefault="008D31DD" w:rsidP="00BA48E3">
      <w:pPr>
        <w:pStyle w:val="a7"/>
        <w:numPr>
          <w:ilvl w:val="0"/>
          <w:numId w:val="1"/>
        </w:numPr>
      </w:pPr>
      <w:r>
        <w:rPr>
          <w:lang w:val="en-US"/>
        </w:rPr>
        <w:t>MidSurface</w:t>
      </w:r>
      <w:r w:rsidRPr="008D31DD">
        <w:t xml:space="preserve"> – </w:t>
      </w:r>
      <w:r>
        <w:t xml:space="preserve">модуль, который содержит срединную поверхность для </w:t>
      </w:r>
      <w:r>
        <w:rPr>
          <w:lang w:val="en-US"/>
        </w:rPr>
        <w:t>Model</w:t>
      </w:r>
      <w:r w:rsidRPr="008D31DD">
        <w:t xml:space="preserve">. </w:t>
      </w:r>
      <w:r>
        <w:t>Является независимым модулем.</w:t>
      </w:r>
    </w:p>
    <w:p w:rsidR="00BA48E3" w:rsidRDefault="00BA48E3" w:rsidP="00BA48E3">
      <w:pPr>
        <w:pStyle w:val="a7"/>
        <w:numPr>
          <w:ilvl w:val="0"/>
          <w:numId w:val="1"/>
        </w:numPr>
      </w:pPr>
      <w:r>
        <w:rPr>
          <w:lang w:val="en-US"/>
        </w:rPr>
        <w:t>Parser</w:t>
      </w:r>
      <w:r w:rsidRPr="00BA48E3">
        <w:t xml:space="preserve"> – </w:t>
      </w:r>
      <w:r>
        <w:t xml:space="preserve">модуль импорта модели из </w:t>
      </w:r>
      <w:r>
        <w:rPr>
          <w:lang w:val="en-US"/>
        </w:rPr>
        <w:t>xml</w:t>
      </w:r>
      <w:r>
        <w:t xml:space="preserve">-документа. </w:t>
      </w:r>
      <w:r w:rsidR="0046677F">
        <w:t xml:space="preserve">Модуль является зависимым от внутреннего модуля </w:t>
      </w:r>
      <w:r w:rsidR="0046677F">
        <w:rPr>
          <w:lang w:val="en-US"/>
        </w:rPr>
        <w:t>Model</w:t>
      </w:r>
      <w:r w:rsidR="0046677F">
        <w:t xml:space="preserve"> – внешний </w:t>
      </w:r>
      <w:r w:rsidR="0046677F">
        <w:rPr>
          <w:lang w:val="en-US"/>
        </w:rPr>
        <w:t>API</w:t>
      </w:r>
      <w:r w:rsidR="0046677F" w:rsidRPr="0046677F">
        <w:t xml:space="preserve"> </w:t>
      </w:r>
      <w:r w:rsidR="003E034A">
        <w:t xml:space="preserve">модуля </w:t>
      </w:r>
      <w:r w:rsidR="003E034A">
        <w:rPr>
          <w:lang w:val="en-US"/>
        </w:rPr>
        <w:t>Parser</w:t>
      </w:r>
      <w:r w:rsidR="003E034A" w:rsidRPr="00BA48E3">
        <w:t xml:space="preserve"> </w:t>
      </w:r>
      <w:r w:rsidR="008D31DD">
        <w:t>содержит функцию</w:t>
      </w:r>
      <w:r w:rsidR="0046677F">
        <w:t xml:space="preserve"> </w:t>
      </w:r>
      <w:r w:rsidR="003E034A">
        <w:rPr>
          <w:lang w:val="en-US"/>
        </w:rPr>
        <w:t>Import</w:t>
      </w:r>
      <w:r w:rsidR="003E034A" w:rsidRPr="003E034A">
        <w:t>(</w:t>
      </w:r>
      <w:r w:rsidR="003E034A">
        <w:rPr>
          <w:lang w:val="en-US"/>
        </w:rPr>
        <w:t>string</w:t>
      </w:r>
      <w:r w:rsidR="003E034A" w:rsidRPr="003E034A">
        <w:t xml:space="preserve"> </w:t>
      </w:r>
      <w:r w:rsidR="003E034A">
        <w:rPr>
          <w:lang w:val="en-US"/>
        </w:rPr>
        <w:t>xml</w:t>
      </w:r>
      <w:r w:rsidR="003E034A" w:rsidRPr="003E034A">
        <w:t>_</w:t>
      </w:r>
      <w:r w:rsidR="003E034A">
        <w:rPr>
          <w:lang w:val="en-US"/>
        </w:rPr>
        <w:t>file</w:t>
      </w:r>
      <w:r w:rsidR="003E034A" w:rsidRPr="003E034A">
        <w:t>_</w:t>
      </w:r>
      <w:r w:rsidR="003E034A">
        <w:rPr>
          <w:lang w:val="en-US"/>
        </w:rPr>
        <w:t>name</w:t>
      </w:r>
      <w:r w:rsidR="008D31DD">
        <w:t>)</w:t>
      </w:r>
      <w:r w:rsidR="003E034A" w:rsidRPr="003E034A">
        <w:t xml:space="preserve"> </w:t>
      </w:r>
      <w:r w:rsidR="008D31DD" w:rsidRPr="008D31DD">
        <w:t>:</w:t>
      </w:r>
      <w:r w:rsidR="003E034A" w:rsidRPr="003E034A">
        <w:t xml:space="preserve"> </w:t>
      </w:r>
      <w:r w:rsidR="008D31DD">
        <w:rPr>
          <w:lang w:val="en-US"/>
        </w:rPr>
        <w:t>Model</w:t>
      </w:r>
      <w:r w:rsidR="008D31DD" w:rsidRPr="008D31DD">
        <w:t xml:space="preserve"> </w:t>
      </w:r>
      <w:r w:rsidR="008D31DD">
        <w:t xml:space="preserve">, которая обеспечивают </w:t>
      </w:r>
      <w:r w:rsidR="00B11045">
        <w:t xml:space="preserve">десериализацию </w:t>
      </w:r>
      <w:r w:rsidR="003E034A">
        <w:t>модели</w:t>
      </w:r>
      <w:r w:rsidR="008D31DD">
        <w:t xml:space="preserve"> из</w:t>
      </w:r>
      <w:r w:rsidR="00B11045">
        <w:t xml:space="preserve"> </w:t>
      </w:r>
      <w:r w:rsidR="00B11045">
        <w:rPr>
          <w:lang w:val="en-US"/>
        </w:rPr>
        <w:t>xml</w:t>
      </w:r>
      <w:r w:rsidR="00B11045" w:rsidRPr="00B11045">
        <w:t>-</w:t>
      </w:r>
      <w:r w:rsidR="00B11045">
        <w:t>файл</w:t>
      </w:r>
      <w:r w:rsidR="008D31DD">
        <w:t>а</w:t>
      </w:r>
      <w:r w:rsidR="00B11045" w:rsidRPr="00B11045">
        <w:t xml:space="preserve">. </w:t>
      </w:r>
      <w:r w:rsidR="00B11045">
        <w:t xml:space="preserve">Этот модуль в основном состоит из автокода (по </w:t>
      </w:r>
      <w:r w:rsidR="00B11045">
        <w:rPr>
          <w:lang w:val="en-US"/>
        </w:rPr>
        <w:t>xsd</w:t>
      </w:r>
      <w:r w:rsidR="00B11045" w:rsidRPr="00B11045">
        <w:t>-схемы</w:t>
      </w:r>
      <w:r w:rsidR="00B11045">
        <w:t>) и кода анализатора</w:t>
      </w:r>
      <w:r w:rsidR="00B11045" w:rsidRPr="00B11045">
        <w:t>/</w:t>
      </w:r>
      <w:r w:rsidR="00B11045">
        <w:t>постпроцессинга.</w:t>
      </w:r>
    </w:p>
    <w:p w:rsidR="008D31DD" w:rsidRPr="008D31DD" w:rsidRDefault="008D31DD" w:rsidP="00BA48E3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Saver</w:t>
      </w:r>
      <w:r w:rsidRPr="008D31DD">
        <w:t xml:space="preserve"> – </w:t>
      </w:r>
      <w:r>
        <w:t xml:space="preserve">модуль экспорта срединной поверхности в </w:t>
      </w:r>
      <w:r>
        <w:rPr>
          <w:lang w:val="en-US"/>
        </w:rPr>
        <w:t>xml</w:t>
      </w:r>
      <w:r w:rsidRPr="008D31DD">
        <w:t>-</w:t>
      </w:r>
      <w:r>
        <w:t xml:space="preserve">документ. Модуль является зависимым от модуля </w:t>
      </w:r>
      <w:r>
        <w:rPr>
          <w:lang w:val="en-US"/>
        </w:rPr>
        <w:t>MidSurface</w:t>
      </w:r>
      <w:r>
        <w:t xml:space="preserve"> – внешний </w:t>
      </w:r>
      <w:r>
        <w:rPr>
          <w:lang w:val="en-US"/>
        </w:rPr>
        <w:t>API</w:t>
      </w:r>
      <w:r w:rsidRPr="008D31DD">
        <w:t xml:space="preserve"> </w:t>
      </w:r>
      <w:r>
        <w:t xml:space="preserve">содержит функцию </w:t>
      </w:r>
      <w:r>
        <w:rPr>
          <w:lang w:val="en-US"/>
        </w:rPr>
        <w:t>Export(MidSurface shape, string xml_file_name)</w:t>
      </w:r>
      <w:r w:rsidRPr="008D31DD">
        <w:rPr>
          <w:lang w:val="en-US"/>
        </w:rPr>
        <w:t xml:space="preserve"> </w:t>
      </w:r>
      <w:r>
        <w:t>сериализацию</w:t>
      </w:r>
      <w:r w:rsidRPr="008D31DD">
        <w:rPr>
          <w:lang w:val="en-US"/>
        </w:rPr>
        <w:t xml:space="preserve"> </w:t>
      </w:r>
      <w:r>
        <w:t>модели</w:t>
      </w:r>
      <w:r w:rsidRPr="008D31DD">
        <w:rPr>
          <w:lang w:val="en-US"/>
        </w:rPr>
        <w:t xml:space="preserve"> </w:t>
      </w:r>
      <w:r>
        <w:t>в</w:t>
      </w:r>
      <w:r w:rsidRPr="008D31DD">
        <w:rPr>
          <w:lang w:val="en-US"/>
        </w:rPr>
        <w:t xml:space="preserve"> </w:t>
      </w:r>
      <w:r>
        <w:rPr>
          <w:lang w:val="en-US"/>
        </w:rPr>
        <w:t>xml-</w:t>
      </w:r>
      <w:r>
        <w:t>файл</w:t>
      </w:r>
      <w:r>
        <w:rPr>
          <w:lang w:val="en-US"/>
        </w:rPr>
        <w:t>.</w:t>
      </w:r>
    </w:p>
    <w:p w:rsidR="00BA48E3" w:rsidRDefault="008D31DD" w:rsidP="00BA48E3">
      <w:pPr>
        <w:pStyle w:val="a7"/>
        <w:numPr>
          <w:ilvl w:val="0"/>
          <w:numId w:val="1"/>
        </w:numPr>
      </w:pPr>
      <w:r>
        <w:rPr>
          <w:lang w:val="en-US"/>
        </w:rPr>
        <w:t>Generator</w:t>
      </w:r>
      <w:r w:rsidR="00B11045" w:rsidRPr="008D31DD">
        <w:rPr>
          <w:lang w:val="en-US"/>
        </w:rPr>
        <w:t xml:space="preserve"> – </w:t>
      </w:r>
      <w:r w:rsidR="00B11045">
        <w:t>модуль</w:t>
      </w:r>
      <w:r w:rsidR="00B11045" w:rsidRPr="008D31DD">
        <w:rPr>
          <w:lang w:val="en-US"/>
        </w:rPr>
        <w:t xml:space="preserve"> </w:t>
      </w:r>
      <w:r w:rsidR="00B11045">
        <w:t>содер</w:t>
      </w:r>
      <w:r w:rsidR="00D25D76">
        <w:t>жит</w:t>
      </w:r>
      <w:r w:rsidR="00D25D76" w:rsidRPr="008D31DD">
        <w:rPr>
          <w:lang w:val="en-US"/>
        </w:rPr>
        <w:t xml:space="preserve"> </w:t>
      </w:r>
      <w:r w:rsidR="00D25D76">
        <w:t>функцию</w:t>
      </w:r>
      <w:r w:rsidR="00D25D76" w:rsidRPr="008D31DD">
        <w:rPr>
          <w:lang w:val="en-US"/>
        </w:rPr>
        <w:t xml:space="preserve"> </w:t>
      </w:r>
      <w:r w:rsidR="00D25D76">
        <w:t>расчета</w:t>
      </w:r>
      <w:r w:rsidR="00D25D76" w:rsidRPr="008D31DD">
        <w:rPr>
          <w:lang w:val="en-US"/>
        </w:rPr>
        <w:t xml:space="preserve"> </w:t>
      </w:r>
      <w:r w:rsidR="00D25D76">
        <w:t>срединой</w:t>
      </w:r>
      <w:r w:rsidR="00D25D76" w:rsidRPr="008D31DD">
        <w:rPr>
          <w:lang w:val="en-US"/>
        </w:rPr>
        <w:t xml:space="preserve"> </w:t>
      </w:r>
      <w:r w:rsidR="00D25D76">
        <w:t>поверхности</w:t>
      </w:r>
      <w:r w:rsidR="00D25D76" w:rsidRPr="008D31DD">
        <w:rPr>
          <w:lang w:val="en-US"/>
        </w:rPr>
        <w:t xml:space="preserve"> </w:t>
      </w:r>
      <w:r>
        <w:rPr>
          <w:lang w:val="en-US"/>
        </w:rPr>
        <w:t>Generate</w:t>
      </w:r>
      <w:r w:rsidRPr="008D31DD">
        <w:rPr>
          <w:lang w:val="en-US"/>
        </w:rPr>
        <w:t>(Model</w:t>
      </w:r>
      <w:r w:rsidR="00D04897">
        <w:rPr>
          <w:lang w:val="en-US"/>
        </w:rPr>
        <w:t xml:space="preserve"> mod</w:t>
      </w:r>
      <w:r w:rsidRPr="008D31DD">
        <w:rPr>
          <w:lang w:val="en-US"/>
        </w:rPr>
        <w:t>):</w:t>
      </w:r>
      <w:r w:rsidR="00D25D76" w:rsidRPr="008D31DD">
        <w:rPr>
          <w:lang w:val="en-US"/>
        </w:rPr>
        <w:t xml:space="preserve"> </w:t>
      </w:r>
      <w:r>
        <w:rPr>
          <w:lang w:val="en-US"/>
        </w:rPr>
        <w:t>MidSurface</w:t>
      </w:r>
      <w:r w:rsidR="00D25D76" w:rsidRPr="008D31DD">
        <w:rPr>
          <w:lang w:val="en-US"/>
        </w:rPr>
        <w:t xml:space="preserve">. </w:t>
      </w:r>
      <w:r w:rsidR="00D25D76">
        <w:t xml:space="preserve">Модуль является зависимым от внутреннего модуля </w:t>
      </w:r>
      <w:r w:rsidR="00D25D76">
        <w:rPr>
          <w:lang w:val="en-US"/>
        </w:rPr>
        <w:t>Model</w:t>
      </w:r>
      <w:r w:rsidR="00D25D76">
        <w:t>.</w:t>
      </w:r>
      <w:r w:rsidR="00A01B65">
        <w:t xml:space="preserve"> </w:t>
      </w:r>
      <w:r>
        <w:t xml:space="preserve">Модуль использует модули </w:t>
      </w:r>
      <w:r>
        <w:rPr>
          <w:lang w:val="en-US"/>
        </w:rPr>
        <w:t>Simplification</w:t>
      </w:r>
      <w:r w:rsidRPr="008D31DD">
        <w:t xml:space="preserve"> – </w:t>
      </w:r>
      <w:r>
        <w:t xml:space="preserve">для упрощения модели фигуры используя </w:t>
      </w:r>
      <w:r>
        <w:rPr>
          <w:lang w:val="en-US"/>
        </w:rPr>
        <w:t>Simplify</w:t>
      </w:r>
      <w:r w:rsidRPr="008D31DD">
        <w:t>(</w:t>
      </w:r>
      <w:r>
        <w:rPr>
          <w:lang w:val="en-US"/>
        </w:rPr>
        <w:t>Model</w:t>
      </w:r>
      <w:r w:rsidR="00D04897" w:rsidRPr="00D04897">
        <w:t xml:space="preserve"> </w:t>
      </w:r>
      <w:r w:rsidR="00D04897">
        <w:rPr>
          <w:lang w:val="en-US"/>
        </w:rPr>
        <w:t>mod</w:t>
      </w:r>
      <w:r w:rsidRPr="008D31DD">
        <w:t xml:space="preserve">): </w:t>
      </w:r>
      <w:r>
        <w:rPr>
          <w:lang w:val="en-US"/>
        </w:rPr>
        <w:t>Model</w:t>
      </w:r>
      <w:r>
        <w:t xml:space="preserve">; </w:t>
      </w:r>
      <w:r>
        <w:rPr>
          <w:lang w:val="en-US"/>
        </w:rPr>
        <w:t>Algorithm</w:t>
      </w:r>
      <w:r w:rsidRPr="008D31DD">
        <w:t xml:space="preserve"> </w:t>
      </w:r>
      <w:r>
        <w:t>–</w:t>
      </w:r>
      <w:r w:rsidRPr="008D31DD">
        <w:t xml:space="preserve"> </w:t>
      </w:r>
      <w:r>
        <w:t xml:space="preserve">для подсчёта первоначальной срединной поверхности используя </w:t>
      </w:r>
      <w:r>
        <w:rPr>
          <w:lang w:val="en-US"/>
        </w:rPr>
        <w:t>Run</w:t>
      </w:r>
      <w:r w:rsidRPr="008D31DD">
        <w:t>(</w:t>
      </w:r>
      <w:r>
        <w:rPr>
          <w:lang w:val="en-US"/>
        </w:rPr>
        <w:t>Model</w:t>
      </w:r>
      <w:r w:rsidR="00D04897" w:rsidRPr="00D04897">
        <w:t xml:space="preserve"> </w:t>
      </w:r>
      <w:r w:rsidR="00D04897">
        <w:rPr>
          <w:lang w:val="en-US"/>
        </w:rPr>
        <w:t>mod</w:t>
      </w:r>
      <w:r w:rsidRPr="008D31DD">
        <w:t xml:space="preserve">): </w:t>
      </w:r>
      <w:r>
        <w:rPr>
          <w:lang w:val="en-US"/>
        </w:rPr>
        <w:t>MidSurface</w:t>
      </w:r>
      <w:r w:rsidRPr="008D31DD">
        <w:t xml:space="preserve">; </w:t>
      </w:r>
      <w:r>
        <w:rPr>
          <w:lang w:val="en-US"/>
        </w:rPr>
        <w:t>Cleaner</w:t>
      </w:r>
      <w:r w:rsidRPr="008D31DD">
        <w:t xml:space="preserve"> </w:t>
      </w:r>
      <w:r w:rsidR="00D04897">
        <w:t xml:space="preserve">– полирует первоначальную срединную поверхность, полученной в модуле </w:t>
      </w:r>
      <w:r w:rsidR="00D04897">
        <w:rPr>
          <w:lang w:val="en-US"/>
        </w:rPr>
        <w:t>Algorithm</w:t>
      </w:r>
      <w:r w:rsidR="00D04897">
        <w:t xml:space="preserve">, с помощью </w:t>
      </w:r>
      <w:r w:rsidR="00D04897">
        <w:rPr>
          <w:lang w:val="en-US"/>
        </w:rPr>
        <w:t>Clean (</w:t>
      </w:r>
      <w:r w:rsidR="00D04897">
        <w:t xml:space="preserve"> </w:t>
      </w:r>
      <w:r w:rsidR="00D04897">
        <w:rPr>
          <w:lang w:val="en-US"/>
        </w:rPr>
        <w:t>MidSurface mid) : MidSurface</w:t>
      </w:r>
      <w:r w:rsidR="00D04897">
        <w:t>.</w:t>
      </w:r>
    </w:p>
    <w:p w:rsidR="00E8540A" w:rsidRPr="00D04897" w:rsidRDefault="00D25D76" w:rsidP="00E8540A">
      <w:pPr>
        <w:pStyle w:val="a7"/>
        <w:numPr>
          <w:ilvl w:val="0"/>
          <w:numId w:val="1"/>
        </w:numPr>
      </w:pPr>
      <w:r>
        <w:rPr>
          <w:lang w:val="en-US"/>
        </w:rPr>
        <w:t>View</w:t>
      </w:r>
      <w:r w:rsidRPr="00D25D76">
        <w:t xml:space="preserve"> – </w:t>
      </w:r>
      <w:r>
        <w:t xml:space="preserve">модуль содержит компоненты </w:t>
      </w:r>
      <w:r>
        <w:rPr>
          <w:lang w:val="en-US"/>
        </w:rPr>
        <w:t>UI</w:t>
      </w:r>
      <w:r>
        <w:t xml:space="preserve">, в частности </w:t>
      </w:r>
      <w:r w:rsidR="00A01B65">
        <w:rPr>
          <w:lang w:val="en-US"/>
        </w:rPr>
        <w:t>WPF</w:t>
      </w:r>
      <w:r w:rsidR="00A01B65" w:rsidRPr="00A01B65">
        <w:t xml:space="preserve">. </w:t>
      </w:r>
      <w:r>
        <w:t>Модуль является зависимым от внутренних модулей</w:t>
      </w:r>
      <w:r w:rsidRPr="00D25D76">
        <w:t>:</w:t>
      </w:r>
      <w:r>
        <w:t xml:space="preserve"> </w:t>
      </w:r>
      <w:r>
        <w:rPr>
          <w:lang w:val="en-US"/>
        </w:rPr>
        <w:t>Model</w:t>
      </w:r>
      <w:r w:rsidRPr="00D25D76">
        <w:t>,</w:t>
      </w:r>
      <w:r w:rsidR="00D04897">
        <w:t xml:space="preserve"> </w:t>
      </w:r>
      <w:r w:rsidR="00D04897">
        <w:rPr>
          <w:lang w:val="en-US"/>
        </w:rPr>
        <w:t>MidSurface</w:t>
      </w:r>
      <w:r w:rsidR="00D04897" w:rsidRPr="00D04897">
        <w:t>.</w:t>
      </w:r>
      <w:r w:rsidR="00A01B65">
        <w:t xml:space="preserve"> Данный модуль </w:t>
      </w:r>
      <w:r w:rsidR="00D04897">
        <w:t xml:space="preserve">использует модули </w:t>
      </w:r>
      <w:r w:rsidR="00D04897">
        <w:rPr>
          <w:lang w:val="en-US"/>
        </w:rPr>
        <w:t>ModelCanvas</w:t>
      </w:r>
      <w:r w:rsidR="00D04897" w:rsidRPr="00D04897">
        <w:t xml:space="preserve"> </w:t>
      </w:r>
      <w:r w:rsidR="00D04897">
        <w:t xml:space="preserve">и </w:t>
      </w:r>
      <w:r w:rsidR="00D04897">
        <w:rPr>
          <w:lang w:val="en-US"/>
        </w:rPr>
        <w:t>SurfaceCanvas</w:t>
      </w:r>
      <w:r w:rsidR="00D04897" w:rsidRPr="00D04897">
        <w:t xml:space="preserve"> </w:t>
      </w:r>
      <w:r w:rsidR="00D04897">
        <w:t xml:space="preserve">используя </w:t>
      </w:r>
      <w:r w:rsidR="00D04897">
        <w:rPr>
          <w:lang w:val="en-US"/>
        </w:rPr>
        <w:t>Convert</w:t>
      </w:r>
      <w:r w:rsidR="00D04897">
        <w:t>(</w:t>
      </w:r>
      <w:r w:rsidR="00D04897">
        <w:rPr>
          <w:lang w:val="en-US"/>
        </w:rPr>
        <w:t>Model</w:t>
      </w:r>
      <w:r w:rsidR="00D04897" w:rsidRPr="00D04897">
        <w:t>/</w:t>
      </w:r>
      <w:r w:rsidR="00D04897">
        <w:rPr>
          <w:lang w:val="en-US"/>
        </w:rPr>
        <w:t>MidSurface</w:t>
      </w:r>
      <w:r w:rsidR="00D04897" w:rsidRPr="00D04897">
        <w:t xml:space="preserve"> </w:t>
      </w:r>
      <w:r w:rsidR="00D04897">
        <w:rPr>
          <w:lang w:val="en-US"/>
        </w:rPr>
        <w:t>mod</w:t>
      </w:r>
      <w:r w:rsidR="00D04897">
        <w:t>)</w:t>
      </w:r>
      <w:r w:rsidR="00D04897" w:rsidRPr="00D04897">
        <w:t xml:space="preserve">: </w:t>
      </w:r>
      <w:r w:rsidR="00D04897">
        <w:rPr>
          <w:lang w:val="en-US"/>
        </w:rPr>
        <w:t>CanvasData</w:t>
      </w:r>
      <w:r w:rsidR="00D04897">
        <w:t xml:space="preserve"> функцию, чтобы сконвертировать данные от </w:t>
      </w:r>
      <w:r w:rsidR="00D04897">
        <w:rPr>
          <w:lang w:val="en-US"/>
        </w:rPr>
        <w:t>Model</w:t>
      </w:r>
      <w:r w:rsidR="00D04897" w:rsidRPr="00D04897">
        <w:t xml:space="preserve"> </w:t>
      </w:r>
      <w:r w:rsidR="00D04897">
        <w:t xml:space="preserve">и </w:t>
      </w:r>
      <w:r w:rsidR="00D04897">
        <w:rPr>
          <w:lang w:val="en-US"/>
        </w:rPr>
        <w:t>MidSurface</w:t>
      </w:r>
      <w:r w:rsidR="00D04897" w:rsidRPr="00D04897">
        <w:t xml:space="preserve"> </w:t>
      </w:r>
      <w:r w:rsidR="00D04897">
        <w:t xml:space="preserve">к данным, которые будет использовать модуль </w:t>
      </w:r>
      <w:r w:rsidR="00D04897">
        <w:rPr>
          <w:lang w:val="en-US"/>
        </w:rPr>
        <w:t>Canvas</w:t>
      </w:r>
      <w:r w:rsidR="00D04897" w:rsidRPr="00D04897">
        <w:t xml:space="preserve"> </w:t>
      </w:r>
      <w:r w:rsidR="00D04897">
        <w:t>для отрисовки</w:t>
      </w:r>
      <w:r w:rsidR="00D04897" w:rsidRPr="00D04897">
        <w:t xml:space="preserve"> с помощью </w:t>
      </w:r>
      <w:r w:rsidR="00D04897">
        <w:rPr>
          <w:lang w:val="en-US"/>
        </w:rPr>
        <w:t>Draw(CanvasData data).</w:t>
      </w:r>
    </w:p>
    <w:p w:rsidR="00D04897" w:rsidRPr="00BA48E3" w:rsidRDefault="00D04897" w:rsidP="00E8540A">
      <w:pPr>
        <w:pStyle w:val="a7"/>
        <w:numPr>
          <w:ilvl w:val="0"/>
          <w:numId w:val="1"/>
        </w:numPr>
      </w:pPr>
      <w:r>
        <w:rPr>
          <w:lang w:val="en-US"/>
        </w:rPr>
        <w:t>Quality</w:t>
      </w:r>
      <w:r w:rsidRPr="00D04897">
        <w:t xml:space="preserve"> – </w:t>
      </w:r>
      <w:r>
        <w:t xml:space="preserve">модуль для подсчёта точности построения срединной поверхности используя </w:t>
      </w:r>
      <w:r>
        <w:rPr>
          <w:lang w:val="en-US"/>
        </w:rPr>
        <w:t>Check</w:t>
      </w:r>
      <w:r w:rsidRPr="00D04897">
        <w:t>(</w:t>
      </w:r>
      <w:r>
        <w:rPr>
          <w:lang w:val="en-US"/>
        </w:rPr>
        <w:t>MidSurface</w:t>
      </w:r>
      <w:r w:rsidRPr="00D04897">
        <w:t xml:space="preserve"> </w:t>
      </w:r>
      <w:r>
        <w:rPr>
          <w:lang w:val="en-US"/>
        </w:rPr>
        <w:t>mid</w:t>
      </w:r>
      <w:r w:rsidRPr="00D04897">
        <w:t xml:space="preserve">, </w:t>
      </w:r>
      <w:r>
        <w:rPr>
          <w:lang w:val="en-US"/>
        </w:rPr>
        <w:t>Model</w:t>
      </w:r>
      <w:r w:rsidRPr="00D04897">
        <w:t xml:space="preserve"> </w:t>
      </w:r>
      <w:r>
        <w:rPr>
          <w:lang w:val="en-US"/>
        </w:rPr>
        <w:t>m</w:t>
      </w:r>
      <w:r>
        <w:t>od</w:t>
      </w:r>
      <w:r w:rsidRPr="00D04897">
        <w:t>)</w:t>
      </w:r>
    </w:p>
    <w:p w:rsidR="00D25D76" w:rsidRDefault="00D25D76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84126D"/>
    <w:p w:rsidR="0084126D" w:rsidRDefault="0084126D" w:rsidP="0084126D"/>
    <w:p w:rsidR="003C0E8D" w:rsidRDefault="003C0E8D" w:rsidP="00D25D76">
      <w:pPr>
        <w:pStyle w:val="a7"/>
      </w:pPr>
    </w:p>
    <w:p w:rsidR="00D25D76" w:rsidRPr="0084126D" w:rsidRDefault="00BC0449" w:rsidP="00D25D76">
      <w:pPr>
        <w:pStyle w:val="a7"/>
        <w:rPr>
          <w:lang w:val="en-US"/>
        </w:rPr>
      </w:pPr>
      <w:r w:rsidRPr="00BC0449">
        <w:lastRenderedPageBreak/>
        <w:t>Диаграмма зависимостей</w:t>
      </w:r>
      <w:r w:rsidR="0084126D">
        <w:rPr>
          <w:lang w:val="en-US"/>
        </w:rPr>
        <w:t>. References.xml.</w:t>
      </w:r>
      <w:bookmarkStart w:id="0" w:name="_GoBack"/>
      <w:bookmarkEnd w:id="0"/>
    </w:p>
    <w:p w:rsidR="00BC0449" w:rsidRDefault="00BC0449" w:rsidP="00D25D76">
      <w:pPr>
        <w:pStyle w:val="a7"/>
      </w:pPr>
    </w:p>
    <w:p w:rsidR="0084126D" w:rsidRDefault="0084126D" w:rsidP="0084126D">
      <w:pPr>
        <w:pStyle w:val="a7"/>
      </w:pPr>
      <w:r>
        <w:rPr>
          <w:noProof/>
          <w:lang w:eastAsia="ru-RU"/>
        </w:rPr>
        <w:drawing>
          <wp:inline distT="0" distB="0" distL="0" distR="0" wp14:anchorId="5AAE1B4E" wp14:editId="62FA2E9A">
            <wp:extent cx="5667153" cy="550132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437" cy="550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76" w:rsidRPr="0084126D" w:rsidRDefault="00D25D76" w:rsidP="00D25D76">
      <w:pPr>
        <w:pStyle w:val="a7"/>
        <w:rPr>
          <w:lang w:val="en-US"/>
        </w:rPr>
      </w:pPr>
      <w:r w:rsidRPr="003C0E8D">
        <w:lastRenderedPageBreak/>
        <w:t>Диаграмма</w:t>
      </w:r>
      <w:r w:rsidRPr="0084126D">
        <w:rPr>
          <w:lang w:val="en-US"/>
        </w:rPr>
        <w:t xml:space="preserve"> </w:t>
      </w:r>
      <w:r w:rsidRPr="003C0E8D">
        <w:t>потоков</w:t>
      </w:r>
      <w:r w:rsidR="003C0E8D" w:rsidRPr="0084126D">
        <w:rPr>
          <w:lang w:val="en-US"/>
        </w:rPr>
        <w:t xml:space="preserve"> </w:t>
      </w:r>
      <w:r w:rsidR="003C0E8D">
        <w:t>данных</w:t>
      </w:r>
    </w:p>
    <w:p w:rsidR="00C608FD" w:rsidRPr="0084126D" w:rsidRDefault="00C608FD" w:rsidP="00D25D76">
      <w:pPr>
        <w:pStyle w:val="a7"/>
        <w:rPr>
          <w:lang w:val="en-US"/>
        </w:rPr>
      </w:pPr>
    </w:p>
    <w:p w:rsidR="00C608FD" w:rsidRPr="0084126D" w:rsidRDefault="0084126D" w:rsidP="00D25D76">
      <w:pPr>
        <w:pStyle w:val="a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D21B11" wp14:editId="7BB7DA13">
            <wp:extent cx="9251950" cy="4201160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76" w:rsidRPr="0084126D" w:rsidRDefault="0084126D" w:rsidP="00D25D76">
      <w:pPr>
        <w:pStyle w:val="a7"/>
      </w:pPr>
      <w:r>
        <w:t xml:space="preserve">В приложении </w:t>
      </w:r>
      <w:r>
        <w:rPr>
          <w:lang w:val="en-US"/>
        </w:rPr>
        <w:t>xml</w:t>
      </w:r>
      <w:r w:rsidRPr="0084126D">
        <w:t xml:space="preserve"> </w:t>
      </w:r>
      <w:r>
        <w:t xml:space="preserve">документ – </w:t>
      </w:r>
      <w:r>
        <w:rPr>
          <w:lang w:val="en-US"/>
        </w:rPr>
        <w:t>FlowDiagram</w:t>
      </w:r>
      <w:r w:rsidRPr="0084126D">
        <w:t>.</w:t>
      </w:r>
      <w:r>
        <w:rPr>
          <w:lang w:val="en-US"/>
        </w:rPr>
        <w:t>xml</w:t>
      </w:r>
      <w:r w:rsidRPr="0084126D">
        <w:t>.</w:t>
      </w:r>
    </w:p>
    <w:p w:rsidR="003C0E8D" w:rsidRPr="0084126D" w:rsidRDefault="003C0E8D" w:rsidP="00D25D76">
      <w:pPr>
        <w:pStyle w:val="a7"/>
      </w:pPr>
    </w:p>
    <w:p w:rsidR="003C0E8D" w:rsidRPr="0084126D" w:rsidRDefault="003C0E8D" w:rsidP="00D25D76">
      <w:pPr>
        <w:pStyle w:val="a7"/>
      </w:pPr>
    </w:p>
    <w:p w:rsidR="003C0E8D" w:rsidRPr="0084126D" w:rsidRDefault="003C0E8D" w:rsidP="00D25D76">
      <w:pPr>
        <w:pStyle w:val="a7"/>
      </w:pPr>
    </w:p>
    <w:p w:rsidR="003C0E8D" w:rsidRPr="0084126D" w:rsidRDefault="003C0E8D" w:rsidP="00D25D76">
      <w:pPr>
        <w:pStyle w:val="a7"/>
      </w:pPr>
    </w:p>
    <w:p w:rsidR="003C0E8D" w:rsidRPr="0084126D" w:rsidRDefault="003C0E8D" w:rsidP="0084126D"/>
    <w:p w:rsidR="003C0E8D" w:rsidRPr="0084126D" w:rsidRDefault="003C0E8D" w:rsidP="0084126D"/>
    <w:p w:rsidR="00D25D76" w:rsidRPr="0084126D" w:rsidRDefault="00D25D76" w:rsidP="00D25D76">
      <w:pPr>
        <w:pStyle w:val="a7"/>
        <w:rPr>
          <w:lang w:val="en-US"/>
        </w:rPr>
      </w:pPr>
      <w:r w:rsidRPr="003C0E8D">
        <w:t>Спецификация</w:t>
      </w:r>
      <w:r w:rsidRPr="0084126D">
        <w:t xml:space="preserve"> </w:t>
      </w:r>
      <w:r w:rsidRPr="003C0E8D">
        <w:rPr>
          <w:lang w:val="en-US"/>
        </w:rPr>
        <w:t>API</w:t>
      </w:r>
      <w:r w:rsidR="003C0E8D" w:rsidRPr="0084126D">
        <w:t xml:space="preserve"> </w:t>
      </w:r>
      <w:r w:rsidR="003C0E8D" w:rsidRPr="003C0E8D">
        <w:t>взаимодействия</w:t>
      </w:r>
      <w:r w:rsidR="003C0E8D" w:rsidRPr="0084126D">
        <w:t xml:space="preserve"> </w:t>
      </w:r>
      <w:r w:rsidR="003C0E8D" w:rsidRPr="003C0E8D">
        <w:t>между</w:t>
      </w:r>
      <w:r w:rsidR="003C0E8D" w:rsidRPr="0084126D">
        <w:t xml:space="preserve"> </w:t>
      </w:r>
      <w:r w:rsidR="003C0E8D" w:rsidRPr="003C0E8D">
        <w:t>модулями</w:t>
      </w:r>
      <w:r w:rsidR="0084126D">
        <w:t xml:space="preserve">. В приложении </w:t>
      </w:r>
      <w:r w:rsidR="0084126D">
        <w:rPr>
          <w:lang w:val="en-US"/>
        </w:rPr>
        <w:t>API.xml.</w:t>
      </w:r>
    </w:p>
    <w:p w:rsidR="003C0E8D" w:rsidRPr="0084126D" w:rsidRDefault="0084126D" w:rsidP="00D25D76">
      <w:pPr>
        <w:pStyle w:val="a7"/>
      </w:pPr>
      <w:r>
        <w:rPr>
          <w:noProof/>
          <w:lang w:eastAsia="ru-RU"/>
        </w:rPr>
        <w:drawing>
          <wp:inline distT="0" distB="0" distL="0" distR="0" wp14:anchorId="4C1DAA7C" wp14:editId="5AB55033">
            <wp:extent cx="5468084" cy="5433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41" cy="544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26D">
        <w:t xml:space="preserve"> </w:t>
      </w:r>
    </w:p>
    <w:sectPr w:rsidR="003C0E8D" w:rsidRPr="0084126D" w:rsidSect="0084126D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640" w:rsidRDefault="00975640" w:rsidP="00F93D8F">
      <w:pPr>
        <w:spacing w:after="0" w:line="240" w:lineRule="auto"/>
      </w:pPr>
      <w:r>
        <w:separator/>
      </w:r>
    </w:p>
  </w:endnote>
  <w:endnote w:type="continuationSeparator" w:id="0">
    <w:p w:rsidR="00975640" w:rsidRDefault="00975640" w:rsidP="00F9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640" w:rsidRDefault="00975640" w:rsidP="00F93D8F">
      <w:pPr>
        <w:spacing w:after="0" w:line="240" w:lineRule="auto"/>
      </w:pPr>
      <w:r>
        <w:separator/>
      </w:r>
    </w:p>
  </w:footnote>
  <w:footnote w:type="continuationSeparator" w:id="0">
    <w:p w:rsidR="00975640" w:rsidRDefault="00975640" w:rsidP="00F93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A64EE"/>
    <w:multiLevelType w:val="hybridMultilevel"/>
    <w:tmpl w:val="8F3A0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77"/>
    <w:rsid w:val="00025221"/>
    <w:rsid w:val="001424F6"/>
    <w:rsid w:val="002029FE"/>
    <w:rsid w:val="003C0E8D"/>
    <w:rsid w:val="003C6989"/>
    <w:rsid w:val="003E034A"/>
    <w:rsid w:val="0046677F"/>
    <w:rsid w:val="00534DC4"/>
    <w:rsid w:val="00551727"/>
    <w:rsid w:val="00584F54"/>
    <w:rsid w:val="005E6A77"/>
    <w:rsid w:val="00696724"/>
    <w:rsid w:val="007A2C92"/>
    <w:rsid w:val="0084126D"/>
    <w:rsid w:val="008B315D"/>
    <w:rsid w:val="008D31DD"/>
    <w:rsid w:val="00975640"/>
    <w:rsid w:val="009823E4"/>
    <w:rsid w:val="00A01B65"/>
    <w:rsid w:val="00AE78C9"/>
    <w:rsid w:val="00B11045"/>
    <w:rsid w:val="00B471F3"/>
    <w:rsid w:val="00B61E32"/>
    <w:rsid w:val="00B76FA8"/>
    <w:rsid w:val="00B84CA0"/>
    <w:rsid w:val="00BA48E3"/>
    <w:rsid w:val="00BC0449"/>
    <w:rsid w:val="00C608FD"/>
    <w:rsid w:val="00D04897"/>
    <w:rsid w:val="00D25D76"/>
    <w:rsid w:val="00DC520D"/>
    <w:rsid w:val="00E26B5A"/>
    <w:rsid w:val="00E70FB3"/>
    <w:rsid w:val="00E8540A"/>
    <w:rsid w:val="00F93D8F"/>
    <w:rsid w:val="00FD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8712"/>
  <w15:chartTrackingRefBased/>
  <w15:docId w15:val="{5F7B764D-E9E7-45D3-AA5A-1991C871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3D8F"/>
  </w:style>
  <w:style w:type="paragraph" w:styleId="a5">
    <w:name w:val="footer"/>
    <w:basedOn w:val="a"/>
    <w:link w:val="a6"/>
    <w:uiPriority w:val="99"/>
    <w:unhideWhenUsed/>
    <w:rsid w:val="00F93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3D8F"/>
  </w:style>
  <w:style w:type="paragraph" w:styleId="a7">
    <w:name w:val="List Paragraph"/>
    <w:basedOn w:val="a"/>
    <w:uiPriority w:val="34"/>
    <w:qFormat/>
    <w:rsid w:val="00BA4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Linser</dc:creator>
  <cp:keywords/>
  <dc:description/>
  <cp:lastModifiedBy>Linser</cp:lastModifiedBy>
  <cp:revision>8</cp:revision>
  <dcterms:created xsi:type="dcterms:W3CDTF">2017-03-12T18:06:00Z</dcterms:created>
  <dcterms:modified xsi:type="dcterms:W3CDTF">2017-03-18T17:58:00Z</dcterms:modified>
</cp:coreProperties>
</file>