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. Основные определения.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Согласно ГОСТ 16504-81, существуют следующие понятия, относящиеся к технологии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испытаний и контроля 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(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помимо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упомянутых выше):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 xml:space="preserve">Испытания </w:t>
      </w:r>
      <w:proofErr w:type="gramStart"/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-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э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кспериментальное определение количественных и (или) качественных характеристик свойств объекта испытаний как результата воздействия на него, при его функционировании, при моделировании объекта и (или) воздействий.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 xml:space="preserve">Контроль </w:t>
      </w:r>
      <w:proofErr w:type="gramStart"/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–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п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роверка соответствия объекта техническим требованиям.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Система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– совокупность средств испытаний, исполнителей и определенных объектов испытаний, взаимодействующих по правилам, установленным соответствующей нормативной документацией.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Программа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 - организационно-методический документ, 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обязательный к выполнению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, устанавливающий объект и цели испытаний, виды, последовательность и объем проводимых экспериментов, порядок, условия, место и сроки проведения испытаний, обеспечение и отчетность по ним, а также ответственность за обеспечение и проведение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Методика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 - организационно-методический документ, 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обязательный к выполнению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, включающий метод испытаний, средства и условия испытаний, отбор проб, алгоритмы выполнения операций по определению одной или нескольких взаимосвязанных характеристик свойств объекта, формы представления данных и оценивания точности, достоверности результатов, требования техники безопасности и охраны окружающей среды.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Метод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– правила применения определенных принципов и средств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Условия испытани</w:t>
      </w:r>
      <w:proofErr w:type="gramStart"/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совокупность воздействующих </w:t>
      </w:r>
      <w:proofErr w:type="spell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факторови</w:t>
      </w:r>
      <w:proofErr w:type="spell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(или) режимов функционирования объекта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Объем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 – характеристика испытаний, определяемая количеством объектов и видов </w:t>
      </w:r>
      <w:proofErr w:type="spell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испытаний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,а</w:t>
      </w:r>
      <w:proofErr w:type="spellEnd"/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</w:t>
      </w:r>
      <w:proofErr w:type="spell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такжесуммарной</w:t>
      </w:r>
      <w:proofErr w:type="spell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продолжительностью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Точность результатов испытани</w:t>
      </w:r>
      <w:proofErr w:type="gramStart"/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свойство испытаний, характеризуемое близостью результатов испытаний </w:t>
      </w:r>
      <w:proofErr w:type="spell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кдействительным</w:t>
      </w:r>
      <w:proofErr w:type="spell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значениям характеристик объекта, в определенных условиях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Структуры и содержание программ и методик испытаний изделий различных видов и назначения изложены в нормативных материалах соответствующих отраслей промышленности и государственных стандартах на программы и методики испытаний конкретных изделий (датчиков, приборов и т.д.). Представленные ниже структуры и содержание разделов программы и методики испытаний являются результатом анализа и </w:t>
      </w:r>
      <w:proofErr w:type="spell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обобщениясведений</w:t>
      </w:r>
      <w:proofErr w:type="spell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по этим материалам.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2. Структура программ и методик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В соответствии с ГОСТ В 15.211-78 </w:t>
      </w: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программа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должна содержать следующие разделы: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1) объект испытаний; 2) цель испытаний; 3) общие положения; 4) объем испытаний; 5) условия и порядок проведения испытаний; 6) материально-техническое обеспечение испытаний; 7) метрологическое обеспечение испытаний; 8) обеспечение сохранения государственной и военной тайны; 9) отчетность; 10) приложение.</w:t>
      </w:r>
      <w:proofErr w:type="gramEnd"/>
    </w:p>
    <w:p w:rsidR="000B4F0D" w:rsidRPr="000B4F0D" w:rsidRDefault="000B4F0D" w:rsidP="000B4F0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</w:p>
    <w:p w:rsidR="000B4F0D" w:rsidRPr="000B4F0D" w:rsidRDefault="000B4F0D" w:rsidP="000B4F0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В соответствии с тем же стандартом </w:t>
      </w: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методики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должны содержать следующие разделы: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 xml:space="preserve">1) объект испытаний; 2) цель испытаний; 3) общие положения; 4) оцениваемые характеристики и расчетные соотношения; 5) условия и порядок проведения испытаний; 6) обработка, анализ и оценка результатов испытаний; 7) материально-техническое и 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lastRenderedPageBreak/>
        <w:t>метрологическое обеспечение испытаний; 8) обеспечение сохранения государственной и военной тайны;</w:t>
      </w:r>
      <w:proofErr w:type="gramEnd"/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 xml:space="preserve"> 9) отчетность.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Методика испытаний разрабатывается на основе ТЗ и утвержденных программ испытаний, то есть методика испытаний является документом, непосредственно определяющим весь комплекс действий, составляющих процесс </w:t>
      </w:r>
      <w:proofErr w:type="spell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испытания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.К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роме</w:t>
      </w:r>
      <w:proofErr w:type="spell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того, в соответствии с ГОСТ16504-81. Испытания и контроль качества продукции, Приложение 1 (к термину «Методика испытаний») методики испытаний изделий, по существу, представляют </w:t>
      </w: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технологические процессы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Как следует из состава разделов программ и методик, их структуры различаются незначительно. Однако содержание разделов программ имеет более общий характер в отличи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и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от содержания методик, что обусловлено ее назначением, а именно – программа определяет предварительную «</w:t>
      </w:r>
      <w:hyperlink r:id="rId5" w:tgtFrame="_blank" w:history="1">
        <w:r w:rsidRPr="000B4F0D">
          <w:rPr>
            <w:rFonts w:ascii="Tahoma" w:eastAsia="Times New Roman" w:hAnsi="Tahoma" w:cs="Tahoma"/>
            <w:b/>
            <w:bCs/>
            <w:color w:val="0066FF"/>
            <w:sz w:val="21"/>
            <w:szCs w:val="21"/>
            <w:u w:val="single"/>
            <w:lang w:eastAsia="ru-RU"/>
          </w:rPr>
          <w:t>стратегию</w:t>
        </w:r>
      </w:hyperlink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» для последующей разработки методики, которая уже непосредственно определяет </w:t>
      </w: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технологию испытаний конкретного объекта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В связи со схожестью содержаний программы и методики в данном проекте рассматривается только методика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3. Содержание методик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Содержание разделов методики испытаний определяют в зависимости от вида объекта испытаний (опытного образца) и проверяемой технической характеристики.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 xml:space="preserve">1. Объект </w:t>
      </w:r>
      <w:proofErr w:type="spellStart"/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испытаний</w:t>
      </w:r>
      <w:proofErr w:type="gramStart"/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.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С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огласно</w:t>
      </w:r>
      <w:proofErr w:type="spell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указанным выше нормативным материалам в разделе «Объект испытаний» указывают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наименование, индекс и состав объекта испытаний, а также особенности его функционирования, существенные для применения методики.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 xml:space="preserve">2. Цели </w:t>
      </w:r>
      <w:proofErr w:type="spellStart"/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испытаний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.С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огласно</w:t>
      </w:r>
      <w:proofErr w:type="spell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нормативным документам на методики испытаний в разделе «Цель испытаний» указывают: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конечную цель проверки характеристики, сформулированную в наименовании методики.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3. Общие положения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В разделе «Общие положения» должны быть приведены: а) определение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проверяемой характеристики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, если она не определена в стандарте или другой НТД; б)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метод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и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обоснование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его выбора; в)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поясняющие сведения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, относящиеся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к объекту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4. Оцениваемые показатели и расчетные соотношения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В данном разделе методик должны быть приведены: а)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перечень показателей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, количественно выражающих оцениваемую характеристику; б) </w:t>
      </w: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расчетные соотношения и формулы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(математическая модель), по которым рассчитывают оцениваемые показатели.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5. Условия и порядок проведения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В данном разделе должны быть указаны: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условия проведения испытаний;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продолжительность, периодичность, цикличность испытаний и последовательность воспроизведения внешних воздействий;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требования к квалификации обслуживающего персонала;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требования по технике безопасности;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особенности функционирования испытываемых и привлекаемых к испытаниям средств, порядок их взаимодействия;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объем регистрируемой информации и способы ее регистрации;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формы и порядок учета статистических данных, в том числе подробная развернутая форма записи данных;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lastRenderedPageBreak/>
        <w:t>· методы контроля опытного образца (внешний осмотр, проведение измерений и др.);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последовательность выполнения операций при испытаниях и проверках с указанием контрольных точек, способов и количества замеров, используемых средств измерений и описанием выполняемых регулировок, операций с переключателями, схем расположения и включения приборов.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Если в процессе испытаний используется метод моделирования, то должны быть указаны принцип моделирования, порядок применения результатов моделирования, принцип и метод проверки совместимости результатов моделирования с результатами натурных экспериментов.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6. Обработка, анализ и оценка результатов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В данном разделе должны быть указаны: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порядок применения статистических данных, накопленных до начала испытаний (при наличии);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объем обрабатываемой информации;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методы статистической обработки результатов испытаний, применяемые в методике;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способы обработки информации с указанием их места в процессе обработки;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требования к виду обработанной информации;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требования к точности обработки информации;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порядок и последовательность проведения анализа результатов, полученных на выходе системы обработки, а также экспресс-анализа;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объем исходных данных, необходимых для оценки результатов испытаний;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способ сравнения полученных данных с требованиями, заданными в программе испытаний;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критерии, при выполнении которых испытываемое изделие считается выдержавшим испытания;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критерии достаточности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t>7. Материально-техническое и метрологическое обеспечение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В данном разделе должно быть указано: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состав технических средств с указанием их наименований и шифров;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оборудование, необходимое для испытаний;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перечень средств измерений и регистрации с указанием наименований, шифров, количества экземпляров по видам;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перечень необходимой конструкторской и другой технической документации;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состав имитирующих и моделирующих средств с указанием наименований, шифров и количества;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перечень и количество материалов, в том числе расходных, необходимых для проведения испытаний;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состав привлекаемых </w:t>
      </w:r>
      <w:hyperlink r:id="rId6" w:tgtFrame="_blank" w:history="1">
        <w:r w:rsidRPr="000B4F0D">
          <w:rPr>
            <w:rFonts w:ascii="Tahoma" w:eastAsia="Times New Roman" w:hAnsi="Tahoma" w:cs="Tahoma"/>
            <w:b/>
            <w:bCs/>
            <w:color w:val="0066FF"/>
            <w:sz w:val="21"/>
            <w:szCs w:val="21"/>
            <w:u w:val="single"/>
            <w:lang w:eastAsia="ru-RU"/>
          </w:rPr>
          <w:t>транспортных</w:t>
        </w:r>
      </w:hyperlink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средств и другие виды материально-технического обеспечения, при необходимости;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порядок подготовки и использования материально-технических сре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дств в пр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оцессе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b/>
          <w:bCs/>
          <w:color w:val="424242"/>
          <w:sz w:val="21"/>
          <w:szCs w:val="21"/>
          <w:lang w:eastAsia="ru-RU"/>
        </w:rPr>
        <w:lastRenderedPageBreak/>
        <w:t>8. Прочие требования к методикам испытаний</w:t>
      </w: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В состав требований к методикам испытаний входят также требования к форме отчетности (к оформлению результатов испытаний), а также дополнительные требования к особенности некоторых видов специальных методик (к типовым методикам).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Ниже представлена методика испытаний объекта, рассматриваемого в данном проекте (раздел 2), на конкретном испытательном комплексе (раздел 3).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4. Объект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В соответствии с данной методикой, испытаниям подвергаются элементы бортового комплекса управления КА «Спектр-РГ» в составе: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блока определения координат звезд БОКЗ-МФ;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· вычислительно-управляющей системы БКУ.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5. Цель испытаний.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Целью испытаний является определение влияния внешних воздействий на целостность конструкции и параметров, выдаваемых бортовым комплексом управления в условиях пониженного атмосферного давления (менее 1 Па) в диапазоне температур от - 173</w:t>
      </w:r>
      <w:proofErr w:type="gramStart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° С</w:t>
      </w:r>
      <w:proofErr w:type="gramEnd"/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до +200° С. Оценивается погрешность показаний БОКЗ-МФ (параметры трехосной ориентации по изображению произвольных участков звездного неба), а также точность входных параметров, передаваемых на привод ОНА.</w:t>
      </w:r>
    </w:p>
    <w:p w:rsidR="000B4F0D" w:rsidRPr="000B4F0D" w:rsidRDefault="000B4F0D" w:rsidP="000B4F0D">
      <w:pPr>
        <w:shd w:val="clear" w:color="auto" w:fill="FFFFFF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0B4F0D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C132C4" w:rsidRDefault="00C132C4">
      <w:bookmarkStart w:id="0" w:name="_GoBack"/>
      <w:bookmarkEnd w:id="0"/>
    </w:p>
    <w:sectPr w:rsidR="00C1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5B"/>
    <w:rsid w:val="000B4F0D"/>
    <w:rsid w:val="0034615B"/>
    <w:rsid w:val="00C1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4F0D"/>
  </w:style>
  <w:style w:type="character" w:styleId="a4">
    <w:name w:val="Strong"/>
    <w:basedOn w:val="a0"/>
    <w:uiPriority w:val="22"/>
    <w:qFormat/>
    <w:rsid w:val="000B4F0D"/>
    <w:rPr>
      <w:b/>
      <w:bCs/>
    </w:rPr>
  </w:style>
  <w:style w:type="character" w:styleId="a5">
    <w:name w:val="Hyperlink"/>
    <w:basedOn w:val="a0"/>
    <w:uiPriority w:val="99"/>
    <w:semiHidden/>
    <w:unhideWhenUsed/>
    <w:rsid w:val="000B4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4F0D"/>
  </w:style>
  <w:style w:type="character" w:styleId="a4">
    <w:name w:val="Strong"/>
    <w:basedOn w:val="a0"/>
    <w:uiPriority w:val="22"/>
    <w:qFormat/>
    <w:rsid w:val="000B4F0D"/>
    <w:rPr>
      <w:b/>
      <w:bCs/>
    </w:rPr>
  </w:style>
  <w:style w:type="character" w:styleId="a5">
    <w:name w:val="Hyperlink"/>
    <w:basedOn w:val="a0"/>
    <w:uiPriority w:val="99"/>
    <w:semiHidden/>
    <w:unhideWhenUsed/>
    <w:rsid w:val="000B4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udopedia.su/11_85220_metodika-ispitaniy.html" TargetMode="External"/><Relationship Id="rId5" Type="http://schemas.openxmlformats.org/officeDocument/2006/relationships/hyperlink" Target="http://studopedia.su/11_85220_metodika-ispitani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2017-03-09T19:29:00Z</dcterms:created>
  <dcterms:modified xsi:type="dcterms:W3CDTF">2017-03-09T19:35:00Z</dcterms:modified>
</cp:coreProperties>
</file>