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Place the following code where you'd like Disqus to load: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&lt;div id="disqus_thread"&gt;&lt;/div&gt;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&lt;script&gt;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/**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*  RECOMMENDED CONFIGURATION VARIABLES: EDIT AND UNCOMMENT THE SECTION BELOW TO INSERT DYNAMIC VALUES FROM YOUR PLATFORM OR CMS.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*  LEARN WHY DEFINING THESE VARIABLES IS IMPORTANT: https://disqus.com/admin/universalcode/#configuration-variables    */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/*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var disqus_config = function () 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this.page.url = PAGE_URL;  // Replace PAGE_URL with your page's canonical URL variable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this.page.identifier = PAGE_IDENTIFIER; // Replace PAGE_IDENTIFIER with your page's unique identifier variable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};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*/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(function() { // DON'T EDIT BELOW THIS LINE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var d = document, s = d.createElement('script');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s.src = 'https://aerify.disqus.com/embed.js';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s.setAttribute('data-timestamp', +new Date());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(d.head || d.body).appendChild(s);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})();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&lt;/script&gt;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&lt;noscript&gt;Please enable JavaScript to view the &lt;a href="https://disqus.com/?ref_noscript"&gt;comments powered by Disqus.&lt;/a&gt;&lt;/noscript&gt;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 DISPLAY COMMENT COUNT 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Place the following code before your site's closing &lt;/body&gt; tag: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&lt;script id="dsq-count-scr" src="//aerify.disqus.com/count.js" async&gt;&lt;/script&gt;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Append #disqus_thread to the href attribute in your links. This will tell Disqus which links to look up and return the comment count. For example: &lt;a href="http://foo.com/bar.html#disqus_thread"&gt;Link&lt;/a&gt;.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