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Constitution for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Association of Computing Machinery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tbl>
      <w:tblPr>
        <w:tblStyle w:val="Table1"/>
        <w:tblW w:w="9645.0" w:type="dxa"/>
        <w:jc w:val="left"/>
        <w:tblInd w:w="-185.0" w:type="dxa"/>
        <w:tblLayout w:type="fixed"/>
        <w:tblLook w:val="0600"/>
      </w:tblPr>
      <w:tblGrid>
        <w:gridCol w:w="2040"/>
        <w:gridCol w:w="7605"/>
        <w:tblGridChange w:id="0">
          <w:tblGrid>
            <w:gridCol w:w="2040"/>
            <w:gridCol w:w="7605"/>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8"/>
                <w:szCs w:val="28"/>
                <w:u w:val="single"/>
                <w:rtl w:val="0"/>
              </w:rPr>
              <w:t xml:space="preserve">ARTICLE 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Name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this organization shall be the: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Association of Computing Machinery;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Abbreviated: </w:t>
            </w:r>
            <w:r w:rsidDel="00000000" w:rsidR="00000000" w:rsidRPr="00000000">
              <w:rPr>
                <w:rFonts w:ascii="Times New Roman" w:cs="Times New Roman" w:eastAsia="Times New Roman" w:hAnsi="Times New Roman"/>
                <w:b w:val="1"/>
                <w:sz w:val="24"/>
                <w:szCs w:val="24"/>
                <w:rtl w:val="0"/>
              </w:rPr>
              <w:t xml:space="preserve">ACM</w:t>
            </w:r>
          </w:p>
        </w:tc>
      </w:tr>
      <w:tr>
        <w:trPr>
          <w:cantSplit w:val="0"/>
          <w:trHeight w:val="5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ARTICLE II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Purpose</w:t>
            </w: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club is to provide a professional, academic and social organization in support of women interested in information and technology.  Additionally, to serve as a community for our members.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Membership</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tbl>
            <w:tblPr>
              <w:tblStyle w:val="Table2"/>
              <w:tblW w:w="7170.0" w:type="dxa"/>
              <w:jc w:val="left"/>
              <w:tblLayout w:type="fixed"/>
              <w:tblLook w:val="0600"/>
            </w:tblPr>
            <w:tblGrid>
              <w:gridCol w:w="1470"/>
              <w:gridCol w:w="5700"/>
              <w:tblGridChange w:id="0">
                <w:tblGrid>
                  <w:gridCol w:w="1470"/>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Section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Membership shall be open to all students enrolled in the university.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Section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Active members shall be enrolled students and elected officers. Active members shall have the rights of voice, vote, and office holding.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Section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Associate members shall be faculty and previous organization members.</w:t>
                  </w:r>
                  <w:r w:rsidDel="00000000" w:rsidR="00000000" w:rsidRPr="00000000">
                    <w:rPr>
                      <w:rtl w:val="0"/>
                    </w:rPr>
                  </w:r>
                </w:p>
              </w:tc>
            </w:tr>
          </w:tb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ARTICLE III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Officers</w:t>
            </w:r>
            <w:r w:rsidDel="00000000" w:rsidR="00000000" w:rsidRPr="00000000">
              <w:rPr>
                <w:rtl w:val="0"/>
              </w:rPr>
            </w:r>
          </w:p>
          <w:tbl>
            <w:tblPr>
              <w:tblStyle w:val="Table3"/>
              <w:tblW w:w="7170.0" w:type="dxa"/>
              <w:jc w:val="left"/>
              <w:tblLayout w:type="fixed"/>
              <w:tblLook w:val="0600"/>
            </w:tblPr>
            <w:tblGrid>
              <w:gridCol w:w="1185"/>
              <w:gridCol w:w="5985"/>
              <w:tblGridChange w:id="0">
                <w:tblGrid>
                  <w:gridCol w:w="1185"/>
                  <w:gridCol w:w="5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Section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Only active members shall be eligible for office within the organization.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Section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terms of office for all elected officials shall be two (2) consecutive semesters beginning in the fall.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Section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title of the elected officials shall be: Executive Officer, Operations Officer, Financial Officer,  Information Officer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Section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duties of the elected officials shall be: (Add any additional duties as desired)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4"/>
                    <w:tblW w:w="5130.0" w:type="dxa"/>
                    <w:jc w:val="left"/>
                    <w:tblLayout w:type="fixed"/>
                    <w:tblLook w:val="0600"/>
                  </w:tblPr>
                  <w:tblGrid>
                    <w:gridCol w:w="480"/>
                    <w:gridCol w:w="4650"/>
                    <w:tblGridChange w:id="0">
                      <w:tblGrid>
                        <w:gridCol w:w="480"/>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Officer:</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set date for the next meeting when the normal schedule conflicts within the school schedule.</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appoint members to chair committees, such as publicity, field trips, guest speaker coordinator, etc.</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cast the deciding vote if there is a tie in normal voting procedure.</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submit all official roster forms to the Director of Student Involvement &amp; Leadership.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officer:</w:t>
                        </w:r>
                      </w:p>
                      <w:p w:rsidR="00000000" w:rsidDel="00000000" w:rsidP="00000000" w:rsidRDefault="00000000" w:rsidRPr="00000000" w14:paraId="0000002E">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act as advisor to all committees.</w:t>
                        </w:r>
                      </w:p>
                      <w:p w:rsidR="00000000" w:rsidDel="00000000" w:rsidP="00000000" w:rsidRDefault="00000000" w:rsidRPr="00000000" w14:paraId="0000002F">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have the right to vote except when acting as president.</w:t>
                        </w:r>
                      </w:p>
                      <w:p w:rsidR="00000000" w:rsidDel="00000000" w:rsidP="00000000" w:rsidRDefault="00000000" w:rsidRPr="00000000" w14:paraId="00000030">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keep accurate minutes of all meetings and shall keep all necessary records and maintain them.</w:t>
                        </w:r>
                      </w:p>
                      <w:p w:rsidR="00000000" w:rsidDel="00000000" w:rsidP="00000000" w:rsidRDefault="00000000" w:rsidRPr="00000000" w14:paraId="0000003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be responsible for presenting a copy of the minutes to all members of the Faculty/Staff Advisor.</w:t>
                        </w:r>
                      </w:p>
                      <w:p w:rsidR="00000000" w:rsidDel="00000000" w:rsidP="00000000" w:rsidRDefault="00000000" w:rsidRPr="00000000" w14:paraId="00000032">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handle all organization correspondence.</w:t>
                        </w:r>
                      </w:p>
                      <w:p w:rsidR="00000000" w:rsidDel="00000000" w:rsidP="00000000" w:rsidRDefault="00000000" w:rsidRPr="00000000" w14:paraId="00000033">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keep a list of all active members.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Officer:</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have the right to vote except when acting as Chair.</w:t>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be in charge of all organization finances.</w:t>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keep an accurate account of all finances and shall give a report at every meeting.</w:t>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be responsible for submitting semester financial reports to the organization.</w:t>
                        </w:r>
                      </w:p>
                    </w:tc>
                  </w:tr>
                </w:tb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Information Officer:</w:t>
                  </w:r>
                </w:p>
                <w:p w:rsidR="00000000" w:rsidDel="00000000" w:rsidP="00000000" w:rsidRDefault="00000000" w:rsidRPr="00000000" w14:paraId="0000003C">
                  <w:pPr>
                    <w:pageBreakBefore w:val="0"/>
                    <w:numPr>
                      <w:ilvl w:val="0"/>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Responsible for minutes of officer meetings</w:t>
                  </w:r>
                </w:p>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Maintains schedule of events.</w:t>
                  </w:r>
                </w:p>
                <w:p w:rsidR="00000000" w:rsidDel="00000000" w:rsidP="00000000" w:rsidRDefault="00000000" w:rsidRPr="00000000" w14:paraId="0000003E">
                  <w:pPr>
                    <w:pageBreakBefore w:val="0"/>
                    <w:numPr>
                      <w:ilvl w:val="0"/>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Maintains critical information the club need.</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c>
            </w:tr>
            <w:tr>
              <w:trPr>
                <w:cantSplit w:val="0"/>
                <w:trHeight w:val="5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Section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Election of Officers</w:t>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active members shall be nominated for office.</w:t>
                  </w:r>
                </w:p>
                <w:p w:rsidR="00000000" w:rsidDel="00000000" w:rsidP="00000000" w:rsidRDefault="00000000" w:rsidRPr="00000000" w14:paraId="00000044">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eligible to seek or hold office, a student must be enrolled for 3 semester hours or more (or be certified as a full-time student if a graduate student), or if a first semester freshman, elected to an office in a student organization, attain a 2.0 or better average at UNO in order to continue to hold office.</w:t>
                  </w:r>
                </w:p>
                <w:p w:rsidR="00000000" w:rsidDel="00000000" w:rsidP="00000000" w:rsidRDefault="00000000" w:rsidRPr="00000000" w14:paraId="00000045">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elected, it is necessary for a member to be nominated, and thereupon receive majority approval to those members present and voting.</w:t>
                  </w:r>
                </w:p>
                <w:p w:rsidR="00000000" w:rsidDel="00000000" w:rsidP="00000000" w:rsidRDefault="00000000" w:rsidRPr="00000000" w14:paraId="00000046">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dates of election shall be set by the current slate of officers. </w:t>
                  </w:r>
                </w:p>
                <w:p w:rsidR="00000000" w:rsidDel="00000000" w:rsidP="00000000" w:rsidRDefault="00000000" w:rsidRPr="00000000" w14:paraId="00000047">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number of candidates exceeds the number of officer positions than all voting will be conducted by public vote.</w:t>
                  </w:r>
                </w:p>
                <w:p w:rsidR="00000000" w:rsidDel="00000000" w:rsidP="00000000" w:rsidRDefault="00000000" w:rsidRPr="00000000" w14:paraId="00000048">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officer positions open per semester.</w:t>
                  </w:r>
                </w:p>
              </w:tc>
            </w:tr>
          </w:tb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ARTICLE IV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Advisors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tl w:val="0"/>
              </w:rPr>
            </w:r>
          </w:p>
          <w:tbl>
            <w:tblPr>
              <w:tblStyle w:val="Table5"/>
              <w:tblW w:w="72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380"/>
              <w:gridCol w:w="5850"/>
              <w:tblGridChange w:id="0">
                <w:tblGrid>
                  <w:gridCol w:w="1380"/>
                  <w:gridCol w:w="5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shall be a member of the UNO faculty or staff that shall serve in an advisory capacity to the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member from the community may serve as advisor.</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ARTICLE 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Quorum, Meetings, and Voting</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u w:val="single"/>
              </w:rPr>
            </w:pPr>
            <w:r w:rsidDel="00000000" w:rsidR="00000000" w:rsidRPr="00000000">
              <w:rPr>
                <w:rtl w:val="0"/>
              </w:rPr>
            </w:r>
          </w:p>
          <w:tbl>
            <w:tblPr>
              <w:tblStyle w:val="Table6"/>
              <w:tblW w:w="72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380"/>
              <w:gridCol w:w="5850"/>
              <w:tblGridChange w:id="0">
                <w:tblGrid>
                  <w:gridCol w:w="1380"/>
                  <w:gridCol w:w="5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quorum shall consist of 2 officers and 66% of the active members.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Meetings will be held weekly.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meetings will be called when deemed necessary, by a majority of the officers.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simple majority of those present and voting is required to pass a proposal. This should be ⅘ of the members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All meetings shall be governed by </w:t>
                  </w:r>
                  <w:r w:rsidDel="00000000" w:rsidR="00000000" w:rsidRPr="00000000">
                    <w:rPr>
                      <w:rFonts w:ascii="Times New Roman" w:cs="Times New Roman" w:eastAsia="Times New Roman" w:hAnsi="Times New Roman"/>
                      <w:i w:val="1"/>
                      <w:rtl w:val="0"/>
                    </w:rPr>
                    <w:t xml:space="preserve">Robert’s Rules of Order.</w:t>
                  </w:r>
                </w:p>
              </w:tc>
            </w:tr>
          </w:tbl>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ARTICLE VI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Financial Structure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7"/>
              <w:tblW w:w="7230.0" w:type="dxa"/>
              <w:jc w:val="left"/>
              <w:tblLayout w:type="fixed"/>
              <w:tblLook w:val="0600"/>
            </w:tblPr>
            <w:tblGrid>
              <w:gridCol w:w="1215"/>
              <w:gridCol w:w="6015"/>
              <w:tblGridChange w:id="0">
                <w:tblGrid>
                  <w:gridCol w:w="121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active members are personally responsible for registering a paid membership with the ACM. All officers must have paid memberships with the ACM.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ARTICLE VII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Impeachment</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8"/>
              <w:tblW w:w="7230.0" w:type="dxa"/>
              <w:jc w:val="left"/>
              <w:tblLayout w:type="fixed"/>
              <w:tblLook w:val="0600"/>
            </w:tblPr>
            <w:tblGrid>
              <w:gridCol w:w="1290"/>
              <w:gridCol w:w="5940"/>
              <w:tblGridChange w:id="0">
                <w:tblGrid>
                  <w:gridCol w:w="1290"/>
                  <w:gridCol w:w="5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officer may be removed from his or her position due to negligence of duty, inefficiency in office, or any other action which is considered detrimental to the name or purpose of the organization. An officer may be removed from office by a two-thirds vote of the active membership, present and voting, at a meeting of the organization.</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ARTICLE VIII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Amendments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9"/>
              <w:tblW w:w="7230.0" w:type="dxa"/>
              <w:jc w:val="left"/>
              <w:tblLayout w:type="fixed"/>
              <w:tblLook w:val="0600"/>
            </w:tblPr>
            <w:tblGrid>
              <w:gridCol w:w="1350"/>
              <w:gridCol w:w="5880"/>
              <w:tblGridChange w:id="0">
                <w:tblGrid>
                  <w:gridCol w:w="135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must be distributed in writing to the membership at least one week prior to vote.</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w:t>
        <w:tab/>
        <w:tab/>
        <w:tab/>
        <w:t xml:space="preserve"> </w:t>
        <w:tab/>
        <w:tab/>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ab/>
      </w:r>
      <w:r w:rsidDel="00000000" w:rsidR="00000000" w:rsidRPr="00000000">
        <w:rPr>
          <w:rFonts w:ascii="Times New Roman" w:cs="Times New Roman" w:eastAsia="Times New Roman" w:hAnsi="Times New Roman"/>
          <w:u w:val="single"/>
          <w:rtl w:val="0"/>
        </w:rPr>
        <w:t xml:space="preserve">20 October 2015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ab/>
        <w:tab/>
        <w:tab/>
        <w:tab/>
        <w:tab/>
        <w:t xml:space="preserve">  </w:t>
        <w:tab/>
        <w:t xml:space="preserve">       DATE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