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8"/>
          <w:szCs w:val="38"/>
        </w:rPr>
      </w:pPr>
      <w:bookmarkStart w:colFirst="0" w:colLast="0" w:name="_mp46dymneesz" w:id="0"/>
      <w:bookmarkEnd w:id="0"/>
      <w:r w:rsidDel="00000000" w:rsidR="00000000" w:rsidRPr="00000000">
        <w:rPr>
          <w:sz w:val="38"/>
          <w:szCs w:val="38"/>
          <w:rtl w:val="0"/>
        </w:rPr>
        <w:t xml:space="preserve">Entrega Proyectos Finales 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sz w:val="24"/>
          <w:szCs w:val="24"/>
        </w:rPr>
      </w:pPr>
      <w:bookmarkStart w:colFirst="0" w:colLast="0" w:name="_h4pmv8n6m67y" w:id="1"/>
      <w:bookmarkEnd w:id="1"/>
      <w:r w:rsidDel="00000000" w:rsidR="00000000" w:rsidRPr="00000000">
        <w:rPr>
          <w:sz w:val="20"/>
          <w:szCs w:val="20"/>
          <w:rtl w:val="0"/>
        </w:rPr>
        <w:t xml:space="preserve">Programación orientada a objetos 2023-2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 continuación se definen los parámetros a tener en cuenta para la entrega final del proyecto de clase.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 debe entregar una carpeta comprimida que contenga todos los archivos del proyecto en una estructura organizada y bien definida. Adicionalmente un pdf con el diagrama de clases UML.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Antes de realizar la entrega deben asegurarse que el código contenido dentro del comprimido se ejecute de manera adecuada, sin ajustes adicionales y libre de errores.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carpeta comprimida debe ser nombrada con el nombre del juego en CamelCase seguido de guión bajo (_) seguido del nombre institucional del primer estudiante sin el @unal seguido de (_) seguido del nombre institucional del segundo estudiante sin el @unal. Ejemplo: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MiJuegoPoo_mapenav_lamongual.zip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Dentro de la misma carpeta comprimida se debe incluir además un documento en PDF con formato libre en el que se especifique: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nombre del juego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integrantes del grupo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Porcentaje de contribución de cada uno de los integrantes del grupo al proyecto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 de funcionalidades prometidas en la propuesta y su respectivo porcentaje de cumplimiento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 de posibles mejoras que harían al juego si siguieran trabajando en él.</w:t>
      </w:r>
    </w:p>
    <w:p w:rsidR="00000000" w:rsidDel="00000000" w:rsidP="00000000" w:rsidRDefault="00000000" w:rsidRPr="00000000" w14:paraId="00000012">
      <w:pPr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El documento debe tener el mismo nombre que el archivo comprimido pero con extensión pdf, ejemplo: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MiJuegoPoo_mapenav_lamongual.pdf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Adicionalmente se deben tener en cuenta las siguientes consideraciones, pues serán la manera en que se evaluará su entrega final: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Funcionalidades completamente implementadas en el proyecto (30%)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Aplicación de elementos de programación orientada a objetos. Se deben incluir en el código (30%):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Manejo de clases y objetos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Herencia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Polimorfismo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Encapsulamiento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Organización del código y buenas prácticas de programación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UML Final (10%)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Sustentación (30%)</w:t>
      </w:r>
    </w:p>
    <w:sectPr>
      <w:pgSz w:h="15840" w:w="12240" w:orient="portrait"/>
      <w:pgMar w:bottom="1440" w:top="1440" w:left="1152" w:right="1163.740157480316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