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 w:eastAsiaTheme="minorEastAsia"/>
        </w:rPr>
        <w:t>第一天练习题</w:t>
      </w:r>
    </w:p>
    <w:p>
      <w:pPr>
        <w:pStyle w:val="3"/>
        <w:numPr>
          <w:ilvl w:val="0"/>
          <w:numId w:val="1"/>
        </w:numPr>
        <w:tabs>
          <w:tab w:val="left" w:pos="601"/>
        </w:tabs>
      </w:pPr>
      <w:r>
        <w:rPr>
          <w:rFonts w:hint="eastAsia"/>
        </w:rPr>
        <w:t>测试用例设计</w:t>
      </w:r>
    </w:p>
    <w:p/>
    <w:p>
      <w:pPr>
        <w:numPr>
          <w:ilvl w:val="0"/>
          <w:numId w:val="2"/>
        </w:numPr>
      </w:pPr>
      <w:r>
        <w:rPr>
          <w:rFonts w:hint="eastAsia"/>
        </w:rPr>
        <w:t>针对记事本的保存功能编写</w:t>
      </w:r>
      <w:r>
        <w:t>3</w:t>
      </w:r>
      <w:r>
        <w:rPr>
          <w:rFonts w:hint="eastAsia"/>
        </w:rPr>
        <w:t>个用例</w:t>
      </w:r>
    </w:p>
    <w:p/>
    <w:p/>
    <w:p>
      <w:pPr>
        <w:numPr>
          <w:ilvl w:val="0"/>
          <w:numId w:val="2"/>
        </w:numPr>
        <w:rPr>
          <w:rFonts w:ascii="Verdana" w:hAnsi="Verdana"/>
        </w:rPr>
      </w:pPr>
      <w:r>
        <w:rPr>
          <w:rFonts w:hint="eastAsia"/>
        </w:rPr>
        <w:t>针对手机通话功能编写三个用例</w:t>
      </w:r>
    </w:p>
    <w:p/>
    <w:p>
      <w:pPr>
        <w:pStyle w:val="3"/>
        <w:numPr>
          <w:ilvl w:val="0"/>
          <w:numId w:val="1"/>
        </w:numPr>
        <w:tabs>
          <w:tab w:val="left" w:pos="601"/>
        </w:tabs>
      </w:pPr>
      <w:r>
        <w:rPr>
          <w:rFonts w:hint="eastAsia"/>
        </w:rPr>
        <w:t>等价类设计用例</w:t>
      </w:r>
    </w:p>
    <w:p/>
    <w:p/>
    <w:p>
      <w:pPr>
        <w:numPr>
          <w:ilvl w:val="0"/>
          <w:numId w:val="2"/>
        </w:numPr>
        <w:rPr>
          <w:rFonts w:ascii="Verdana" w:hAnsi="Verdana"/>
        </w:rPr>
      </w:pPr>
      <w:r>
        <w:rPr>
          <w:rFonts w:hint="eastAsia" w:ascii="Verdana" w:hAnsi="Verdana"/>
        </w:rPr>
        <w:t>设有一个档案管理系统，要求用户输入以年月表示的日期。假设日期限定在</w:t>
      </w:r>
      <w:r>
        <w:rPr>
          <w:rFonts w:ascii="Verdana" w:hAnsi="Verdana"/>
        </w:rPr>
        <w:t>1990</w:t>
      </w:r>
      <w:r>
        <w:rPr>
          <w:rFonts w:hint="eastAsia" w:ascii="Verdana" w:hAnsi="Verdana"/>
        </w:rPr>
        <w:t>年</w:t>
      </w:r>
      <w:r>
        <w:rPr>
          <w:rFonts w:ascii="Verdana" w:hAnsi="Verdana"/>
        </w:rPr>
        <w:t>1</w:t>
      </w:r>
      <w:r>
        <w:rPr>
          <w:rFonts w:hint="eastAsia" w:ascii="Verdana" w:hAnsi="Verdana"/>
        </w:rPr>
        <w:t>月</w:t>
      </w:r>
      <w:r>
        <w:rPr>
          <w:rFonts w:ascii="Verdana" w:hAnsi="Verdana"/>
        </w:rPr>
        <w:t>~2049</w:t>
      </w:r>
      <w:r>
        <w:rPr>
          <w:rFonts w:hint="eastAsia" w:ascii="Verdana" w:hAnsi="Verdana"/>
        </w:rPr>
        <w:t>年</w:t>
      </w:r>
      <w:r>
        <w:rPr>
          <w:rFonts w:ascii="Verdana" w:hAnsi="Verdana"/>
        </w:rPr>
        <w:t>12</w:t>
      </w:r>
      <w:r>
        <w:rPr>
          <w:rFonts w:hint="eastAsia" w:ascii="Verdana" w:hAnsi="Verdana"/>
        </w:rPr>
        <w:t>月，并规定日期由</w:t>
      </w:r>
      <w:r>
        <w:rPr>
          <w:rFonts w:ascii="Verdana" w:hAnsi="Verdana"/>
        </w:rPr>
        <w:t>6</w:t>
      </w:r>
      <w:r>
        <w:rPr>
          <w:rFonts w:hint="eastAsia" w:ascii="Verdana" w:hAnsi="Verdana"/>
        </w:rPr>
        <w:t>位数字字符组成，前</w:t>
      </w:r>
      <w:r>
        <w:rPr>
          <w:rFonts w:ascii="Verdana" w:hAnsi="Verdana"/>
        </w:rPr>
        <w:t>4</w:t>
      </w:r>
      <w:r>
        <w:rPr>
          <w:rFonts w:hint="eastAsia" w:ascii="Verdana" w:hAnsi="Verdana"/>
        </w:rPr>
        <w:t>位表示年，后</w:t>
      </w:r>
      <w:r>
        <w:rPr>
          <w:rFonts w:ascii="Verdana" w:hAnsi="Verdana"/>
        </w:rPr>
        <w:t>2</w:t>
      </w:r>
      <w:r>
        <w:rPr>
          <w:rFonts w:hint="eastAsia" w:ascii="Verdana" w:hAnsi="Verdana"/>
        </w:rPr>
        <w:t>位表示月。现用等价类划分法设计测试用例，来测试程序的</w:t>
      </w:r>
      <w:r>
        <w:rPr>
          <w:rFonts w:ascii="Verdana" w:hAnsi="Verdana"/>
        </w:rPr>
        <w:t>"</w:t>
      </w:r>
      <w:r>
        <w:rPr>
          <w:rFonts w:hint="eastAsia" w:ascii="Verdana" w:hAnsi="Verdana"/>
        </w:rPr>
        <w:t>日期检查功能</w:t>
      </w:r>
      <w:r>
        <w:rPr>
          <w:rFonts w:ascii="Verdana" w:hAnsi="Verdana"/>
        </w:rPr>
        <w:t>"</w:t>
      </w:r>
      <w:r>
        <w:rPr>
          <w:rFonts w:hint="eastAsia" w:ascii="Verdana" w:hAnsi="Verdana"/>
        </w:rPr>
        <w:t>。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  </w:t>
      </w:r>
    </w:p>
    <w:p/>
    <w:p>
      <w:pPr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 w:cs="Verdana"/>
        </w:rPr>
        <w:t xml:space="preserve">NextDate </w:t>
      </w:r>
      <w:r>
        <w:rPr>
          <w:rFonts w:hint="eastAsia" w:ascii="Verdana" w:hAnsi="Verdana"/>
        </w:rPr>
        <w:t>函数包含三个变量：</w:t>
      </w:r>
      <w:r>
        <w:rPr>
          <w:rFonts w:ascii="Verdana" w:hAnsi="Verdana"/>
        </w:rPr>
        <w:t xml:space="preserve">month </w:t>
      </w:r>
      <w:r>
        <w:rPr>
          <w:rFonts w:hint="eastAsia" w:ascii="Verdana" w:hAnsi="Verdana"/>
        </w:rPr>
        <w:t>、</w:t>
      </w:r>
      <w:r>
        <w:rPr>
          <w:rFonts w:ascii="Verdana" w:hAnsi="Verdana"/>
        </w:rPr>
        <w:t xml:space="preserve"> day </w:t>
      </w:r>
      <w:r>
        <w:rPr>
          <w:rFonts w:hint="eastAsia" w:ascii="Verdana" w:hAnsi="Verdana"/>
        </w:rPr>
        <w:t>和</w:t>
      </w:r>
      <w:r>
        <w:rPr>
          <w:rFonts w:ascii="Verdana" w:hAnsi="Verdana"/>
        </w:rPr>
        <w:t xml:space="preserve"> year </w:t>
      </w:r>
      <w:r>
        <w:rPr>
          <w:rFonts w:hint="eastAsia" w:ascii="Verdana" w:hAnsi="Verdana"/>
        </w:rPr>
        <w:t>，函数的输出为输入日期后一天的日期。</w:t>
      </w:r>
      <w:r>
        <w:rPr>
          <w:rFonts w:ascii="Verdana" w:hAnsi="Verdana"/>
        </w:rPr>
        <w:t xml:space="preserve"> </w:t>
      </w:r>
      <w:r>
        <w:rPr>
          <w:rFonts w:hint="eastAsia" w:ascii="Verdana" w:hAnsi="Verdana"/>
        </w:rPr>
        <w:t>例如，输入为</w:t>
      </w:r>
      <w:r>
        <w:rPr>
          <w:rFonts w:ascii="Verdana" w:hAnsi="Verdana"/>
        </w:rPr>
        <w:t xml:space="preserve"> 2006</w:t>
      </w:r>
      <w:r>
        <w:rPr>
          <w:rFonts w:hint="eastAsia" w:ascii="Verdana" w:hAnsi="Verdana"/>
        </w:rPr>
        <w:t>年</w:t>
      </w:r>
      <w:r>
        <w:rPr>
          <w:rFonts w:ascii="Verdana" w:hAnsi="Verdana"/>
        </w:rPr>
        <w:t>3</w:t>
      </w:r>
      <w:r>
        <w:rPr>
          <w:rFonts w:hint="eastAsia" w:ascii="Verdana" w:hAnsi="Verdana"/>
        </w:rPr>
        <w:t>月</w:t>
      </w:r>
      <w:r>
        <w:rPr>
          <w:rFonts w:ascii="Verdana" w:hAnsi="Verdana"/>
        </w:rPr>
        <w:t xml:space="preserve"> 7</w:t>
      </w:r>
      <w:r>
        <w:rPr>
          <w:rFonts w:hint="eastAsia" w:ascii="Verdana" w:hAnsi="Verdana"/>
        </w:rPr>
        <w:t>日，则函数的输出为</w:t>
      </w:r>
      <w:r>
        <w:rPr>
          <w:rFonts w:ascii="Verdana" w:hAnsi="Verdana"/>
        </w:rPr>
        <w:t xml:space="preserve"> 2006</w:t>
      </w:r>
      <w:r>
        <w:rPr>
          <w:rFonts w:hint="eastAsia" w:ascii="Verdana" w:hAnsi="Verdana"/>
        </w:rPr>
        <w:t>年</w:t>
      </w:r>
      <w:r>
        <w:rPr>
          <w:rFonts w:ascii="Verdana" w:hAnsi="Verdana"/>
        </w:rPr>
        <w:t>3</w:t>
      </w:r>
      <w:r>
        <w:rPr>
          <w:rFonts w:hint="eastAsia" w:ascii="Verdana" w:hAnsi="Verdana"/>
        </w:rPr>
        <w:t>月</w:t>
      </w:r>
      <w:r>
        <w:rPr>
          <w:rFonts w:ascii="Verdana" w:hAnsi="Verdana"/>
        </w:rPr>
        <w:t>8</w:t>
      </w:r>
      <w:r>
        <w:rPr>
          <w:rFonts w:hint="eastAsia" w:ascii="Verdana" w:hAnsi="Verdana"/>
        </w:rPr>
        <w:t>日</w:t>
      </w:r>
      <w:r>
        <w:rPr>
          <w:rFonts w:ascii="Verdana" w:hAnsi="Verdana"/>
        </w:rPr>
        <w:t xml:space="preserve"> </w:t>
      </w:r>
      <w:r>
        <w:rPr>
          <w:rFonts w:hint="eastAsia" w:ascii="Verdana" w:hAnsi="Verdana"/>
        </w:rPr>
        <w:t>。要求输入变量</w:t>
      </w:r>
      <w:r>
        <w:rPr>
          <w:rFonts w:ascii="Verdana" w:hAnsi="Verdana"/>
        </w:rPr>
        <w:t xml:space="preserve"> month </w:t>
      </w:r>
      <w:r>
        <w:rPr>
          <w:rFonts w:hint="eastAsia" w:ascii="Verdana" w:hAnsi="Verdana"/>
        </w:rPr>
        <w:t>、</w:t>
      </w:r>
      <w:r>
        <w:rPr>
          <w:rFonts w:ascii="Verdana" w:hAnsi="Verdana"/>
        </w:rPr>
        <w:t xml:space="preserve"> day </w:t>
      </w:r>
      <w:r>
        <w:rPr>
          <w:rFonts w:hint="eastAsia" w:ascii="Verdana" w:hAnsi="Verdana"/>
        </w:rPr>
        <w:t>和</w:t>
      </w:r>
      <w:r>
        <w:rPr>
          <w:rFonts w:ascii="Verdana" w:hAnsi="Verdana"/>
        </w:rPr>
        <w:t xml:space="preserve"> year </w:t>
      </w:r>
      <w:r>
        <w:rPr>
          <w:rFonts w:hint="eastAsia" w:ascii="Verdana" w:hAnsi="Verdana"/>
        </w:rPr>
        <w:t>均为整数值，并且满足下列条件：</w:t>
      </w:r>
      <w:r>
        <w:rPr>
          <w:rFonts w:ascii="Verdana" w:hAnsi="Verdana"/>
        </w:rPr>
        <w:br w:type="textWrapping"/>
      </w:r>
      <w:r>
        <w:rPr>
          <w:rFonts w:ascii="Verdana" w:hAnsi="Verdana"/>
        </w:rPr>
        <w:t xml:space="preserve">  </w:t>
      </w:r>
      <w:r>
        <w:rPr>
          <w:rFonts w:hint="eastAsia"/>
        </w:rPr>
        <w:t>①</w:t>
      </w:r>
      <w:r>
        <w:rPr>
          <w:rFonts w:ascii="Verdana" w:hAnsi="Verdana" w:cs="Verdana"/>
        </w:rPr>
        <w:t>1≤month≤12</w:t>
      </w:r>
      <w:r>
        <w:rPr>
          <w:rFonts w:ascii="Verdana" w:hAnsi="Verdana" w:cs="Verdana"/>
        </w:rPr>
        <w:br w:type="textWrapping"/>
      </w:r>
      <w:r>
        <w:rPr>
          <w:rFonts w:ascii="Verdana" w:hAnsi="Verdana" w:cs="Verdana"/>
        </w:rPr>
        <w:t xml:space="preserve">  </w:t>
      </w:r>
      <w:r>
        <w:rPr>
          <w:rFonts w:hint="eastAsia"/>
        </w:rPr>
        <w:t>②</w:t>
      </w:r>
      <w:r>
        <w:rPr>
          <w:rFonts w:ascii="Verdana" w:hAnsi="Verdana" w:cs="Verdana"/>
        </w:rPr>
        <w:t>1≤day≤31</w:t>
      </w:r>
      <w:r>
        <w:rPr>
          <w:rFonts w:ascii="Verdana" w:hAnsi="Verdana" w:cs="Verdana"/>
        </w:rPr>
        <w:br w:type="textWrapping"/>
      </w:r>
      <w:r>
        <w:rPr>
          <w:rFonts w:ascii="Verdana" w:hAnsi="Verdana" w:cs="Verdana"/>
        </w:rPr>
        <w:t xml:space="preserve">  </w:t>
      </w:r>
      <w:r>
        <w:rPr>
          <w:rFonts w:hint="eastAsia"/>
        </w:rPr>
        <w:t>③</w:t>
      </w:r>
      <w:r>
        <w:rPr>
          <w:rFonts w:ascii="Verdana" w:hAnsi="Verdana" w:cs="Verdana"/>
        </w:rPr>
        <w:t xml:space="preserve">1920≤year≤2050  </w:t>
      </w:r>
    </w:p>
    <w:p>
      <w:pPr>
        <w:tabs>
          <w:tab w:val="left" w:pos="312"/>
        </w:tabs>
        <w:rPr>
          <w:rFonts w:hint="eastAsia" w:ascii="Verdana" w:hAnsi="Verdana"/>
        </w:rPr>
      </w:pPr>
    </w:p>
    <w:p>
      <w:pPr>
        <w:tabs>
          <w:tab w:val="left" w:pos="312"/>
        </w:tabs>
        <w:rPr>
          <w:rFonts w:ascii="Verdana" w:hAnsi="Verdana"/>
        </w:rPr>
      </w:pPr>
    </w:p>
    <w:p>
      <w:pPr>
        <w:tabs>
          <w:tab w:val="left" w:pos="312"/>
        </w:tabs>
        <w:rPr>
          <w:rFonts w:ascii="Verdana" w:hAnsi="Verdana"/>
        </w:rPr>
      </w:pPr>
    </w:p>
    <w:p>
      <w:pPr>
        <w:pStyle w:val="3"/>
        <w:numPr>
          <w:ilvl w:val="0"/>
          <w:numId w:val="1"/>
        </w:numPr>
        <w:tabs>
          <w:tab w:val="left" w:pos="601"/>
        </w:tabs>
      </w:pPr>
      <w:r>
        <w:rPr>
          <w:rFonts w:hint="eastAsia" w:ascii="Verdana" w:hAnsi="Verdana"/>
        </w:rPr>
        <w:t>边界值设计用例</w:t>
      </w:r>
    </w:p>
    <w:p>
      <w:pPr>
        <w:pStyle w:val="8"/>
        <w:numPr>
          <w:ilvl w:val="0"/>
          <w:numId w:val="2"/>
        </w:numPr>
        <w:shd w:val="clear" w:color="auto" w:fill="FFFFFF"/>
        <w:rPr>
          <w:rFonts w:ascii="Verdana" w:hAnsi="Verdana"/>
          <w:color w:val="FF0000"/>
        </w:rPr>
      </w:pPr>
      <w:r>
        <w:rPr>
          <w:rFonts w:hint="eastAsia" w:ascii="Verdana" w:hAnsi="Verdana"/>
          <w:color w:val="FF0000"/>
        </w:rPr>
        <w:t>现有一个学生标准化考试批阅试卷</w:t>
      </w:r>
      <w:r>
        <w:rPr>
          <w:rFonts w:ascii="Verdana" w:hAnsi="Verdana"/>
          <w:color w:val="FF0000"/>
        </w:rPr>
        <w:t>,</w:t>
      </w:r>
      <w:r>
        <w:rPr>
          <w:rFonts w:hint="eastAsia" w:ascii="Verdana" w:hAnsi="Verdana"/>
          <w:color w:val="FF0000"/>
        </w:rPr>
        <w:t>产生成绩报告的程序。其规格说明如下</w:t>
      </w:r>
      <w:r>
        <w:rPr>
          <w:rFonts w:ascii="Verdana" w:hAnsi="Verdana"/>
          <w:color w:val="FF0000"/>
        </w:rPr>
        <w:t>:</w:t>
      </w:r>
      <w:r>
        <w:rPr>
          <w:rFonts w:hint="eastAsia" w:ascii="Verdana" w:hAnsi="Verdana"/>
          <w:color w:val="FF0000"/>
        </w:rPr>
        <w:t>程序的输入文件由一些有</w:t>
      </w:r>
      <w:r>
        <w:rPr>
          <w:rFonts w:ascii="Verdana" w:hAnsi="Verdana"/>
          <w:color w:val="FF0000"/>
        </w:rPr>
        <w:t>80</w:t>
      </w:r>
      <w:r>
        <w:rPr>
          <w:rFonts w:hint="eastAsia" w:ascii="Verdana" w:hAnsi="Verdana"/>
          <w:color w:val="FF0000"/>
        </w:rPr>
        <w:t>个字符的记录组成</w:t>
      </w:r>
      <w:r>
        <w:rPr>
          <w:rFonts w:ascii="Verdana" w:hAnsi="Verdana"/>
          <w:color w:val="FF0000"/>
        </w:rPr>
        <w:t>,</w:t>
      </w:r>
      <w:r>
        <w:rPr>
          <w:rFonts w:hint="eastAsia" w:ascii="Verdana" w:hAnsi="Verdana"/>
          <w:color w:val="FF0000"/>
        </w:rPr>
        <w:t>如右图所示，所有记录分为</w:t>
      </w:r>
      <w:r>
        <w:rPr>
          <w:rFonts w:ascii="Verdana" w:hAnsi="Verdana"/>
          <w:color w:val="FF0000"/>
        </w:rPr>
        <w:t>3</w:t>
      </w:r>
      <w:r>
        <w:rPr>
          <w:rFonts w:hint="eastAsia" w:ascii="Verdana" w:hAnsi="Verdana"/>
          <w:color w:val="FF0000"/>
        </w:rPr>
        <w:t>组：</w:t>
      </w:r>
      <w:bookmarkStart w:id="0" w:name="_GoBack"/>
      <w:bookmarkEnd w:id="0"/>
    </w:p>
    <w:p>
      <w:pPr>
        <w:pStyle w:val="8"/>
        <w:shd w:val="clear" w:color="auto" w:fill="FFFFFF"/>
        <w:jc w:val="center"/>
        <w:rPr>
          <w:rFonts w:ascii="Verdana" w:hAnsi="Verdana"/>
        </w:rPr>
      </w:pPr>
      <w:r>
        <w:rPr>
          <w:rFonts w:ascii="Verdana" w:hAnsi="Verdana"/>
        </w:rPr>
        <w:drawing>
          <wp:inline distT="0" distB="0" distL="0" distR="0">
            <wp:extent cx="3829050" cy="2886075"/>
            <wp:effectExtent l="19050" t="0" r="0" b="0"/>
            <wp:docPr id="7" name="图片 1" descr="o_cas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o_case4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8"/>
        <w:numPr>
          <w:ilvl w:val="0"/>
          <w:numId w:val="2"/>
        </w:numPr>
        <w:shd w:val="clear" w:color="auto" w:fill="FFFFFF"/>
        <w:rPr>
          <w:rFonts w:ascii="Verdana" w:hAnsi="Verdana"/>
        </w:rPr>
      </w:pPr>
      <w:r>
        <w:rPr>
          <w:rFonts w:ascii="Verdana" w:hAnsi="Verdana"/>
        </w:rPr>
        <w:t> </w:t>
      </w:r>
      <w:r>
        <w:rPr>
          <w:rFonts w:hint="eastAsia" w:ascii="Verdana" w:hAnsi="Verdana"/>
        </w:rPr>
        <w:t>三角形问题的边界值分析测试用例</w:t>
      </w:r>
      <w:r>
        <w:rPr>
          <w:rFonts w:ascii="Verdana" w:hAnsi="Verdana"/>
        </w:rPr>
        <w:br w:type="textWrapping"/>
      </w:r>
      <w:r>
        <w:rPr>
          <w:rFonts w:hint="eastAsia" w:ascii="Verdana" w:hAnsi="Verdana"/>
        </w:rPr>
        <w:t>在三角形问题描述中，除了要求边长是整数外，没有给出其它的限制条件。在此，我们将三角形每边边长的取范围值设值为</w:t>
      </w:r>
      <w:r>
        <w:rPr>
          <w:rFonts w:ascii="Verdana" w:hAnsi="Verdana"/>
        </w:rPr>
        <w:t xml:space="preserve">[1, 100] </w:t>
      </w:r>
      <w:r>
        <w:rPr>
          <w:rFonts w:hint="eastAsia" w:ascii="Verdana" w:hAnsi="Verdana"/>
        </w:rPr>
        <w:t>。</w:t>
      </w:r>
    </w:p>
    <w:p>
      <w:pPr>
        <w:rPr>
          <w:szCs w:val="21"/>
        </w:rPr>
      </w:pPr>
    </w:p>
    <w:p>
      <w:pPr>
        <w:pStyle w:val="8"/>
        <w:numPr>
          <w:ilvl w:val="0"/>
          <w:numId w:val="2"/>
        </w:numPr>
        <w:shd w:val="clear" w:color="auto" w:fill="FFFFFF"/>
        <w:rPr>
          <w:rFonts w:ascii="Verdana" w:hAnsi="Verdana"/>
          <w:szCs w:val="24"/>
        </w:rPr>
      </w:pPr>
      <w:r>
        <w:rPr>
          <w:rFonts w:ascii="Verdana" w:hAnsi="Verdana"/>
        </w:rPr>
        <w:t>NextDate</w:t>
      </w:r>
      <w:r>
        <w:rPr>
          <w:rFonts w:hint="eastAsia" w:ascii="Verdana" w:hAnsi="Verdana"/>
        </w:rPr>
        <w:t>函数的边界值分析测试用例</w:t>
      </w:r>
      <w:r>
        <w:rPr>
          <w:rFonts w:ascii="Verdana" w:hAnsi="Verdana"/>
        </w:rPr>
        <w:br w:type="textWrapping"/>
      </w:r>
      <w:r>
        <w:rPr>
          <w:rFonts w:hint="eastAsia" w:ascii="Verdana" w:hAnsi="Verdana"/>
        </w:rPr>
        <w:t>在</w:t>
      </w:r>
      <w:r>
        <w:rPr>
          <w:rFonts w:ascii="Verdana" w:hAnsi="Verdana"/>
        </w:rPr>
        <w:t>NextDate</w:t>
      </w:r>
      <w:r>
        <w:rPr>
          <w:rFonts w:hint="eastAsia" w:ascii="Verdana" w:hAnsi="Verdana"/>
        </w:rPr>
        <w:t>函数中，隐含规定了变量</w:t>
      </w:r>
      <w:r>
        <w:rPr>
          <w:rFonts w:ascii="Verdana" w:hAnsi="Verdana"/>
        </w:rPr>
        <w:t>mouth</w:t>
      </w:r>
      <w:r>
        <w:rPr>
          <w:rFonts w:hint="eastAsia" w:ascii="Verdana" w:hAnsi="Verdana"/>
        </w:rPr>
        <w:t>和变量</w:t>
      </w:r>
      <w:r>
        <w:rPr>
          <w:rFonts w:ascii="Verdana" w:hAnsi="Verdana"/>
        </w:rPr>
        <w:t>day</w:t>
      </w:r>
      <w:r>
        <w:rPr>
          <w:rFonts w:hint="eastAsia" w:ascii="Verdana" w:hAnsi="Verdana"/>
        </w:rPr>
        <w:t>的取值范围为</w:t>
      </w:r>
      <w:r>
        <w:rPr>
          <w:rFonts w:ascii="Verdana" w:hAnsi="Verdana"/>
        </w:rPr>
        <w:t>1≤mouth≤12</w:t>
      </w:r>
      <w:r>
        <w:rPr>
          <w:rFonts w:hint="eastAsia" w:ascii="Verdana" w:hAnsi="Verdana"/>
        </w:rPr>
        <w:t>和</w:t>
      </w:r>
      <w:r>
        <w:rPr>
          <w:rFonts w:ascii="Verdana" w:hAnsi="Verdana"/>
        </w:rPr>
        <w:t>1≤day≤31</w:t>
      </w:r>
      <w:r>
        <w:rPr>
          <w:rFonts w:hint="eastAsia" w:ascii="Verdana" w:hAnsi="Verdana"/>
        </w:rPr>
        <w:t>，并设定变量</w:t>
      </w:r>
      <w:r>
        <w:rPr>
          <w:rFonts w:ascii="Verdana" w:hAnsi="Verdana"/>
        </w:rPr>
        <w:t>year</w:t>
      </w:r>
      <w:r>
        <w:rPr>
          <w:rFonts w:hint="eastAsia" w:ascii="Verdana" w:hAnsi="Verdana"/>
        </w:rPr>
        <w:t>的取值范围为</w:t>
      </w:r>
      <w:r>
        <w:rPr>
          <w:rFonts w:ascii="Verdana" w:hAnsi="Verdana"/>
        </w:rPr>
        <w:t xml:space="preserve">1912≤year≤2050 </w:t>
      </w:r>
      <w:r>
        <w:rPr>
          <w:rFonts w:hint="eastAsia" w:ascii="Verdana" w:hAnsi="Verdana"/>
        </w:rPr>
        <w:t>。</w:t>
      </w:r>
    </w:p>
    <w:p/>
    <w:p>
      <w:pPr>
        <w:tabs>
          <w:tab w:val="left" w:pos="312"/>
        </w:tabs>
        <w:rPr>
          <w:rFonts w:ascii="Verdana" w:hAnsi="Verdana"/>
        </w:rPr>
      </w:pPr>
    </w:p>
    <w:p/>
    <w:sectPr>
      <w:headerReference r:id="rId4" w:type="first"/>
      <w:footerReference r:id="rId5" w:type="default"/>
      <w:head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32343157" o:spid="_x0000_s2056" o:spt="136" type="#_x0000_t136" style="position:absolute;left:0pt;height:117.1pt;width:468.4pt;mso-position-horizontal:center;mso-position-horizontal-relative:margin;mso-position-vertical:center;mso-position-vertical-relative:margin;rotation:20643840f;z-index:-251655168;mso-width-relative:page;mso-height-relative:page;" fillcolor="#74707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新研科技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32343156" o:spid="_x0000_s2055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747070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新研科技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09F66"/>
    <w:multiLevelType w:val="singleLevel"/>
    <w:tmpl w:val="17D09F6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</w:lvl>
  </w:abstractNum>
  <w:abstractNum w:abstractNumId="1">
    <w:nsid w:val="53C2BAEE"/>
    <w:multiLevelType w:val="multilevel"/>
    <w:tmpl w:val="53C2BAE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0D3C"/>
    <w:rsid w:val="00081CF5"/>
    <w:rsid w:val="000B5993"/>
    <w:rsid w:val="00181B0F"/>
    <w:rsid w:val="0023457A"/>
    <w:rsid w:val="0026134A"/>
    <w:rsid w:val="002A3483"/>
    <w:rsid w:val="003F47DC"/>
    <w:rsid w:val="007B7BCF"/>
    <w:rsid w:val="00897B89"/>
    <w:rsid w:val="00930D3C"/>
    <w:rsid w:val="00A31110"/>
    <w:rsid w:val="00B13E8C"/>
    <w:rsid w:val="00B27D2E"/>
    <w:rsid w:val="00BE05EB"/>
    <w:rsid w:val="00D61B8A"/>
    <w:rsid w:val="02A31B80"/>
    <w:rsid w:val="1F8F6E4E"/>
    <w:rsid w:val="38F51BA5"/>
    <w:rsid w:val="4B886258"/>
    <w:rsid w:val="55201CE3"/>
    <w:rsid w:val="6018073F"/>
    <w:rsid w:val="6E29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line="576" w:lineRule="auto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spacing w:line="412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6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0"/>
    <w:pPr>
      <w:widowControl/>
      <w:spacing w:before="150" w:after="150"/>
      <w:jc w:val="left"/>
    </w:pPr>
    <w:rPr>
      <w:rFonts w:ascii="宋体" w:hAnsi="宋体" w:cs="宋体"/>
      <w:kern w:val="0"/>
      <w:sz w:val="20"/>
      <w:szCs w:val="20"/>
    </w:rPr>
  </w:style>
  <w:style w:type="character" w:customStyle="1" w:styleId="11">
    <w:name w:val="标题 1 Char"/>
    <w:basedOn w:val="10"/>
    <w:link w:val="2"/>
    <w:uiPriority w:val="0"/>
    <w:rPr>
      <w:rFonts w:eastAsia="宋体"/>
      <w:b/>
      <w:kern w:val="44"/>
      <w:sz w:val="44"/>
      <w:szCs w:val="24"/>
    </w:rPr>
  </w:style>
  <w:style w:type="character" w:customStyle="1" w:styleId="12">
    <w:name w:val="页眉 Char"/>
    <w:basedOn w:val="10"/>
    <w:link w:val="7"/>
    <w:uiPriority w:val="99"/>
    <w:rPr>
      <w:sz w:val="18"/>
      <w:szCs w:val="18"/>
    </w:rPr>
  </w:style>
  <w:style w:type="character" w:customStyle="1" w:styleId="13">
    <w:name w:val="页脚 Char"/>
    <w:basedOn w:val="10"/>
    <w:link w:val="6"/>
    <w:uiPriority w:val="99"/>
    <w:rPr>
      <w:sz w:val="18"/>
      <w:szCs w:val="18"/>
    </w:rPr>
  </w:style>
  <w:style w:type="character" w:customStyle="1" w:styleId="14">
    <w:name w:val="批注框文本 Char"/>
    <w:basedOn w:val="10"/>
    <w:link w:val="5"/>
    <w:semiHidden/>
    <w:uiPriority w:val="99"/>
    <w:rPr>
      <w:kern w:val="2"/>
      <w:sz w:val="18"/>
      <w:szCs w:val="18"/>
    </w:rPr>
  </w:style>
  <w:style w:type="character" w:customStyle="1" w:styleId="15">
    <w:name w:val="标题 2 Char"/>
    <w:basedOn w:val="10"/>
    <w:link w:val="3"/>
    <w:semiHidden/>
    <w:uiPriority w:val="0"/>
    <w:rPr>
      <w:rFonts w:ascii="Arial" w:hAnsi="Arial" w:eastAsia="黑体"/>
      <w:b/>
      <w:kern w:val="2"/>
      <w:sz w:val="32"/>
      <w:szCs w:val="24"/>
    </w:rPr>
  </w:style>
  <w:style w:type="character" w:customStyle="1" w:styleId="16">
    <w:name w:val="文档结构图 Char"/>
    <w:basedOn w:val="10"/>
    <w:link w:val="4"/>
    <w:semiHidden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http://p.blog.csdn.net/images/p_blog_csdn_net/vincetest/266723/o_case4.jpg" TargetMode="Externa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6"/>
    <customShpInfo spid="_x0000_s2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新研科技</Manager>
  <Company>新研科技</Company>
  <Pages>2</Pages>
  <Words>95</Words>
  <Characters>544</Characters>
  <Lines>4</Lines>
  <Paragraphs>1</Paragraphs>
  <TotalTime>4</TotalTime>
  <ScaleCrop>false</ScaleCrop>
  <LinksUpToDate>false</LinksUpToDate>
  <CharactersWithSpaces>638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2018-02-01T09:32:00Z</dcterms:created>
  <dc:creator>新研科技</dc:creator>
  <cp:lastModifiedBy>专治熊孩子</cp:lastModifiedBy>
  <dcterms:modified xsi:type="dcterms:W3CDTF">2019-05-18T07:27:36Z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