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</w:pPr>
      <w:r>
        <w:rPr>
          <w:rFonts w:hint="eastAsia" w:eastAsiaTheme="minorEastAsia"/>
        </w:rPr>
        <w:t>第二天练习题</w:t>
      </w:r>
    </w:p>
    <w:p>
      <w:pPr>
        <w:pStyle w:val="3"/>
        <w:numPr>
          <w:ilvl w:val="0"/>
          <w:numId w:val="1"/>
        </w:numPr>
        <w:tabs>
          <w:tab w:val="left" w:pos="601"/>
        </w:tabs>
      </w:pPr>
      <w:r>
        <w:tab/>
      </w:r>
      <w:r>
        <w:rPr>
          <w:rFonts w:hint="eastAsia"/>
        </w:rPr>
        <w:t>错误推测法用例设计</w:t>
      </w:r>
    </w:p>
    <w:p/>
    <w:p>
      <w:pPr>
        <w:numPr>
          <w:ilvl w:val="0"/>
          <w:numId w:val="2"/>
        </w:numPr>
      </w:pPr>
      <w:r>
        <w:rPr>
          <w:kern w:val="0"/>
          <w:sz w:val="14"/>
          <w:szCs w:val="14"/>
        </w:rPr>
        <w:t xml:space="preserve">  </w:t>
      </w:r>
      <w:r>
        <w:rPr>
          <w:rFonts w:hint="eastAsia" w:ascii="Verdana" w:hAnsi="Verdana" w:cs="宋体"/>
          <w:kern w:val="0"/>
          <w:sz w:val="20"/>
          <w:szCs w:val="20"/>
        </w:rPr>
        <w:t>前面例子中成绩报告的程序，采用错误推测法</w:t>
      </w:r>
    </w:p>
    <w:p/>
    <w:p/>
    <w:p/>
    <w:p>
      <w:pPr>
        <w:pStyle w:val="3"/>
        <w:numPr>
          <w:ilvl w:val="0"/>
          <w:numId w:val="1"/>
        </w:numPr>
        <w:tabs>
          <w:tab w:val="left" w:pos="601"/>
        </w:tabs>
      </w:pPr>
      <w:r>
        <w:rPr>
          <w:rFonts w:hint="eastAsia"/>
        </w:rPr>
        <w:t>流程分析法用例设计</w:t>
      </w:r>
    </w:p>
    <w:p/>
    <w:p/>
    <w:p>
      <w:pPr>
        <w:numPr>
          <w:ilvl w:val="0"/>
          <w:numId w:val="2"/>
        </w:numPr>
        <w:rPr>
          <w:rFonts w:ascii="Verdana" w:hAnsi="Verdana"/>
        </w:rPr>
      </w:pPr>
      <w:r>
        <w:rPr>
          <w:rFonts w:hint="eastAsia" w:ascii="Verdana" w:hAnsi="Verdana"/>
        </w:rPr>
        <w:t>百度登录流程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 xml:space="preserve">  </w:t>
      </w:r>
    </w:p>
    <w:p>
      <w:pPr>
        <w:tabs>
          <w:tab w:val="left" w:pos="312"/>
        </w:tabs>
        <w:rPr>
          <w:rFonts w:ascii="Verdana" w:hAnsi="Verdana"/>
        </w:rPr>
      </w:pPr>
    </w:p>
    <w:p>
      <w:pPr>
        <w:numPr>
          <w:ilvl w:val="0"/>
          <w:numId w:val="2"/>
        </w:numPr>
        <w:rPr>
          <w:rFonts w:ascii="Verdana" w:hAnsi="Verdana"/>
        </w:rPr>
      </w:pPr>
      <w:r>
        <w:rPr>
          <w:rFonts w:hint="eastAsia" w:ascii="Verdana" w:hAnsi="Verdana"/>
        </w:rPr>
        <w:t>手机信息发送流程</w:t>
      </w:r>
    </w:p>
    <w:p>
      <w:bookmarkStart w:id="0" w:name="_GoBack"/>
      <w:bookmarkEnd w:id="0"/>
    </w:p>
    <w:sectPr>
      <w:headerReference r:id="rId4" w:type="first"/>
      <w:footerReference r:id="rId7" w:type="first"/>
      <w:footerReference r:id="rId5" w:type="default"/>
      <w:headerReference r:id="rId3" w:type="even"/>
      <w:footerReference r:id="rId6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32343157" o:spid="_x0000_s2056" o:spt="136" type="#_x0000_t136" style="position:absolute;left:0pt;height:117.1pt;width:468.4pt;mso-position-horizontal:center;mso-position-horizontal-relative:margin;mso-position-vertical:center;mso-position-vertical-relative:margin;rotation:20643840f;z-index:-251655168;mso-width-relative:page;mso-height-relative:page;" fillcolor="#74707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新研科技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32343156" o:spid="_x0000_s2055" o:spt="136" type="#_x0000_t136" style="position:absolute;left:0pt;height:117.1pt;width:468.4pt;mso-position-horizontal:center;mso-position-horizontal-relative:margin;mso-position-vertical:center;mso-position-vertical-relative:margin;rotation:20643840f;z-index:-251657216;mso-width-relative:page;mso-height-relative:page;" fillcolor="#74707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新研科技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09F66"/>
    <w:multiLevelType w:val="singleLevel"/>
    <w:tmpl w:val="17D09F6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</w:lvl>
  </w:abstractNum>
  <w:abstractNum w:abstractNumId="1">
    <w:nsid w:val="53C2BAEE"/>
    <w:multiLevelType w:val="multilevel"/>
    <w:tmpl w:val="53C2BAE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30D3C"/>
    <w:rsid w:val="000B5993"/>
    <w:rsid w:val="001B670E"/>
    <w:rsid w:val="0023457A"/>
    <w:rsid w:val="003B24DF"/>
    <w:rsid w:val="00493650"/>
    <w:rsid w:val="007B7BCF"/>
    <w:rsid w:val="00930D3C"/>
    <w:rsid w:val="0096172B"/>
    <w:rsid w:val="00B13E8C"/>
    <w:rsid w:val="00B27D2E"/>
    <w:rsid w:val="11B84BCD"/>
    <w:rsid w:val="28571C15"/>
    <w:rsid w:val="2EE30E25"/>
    <w:rsid w:val="35CA2E11"/>
    <w:rsid w:val="38F51BA5"/>
    <w:rsid w:val="6E29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line="576" w:lineRule="auto"/>
      <w:outlineLvl w:val="0"/>
    </w:pPr>
    <w:rPr>
      <w:rFonts w:eastAsia="宋体"/>
      <w:b/>
      <w:kern w:val="44"/>
      <w:sz w:val="44"/>
    </w:rPr>
  </w:style>
  <w:style w:type="paragraph" w:styleId="3">
    <w:name w:val="heading 2"/>
    <w:basedOn w:val="1"/>
    <w:next w:val="1"/>
    <w:link w:val="14"/>
    <w:semiHidden/>
    <w:unhideWhenUsed/>
    <w:qFormat/>
    <w:uiPriority w:val="0"/>
    <w:pPr>
      <w:keepNext/>
      <w:keepLines/>
      <w:spacing w:line="412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5"/>
    <w:semiHidden/>
    <w:unhideWhenUsed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Char"/>
    <w:basedOn w:val="9"/>
    <w:link w:val="2"/>
    <w:uiPriority w:val="0"/>
    <w:rPr>
      <w:rFonts w:eastAsia="宋体"/>
      <w:b/>
      <w:kern w:val="44"/>
      <w:sz w:val="44"/>
      <w:szCs w:val="24"/>
    </w:rPr>
  </w:style>
  <w:style w:type="character" w:customStyle="1" w:styleId="11">
    <w:name w:val="页眉 Char"/>
    <w:basedOn w:val="9"/>
    <w:link w:val="7"/>
    <w:uiPriority w:val="99"/>
    <w:rPr>
      <w:sz w:val="18"/>
      <w:szCs w:val="18"/>
    </w:rPr>
  </w:style>
  <w:style w:type="character" w:customStyle="1" w:styleId="12">
    <w:name w:val="页脚 Char"/>
    <w:basedOn w:val="9"/>
    <w:link w:val="6"/>
    <w:uiPriority w:val="99"/>
    <w:rPr>
      <w:sz w:val="18"/>
      <w:szCs w:val="18"/>
    </w:rPr>
  </w:style>
  <w:style w:type="character" w:customStyle="1" w:styleId="13">
    <w:name w:val="批注框文本 Char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4">
    <w:name w:val="标题 2 Char"/>
    <w:basedOn w:val="9"/>
    <w:link w:val="3"/>
    <w:semiHidden/>
    <w:uiPriority w:val="0"/>
    <w:rPr>
      <w:rFonts w:ascii="Arial" w:hAnsi="Arial" w:eastAsia="黑体"/>
      <w:b/>
      <w:kern w:val="2"/>
      <w:sz w:val="32"/>
      <w:szCs w:val="24"/>
    </w:rPr>
  </w:style>
  <w:style w:type="character" w:customStyle="1" w:styleId="15">
    <w:name w:val="文档结构图 Char"/>
    <w:basedOn w:val="9"/>
    <w:link w:val="4"/>
    <w:semiHidden/>
    <w:uiPriority w:val="99"/>
    <w:rPr>
      <w:rFonts w:ascii="宋体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6"/>
    <customShpInfo spid="_x0000_s2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新研科技</Manager>
  <Company>新研科技</Company>
  <Pages>1</Pages>
  <Words>11</Words>
  <Characters>68</Characters>
  <Lines>1</Lines>
  <Paragraphs>1</Paragraphs>
  <TotalTime>8</TotalTime>
  <ScaleCrop>false</ScaleCrop>
  <LinksUpToDate>false</LinksUpToDate>
  <CharactersWithSpaces>78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2018-02-01T09:32:00Z</dcterms:created>
  <dc:creator>新研科技</dc:creator>
  <cp:lastModifiedBy>专治熊孩子</cp:lastModifiedBy>
  <dcterms:modified xsi:type="dcterms:W3CDTF">2019-05-18T07:28:06Z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