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8D884" w14:textId="77777777" w:rsidR="00F86814" w:rsidRPr="00F47134" w:rsidRDefault="00F86814" w:rsidP="7E956BEC">
      <w:pPr>
        <w:pStyle w:val="NormalWeb"/>
        <w:widowControl w:val="0"/>
        <w:spacing w:before="360" w:beforeAutospacing="0" w:line="288" w:lineRule="auto"/>
        <w:jc w:val="center"/>
        <w:rPr>
          <w:rFonts w:ascii="Cambria" w:hAnsi="Cambria"/>
        </w:rPr>
      </w:pPr>
      <w:r w:rsidRPr="00F47134">
        <w:rPr>
          <w:rFonts w:ascii="Cambria" w:hAnsi="Cambria"/>
          <w:noProof/>
        </w:rPr>
        <w:drawing>
          <wp:inline distT="0" distB="0" distL="0" distR="0" wp14:anchorId="0EA6FC33" wp14:editId="3A6C77BB">
            <wp:extent cx="2020661" cy="857250"/>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20661" cy="857250"/>
                    </a:xfrm>
                    <a:prstGeom prst="rect">
                      <a:avLst/>
                    </a:prstGeom>
                  </pic:spPr>
                </pic:pic>
              </a:graphicData>
            </a:graphic>
          </wp:inline>
        </w:drawing>
      </w:r>
    </w:p>
    <w:p w14:paraId="6C5761AB" w14:textId="77777777" w:rsidR="0060761D" w:rsidRPr="00F47134" w:rsidRDefault="0060761D" w:rsidP="7E956BEC">
      <w:pPr>
        <w:widowControl w:val="0"/>
        <w:spacing w:before="360"/>
        <w:rPr>
          <w:rFonts w:ascii="Cambria" w:eastAsia="Times New Roman" w:hAnsi="Cambria" w:cs="Times New Roman"/>
        </w:rPr>
      </w:pPr>
    </w:p>
    <w:p w14:paraId="12F40756" w14:textId="77777777" w:rsidR="00F86814" w:rsidRPr="00F47134" w:rsidRDefault="00F86814" w:rsidP="7E956BEC">
      <w:pPr>
        <w:widowControl w:val="0"/>
        <w:spacing w:before="360"/>
        <w:rPr>
          <w:rFonts w:ascii="Cambria" w:eastAsia="Times New Roman" w:hAnsi="Cambria" w:cs="Times New Roman"/>
        </w:rPr>
      </w:pPr>
    </w:p>
    <w:p w14:paraId="02D888E4" w14:textId="68E88584"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 xml:space="preserve">PROJECT </w:t>
      </w:r>
      <w:r w:rsidR="008431B3">
        <w:rPr>
          <w:rFonts w:ascii="Cambria" w:eastAsia="Cambria" w:hAnsi="Cambria" w:cs="Cambria"/>
        </w:rPr>
        <w:t>REPORT</w:t>
      </w:r>
      <w:r w:rsidRPr="00F47134">
        <w:rPr>
          <w:rFonts w:ascii="Cambria" w:eastAsia="Cambria" w:hAnsi="Cambria" w:cs="Cambria"/>
        </w:rPr>
        <w:t xml:space="preserve"> BY GROUP B</w:t>
      </w:r>
    </w:p>
    <w:p w14:paraId="4D6A4977" w14:textId="77777777" w:rsidR="00F86814" w:rsidRPr="00F47134" w:rsidRDefault="00F86814" w:rsidP="7E956BEC">
      <w:pPr>
        <w:widowControl w:val="0"/>
        <w:spacing w:before="360"/>
        <w:jc w:val="center"/>
        <w:rPr>
          <w:rFonts w:ascii="Cambria" w:eastAsia="Cambria" w:hAnsi="Cambria" w:cs="Cambria"/>
        </w:rPr>
      </w:pPr>
    </w:p>
    <w:p w14:paraId="3BE058B1" w14:textId="0BA9BB1A" w:rsidR="00F86814" w:rsidRPr="00F47134" w:rsidRDefault="00CB4AAE" w:rsidP="7E956BEC">
      <w:pPr>
        <w:widowControl w:val="0"/>
        <w:spacing w:before="360"/>
        <w:jc w:val="center"/>
        <w:rPr>
          <w:rFonts w:ascii="Cambria" w:eastAsia="Cambria" w:hAnsi="Cambria" w:cs="Cambria"/>
          <w:b/>
          <w:bCs/>
        </w:rPr>
      </w:pPr>
      <w:r w:rsidRPr="00F47134">
        <w:rPr>
          <w:rFonts w:ascii="Cambria" w:eastAsia="Cambria" w:hAnsi="Cambria" w:cs="Cambria"/>
          <w:b/>
          <w:bCs/>
        </w:rPr>
        <w:t>FORECASTING THE TRANSITION: ANALYSING THE FEASIBILITY FOR RENEWABLE ENERGY ADOPTION IN NSW</w:t>
      </w:r>
    </w:p>
    <w:p w14:paraId="2EE7E222" w14:textId="77777777" w:rsidR="00F86814" w:rsidRPr="00F47134" w:rsidRDefault="00F86814" w:rsidP="7E956BEC">
      <w:pPr>
        <w:widowControl w:val="0"/>
        <w:spacing w:before="360"/>
        <w:rPr>
          <w:rFonts w:ascii="Cambria" w:eastAsia="Cambria" w:hAnsi="Cambria" w:cs="Cambria"/>
        </w:rPr>
      </w:pPr>
    </w:p>
    <w:p w14:paraId="39A13CD3" w14:textId="77777777" w:rsidR="00F86814" w:rsidRPr="00F47134" w:rsidRDefault="00F86814" w:rsidP="7E956BEC">
      <w:pPr>
        <w:widowControl w:val="0"/>
        <w:spacing w:before="360"/>
        <w:jc w:val="center"/>
        <w:rPr>
          <w:rFonts w:ascii="Cambria" w:eastAsia="Cambria" w:hAnsi="Cambria" w:cs="Cambria"/>
        </w:rPr>
      </w:pPr>
    </w:p>
    <w:p w14:paraId="184CC440" w14:textId="0B0530D4"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Kiara Zentrich (z5382804)</w:t>
      </w:r>
    </w:p>
    <w:p w14:paraId="1E8B86BB" w14:textId="6B6A22B6"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Mathew Fraser(z5433663)</w:t>
      </w:r>
    </w:p>
    <w:p w14:paraId="4B5948E0" w14:textId="30873602"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Santosh Ban (z5441817)</w:t>
      </w:r>
    </w:p>
    <w:p w14:paraId="73AB2B32" w14:textId="434D8F49" w:rsidR="003B2A70" w:rsidRPr="00F47134" w:rsidRDefault="003B2A70" w:rsidP="7E956BEC">
      <w:pPr>
        <w:widowControl w:val="0"/>
        <w:spacing w:before="0"/>
        <w:jc w:val="center"/>
        <w:rPr>
          <w:rFonts w:ascii="Cambria" w:eastAsia="Cambria" w:hAnsi="Cambria" w:cs="Cambria"/>
        </w:rPr>
      </w:pPr>
      <w:r w:rsidRPr="00F47134">
        <w:rPr>
          <w:rFonts w:ascii="Cambria" w:eastAsia="Cambria" w:hAnsi="Cambria" w:cs="Cambria"/>
        </w:rPr>
        <w:t>Karunya Sankar Kumar (z5339860)</w:t>
      </w:r>
    </w:p>
    <w:p w14:paraId="1740634D" w14:textId="78B39652" w:rsidR="00F86814" w:rsidRPr="00F47134" w:rsidRDefault="00F86814" w:rsidP="7E956BEC">
      <w:pPr>
        <w:widowControl w:val="0"/>
        <w:spacing w:before="360"/>
        <w:jc w:val="center"/>
        <w:rPr>
          <w:rFonts w:ascii="Cambria" w:eastAsia="Cambria" w:hAnsi="Cambria" w:cs="Cambria"/>
        </w:rPr>
      </w:pPr>
    </w:p>
    <w:p w14:paraId="6B3A71A5" w14:textId="67ADBA94"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March 2024</w:t>
      </w:r>
    </w:p>
    <w:p w14:paraId="366DAB4B" w14:textId="77777777" w:rsidR="00F86814" w:rsidRPr="00F47134" w:rsidRDefault="00F86814" w:rsidP="7E956BEC">
      <w:pPr>
        <w:widowControl w:val="0"/>
        <w:spacing w:before="360"/>
        <w:jc w:val="center"/>
        <w:rPr>
          <w:rFonts w:ascii="Cambria" w:eastAsia="Cambria" w:hAnsi="Cambria" w:cs="Cambria"/>
        </w:rPr>
      </w:pPr>
    </w:p>
    <w:p w14:paraId="5E2FF777" w14:textId="3DA49ABA" w:rsidR="00844045"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SUBMITTED IN FULFILMENT OF THE REQUIREMENTS OF THE CAPSTONE COURSE ZZSC9020</w:t>
      </w:r>
    </w:p>
    <w:p w14:paraId="5E6624A4" w14:textId="77777777" w:rsidR="005F2F43" w:rsidRDefault="005F2F43">
      <w:pPr>
        <w:tabs>
          <w:tab w:val="clear" w:pos="400"/>
          <w:tab w:val="clear" w:pos="700"/>
        </w:tabs>
        <w:suppressAutoHyphens w:val="0"/>
        <w:autoSpaceDE/>
        <w:autoSpaceDN/>
        <w:adjustRightInd/>
        <w:spacing w:before="0" w:after="160" w:line="259" w:lineRule="auto"/>
        <w:textAlignment w:val="auto"/>
        <w:rPr>
          <w:rFonts w:ascii="Cambria" w:eastAsia="Cambria" w:hAnsi="Cambria" w:cs="Cambria"/>
          <w:iCs/>
          <w:color w:val="auto"/>
          <w:sz w:val="32"/>
        </w:rPr>
      </w:pPr>
      <w:r>
        <w:rPr>
          <w:rFonts w:ascii="Cambria" w:eastAsia="Cambria" w:hAnsi="Cambria" w:cs="Cambria"/>
        </w:rPr>
        <w:br w:type="page"/>
      </w:r>
    </w:p>
    <w:p w14:paraId="2CFE9A80" w14:textId="615ED0C9" w:rsidR="00844045" w:rsidRDefault="0006740C" w:rsidP="002876FA">
      <w:pPr>
        <w:pStyle w:val="HeadingWhite"/>
      </w:pPr>
      <w:r>
        <w:t>Plagiarism statement</w:t>
      </w:r>
    </w:p>
    <w:p w14:paraId="09811ED9" w14:textId="77777777" w:rsidR="002876FA" w:rsidRDefault="002876FA" w:rsidP="002876FA">
      <w:pPr>
        <w:pStyle w:val="HeadingWhite"/>
      </w:pPr>
    </w:p>
    <w:p w14:paraId="202EA879" w14:textId="19B08A3D" w:rsidR="003D1303" w:rsidRDefault="00437B66" w:rsidP="7E956BEC">
      <w:pPr>
        <w:widowControl w:val="0"/>
        <w:spacing w:before="180" w:after="180"/>
        <w:rPr>
          <w:rFonts w:ascii="Cambria" w:eastAsia="Cambria" w:hAnsi="Cambria" w:cs="Cambria"/>
        </w:rPr>
      </w:pPr>
      <w:r>
        <w:rPr>
          <w:rFonts w:ascii="Cambria" w:eastAsia="Cambria" w:hAnsi="Cambria" w:cs="Cambria"/>
        </w:rPr>
        <w:t>I declare that this thesis is my own work, except where acknowledged</w:t>
      </w:r>
      <w:r w:rsidR="00127752">
        <w:rPr>
          <w:rFonts w:ascii="Cambria" w:eastAsia="Cambria" w:hAnsi="Cambria" w:cs="Cambria"/>
        </w:rPr>
        <w:t>, and has not been submitted for academic credit elsewhere</w:t>
      </w:r>
      <w:r w:rsidR="00EA20E2" w:rsidRPr="00F47134">
        <w:rPr>
          <w:rFonts w:ascii="Cambria" w:eastAsia="Cambria" w:hAnsi="Cambria" w:cs="Cambria"/>
        </w:rPr>
        <w:t>.</w:t>
      </w:r>
    </w:p>
    <w:p w14:paraId="26AADD54" w14:textId="77777777" w:rsidR="00127752" w:rsidRDefault="00127752" w:rsidP="7E956BEC">
      <w:pPr>
        <w:widowControl w:val="0"/>
        <w:spacing w:before="180" w:after="180"/>
        <w:rPr>
          <w:rFonts w:ascii="Cambria" w:eastAsia="Cambria" w:hAnsi="Cambria" w:cs="Cambria"/>
        </w:rPr>
      </w:pPr>
    </w:p>
    <w:p w14:paraId="1D4E94FC" w14:textId="589E405D" w:rsidR="00127752" w:rsidRDefault="00127752" w:rsidP="7E956BEC">
      <w:pPr>
        <w:widowControl w:val="0"/>
        <w:spacing w:before="180" w:after="180"/>
        <w:rPr>
          <w:rFonts w:ascii="Cambria" w:eastAsia="Cambria" w:hAnsi="Cambria" w:cs="Cambria"/>
        </w:rPr>
      </w:pPr>
      <w:r>
        <w:rPr>
          <w:rFonts w:ascii="Cambria" w:eastAsia="Cambria" w:hAnsi="Cambria" w:cs="Cambria"/>
        </w:rPr>
        <w:t>I acknowledge that the assessor of this thesis may, for the purpose of assessing it:</w:t>
      </w:r>
    </w:p>
    <w:p w14:paraId="1686B8B0" w14:textId="005D83AC" w:rsidR="00127752" w:rsidRDefault="00127752" w:rsidP="00127752">
      <w:pPr>
        <w:pStyle w:val="ListParagraph"/>
        <w:widowControl w:val="0"/>
        <w:numPr>
          <w:ilvl w:val="0"/>
          <w:numId w:val="11"/>
        </w:numPr>
        <w:spacing w:before="180" w:after="180"/>
        <w:rPr>
          <w:rFonts w:ascii="Cambria" w:eastAsia="Cambria" w:hAnsi="Cambria" w:cs="Cambria"/>
        </w:rPr>
      </w:pPr>
      <w:r>
        <w:rPr>
          <w:rFonts w:ascii="Cambria" w:eastAsia="Cambria" w:hAnsi="Cambria" w:cs="Cambria"/>
        </w:rPr>
        <w:t>Reproduce it and provide a copy to another member of the University</w:t>
      </w:r>
      <w:r w:rsidR="00FD31B5">
        <w:rPr>
          <w:rFonts w:ascii="Cambria" w:eastAsia="Cambria" w:hAnsi="Cambria" w:cs="Cambria"/>
        </w:rPr>
        <w:t>; and/or,</w:t>
      </w:r>
    </w:p>
    <w:p w14:paraId="3B2E029B" w14:textId="0DD7FE88" w:rsidR="00FD31B5" w:rsidRDefault="00FD31B5" w:rsidP="00127752">
      <w:pPr>
        <w:pStyle w:val="ListParagraph"/>
        <w:widowControl w:val="0"/>
        <w:numPr>
          <w:ilvl w:val="0"/>
          <w:numId w:val="11"/>
        </w:numPr>
        <w:spacing w:before="180" w:after="180"/>
        <w:rPr>
          <w:rFonts w:ascii="Cambria" w:eastAsia="Cambria" w:hAnsi="Cambria" w:cs="Cambria"/>
        </w:rPr>
      </w:pPr>
      <w:r>
        <w:rPr>
          <w:rFonts w:ascii="Cambria" w:eastAsia="Cambria" w:hAnsi="Cambria" w:cs="Cambria"/>
        </w:rPr>
        <w:t xml:space="preserve">Communicate a copy of it to a plagiarism checking service (which may then retain a copy of it on its database for the future </w:t>
      </w:r>
      <w:r w:rsidR="00FE6A30">
        <w:rPr>
          <w:rFonts w:ascii="Cambria" w:eastAsia="Cambria" w:hAnsi="Cambria" w:cs="Cambria"/>
        </w:rPr>
        <w:t>plagiarism checking).</w:t>
      </w:r>
    </w:p>
    <w:p w14:paraId="3766D4D7" w14:textId="77777777" w:rsidR="00FE6A30" w:rsidRDefault="00FE6A30" w:rsidP="00FE6A30">
      <w:pPr>
        <w:widowControl w:val="0"/>
        <w:spacing w:before="180" w:after="180"/>
        <w:rPr>
          <w:rFonts w:ascii="Cambria" w:eastAsia="Cambria" w:hAnsi="Cambria" w:cs="Cambria"/>
        </w:rPr>
      </w:pPr>
    </w:p>
    <w:p w14:paraId="6D4DE5F1" w14:textId="5DE0004F" w:rsidR="00FE6A30" w:rsidRDefault="00FE6A30" w:rsidP="00FE6A30">
      <w:pPr>
        <w:widowControl w:val="0"/>
        <w:spacing w:before="180" w:after="180"/>
        <w:rPr>
          <w:rFonts w:ascii="Cambria" w:eastAsia="Cambria" w:hAnsi="Cambria" w:cs="Cambria"/>
        </w:rPr>
      </w:pPr>
      <w:r>
        <w:rPr>
          <w:rFonts w:ascii="Cambria" w:eastAsia="Cambria" w:hAnsi="Cambria" w:cs="Cambria"/>
        </w:rPr>
        <w:t xml:space="preserve">I certify that I have read and understood the University Rules in respect of Student Academic </w:t>
      </w:r>
      <w:r w:rsidR="007A330D">
        <w:rPr>
          <w:rFonts w:ascii="Cambria" w:eastAsia="Cambria" w:hAnsi="Cambria" w:cs="Cambria"/>
        </w:rPr>
        <w:t>Misconduct and</w:t>
      </w:r>
      <w:r>
        <w:rPr>
          <w:rFonts w:ascii="Cambria" w:eastAsia="Cambria" w:hAnsi="Cambria" w:cs="Cambria"/>
        </w:rPr>
        <w:t xml:space="preserve"> am aware of </w:t>
      </w:r>
      <w:r w:rsidR="000B6054">
        <w:rPr>
          <w:rFonts w:ascii="Cambria" w:eastAsia="Cambria" w:hAnsi="Cambria" w:cs="Cambria"/>
        </w:rPr>
        <w:t>any potential plagiarism penalties which may apply.</w:t>
      </w:r>
    </w:p>
    <w:p w14:paraId="11DCE0A0" w14:textId="77777777" w:rsidR="000B6054" w:rsidRDefault="000B6054" w:rsidP="00FE6A30">
      <w:pPr>
        <w:widowControl w:val="0"/>
        <w:spacing w:before="180" w:after="180"/>
        <w:rPr>
          <w:rFonts w:ascii="Cambria" w:eastAsia="Cambria" w:hAnsi="Cambria" w:cs="Cambria"/>
        </w:rPr>
      </w:pPr>
    </w:p>
    <w:p w14:paraId="1F4451E4" w14:textId="67D16B88" w:rsidR="000B6054" w:rsidRDefault="007A330D" w:rsidP="00FE6A30">
      <w:pPr>
        <w:widowControl w:val="0"/>
        <w:spacing w:before="180" w:after="180"/>
        <w:rPr>
          <w:rFonts w:ascii="Cambria" w:eastAsia="Cambria" w:hAnsi="Cambria" w:cs="Cambria"/>
        </w:rPr>
      </w:pPr>
      <w:r>
        <w:rPr>
          <w:rFonts w:ascii="Cambria" w:eastAsia="Cambria" w:hAnsi="Cambria" w:cs="Cambria"/>
        </w:rPr>
        <w:t>By signing this declaration, I am agreeing to the statements and conditions above.</w:t>
      </w:r>
    </w:p>
    <w:p w14:paraId="4E6A63A8" w14:textId="77777777" w:rsidR="007A330D" w:rsidRDefault="007A330D" w:rsidP="00FE6A30">
      <w:pPr>
        <w:widowControl w:val="0"/>
        <w:spacing w:before="180" w:after="180"/>
        <w:rPr>
          <w:rFonts w:ascii="Cambria" w:eastAsia="Cambria" w:hAnsi="Cambria" w:cs="Cambria"/>
        </w:rPr>
      </w:pPr>
    </w:p>
    <w:p w14:paraId="195B44D6" w14:textId="05499D10" w:rsidR="007A330D" w:rsidRDefault="007A330D" w:rsidP="00FE6A30">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4715F85D" w14:textId="77777777" w:rsidR="007A330D" w:rsidRDefault="007A330D" w:rsidP="00FE6A30">
      <w:pPr>
        <w:widowControl w:val="0"/>
        <w:spacing w:before="180" w:after="180"/>
        <w:rPr>
          <w:rFonts w:ascii="Cambria" w:eastAsia="Cambria" w:hAnsi="Cambria" w:cs="Cambria"/>
        </w:rPr>
      </w:pPr>
    </w:p>
    <w:p w14:paraId="77D6CD3C"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7C3BF4BF" w14:textId="77777777" w:rsidR="007A330D" w:rsidRDefault="007A330D" w:rsidP="007A330D">
      <w:pPr>
        <w:widowControl w:val="0"/>
        <w:spacing w:before="180" w:after="180"/>
        <w:rPr>
          <w:rFonts w:ascii="Cambria" w:eastAsia="Cambria" w:hAnsi="Cambria" w:cs="Cambria"/>
        </w:rPr>
      </w:pPr>
    </w:p>
    <w:p w14:paraId="56C680D9"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01F5DF77" w14:textId="77777777" w:rsidR="007A330D" w:rsidRDefault="007A330D" w:rsidP="007A330D">
      <w:pPr>
        <w:widowControl w:val="0"/>
        <w:spacing w:before="180" w:after="180"/>
        <w:rPr>
          <w:rFonts w:ascii="Cambria" w:eastAsia="Cambria" w:hAnsi="Cambria" w:cs="Cambria"/>
        </w:rPr>
      </w:pPr>
    </w:p>
    <w:p w14:paraId="6696CB25"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521E8A1C" w14:textId="77777777" w:rsidR="007A330D" w:rsidRPr="00FE6A30" w:rsidRDefault="007A330D" w:rsidP="00FE6A30">
      <w:pPr>
        <w:widowControl w:val="0"/>
        <w:spacing w:before="180" w:after="180"/>
        <w:rPr>
          <w:rFonts w:ascii="Cambria" w:eastAsia="Cambria" w:hAnsi="Cambria" w:cs="Cambria"/>
        </w:rPr>
      </w:pPr>
    </w:p>
    <w:p w14:paraId="386D7AD5" w14:textId="77777777" w:rsidR="0006740C" w:rsidRDefault="0006740C" w:rsidP="7E956BEC">
      <w:pPr>
        <w:widowControl w:val="0"/>
        <w:spacing w:before="180" w:after="180"/>
        <w:rPr>
          <w:rFonts w:ascii="Cambria" w:eastAsia="Cambria" w:hAnsi="Cambria" w:cs="Cambria"/>
        </w:rPr>
      </w:pPr>
    </w:p>
    <w:p w14:paraId="4475A9D9" w14:textId="77777777" w:rsidR="0006740C" w:rsidRDefault="0006740C" w:rsidP="7E956BEC">
      <w:pPr>
        <w:widowControl w:val="0"/>
        <w:spacing w:before="180" w:after="180"/>
        <w:rPr>
          <w:rFonts w:ascii="Cambria" w:eastAsia="Cambria" w:hAnsi="Cambria" w:cs="Cambria"/>
        </w:rPr>
      </w:pPr>
    </w:p>
    <w:p w14:paraId="698348C3" w14:textId="77777777" w:rsidR="0006740C" w:rsidRDefault="0006740C" w:rsidP="7E956BEC">
      <w:pPr>
        <w:widowControl w:val="0"/>
        <w:spacing w:before="180" w:after="180"/>
        <w:rPr>
          <w:rFonts w:ascii="Cambria" w:eastAsia="Cambria" w:hAnsi="Cambria" w:cs="Cambria"/>
        </w:rPr>
      </w:pPr>
    </w:p>
    <w:p w14:paraId="35D265D0" w14:textId="77777777" w:rsidR="0006740C" w:rsidRDefault="0006740C" w:rsidP="7E956BEC">
      <w:pPr>
        <w:widowControl w:val="0"/>
        <w:spacing w:before="180" w:after="180"/>
        <w:rPr>
          <w:rFonts w:ascii="Cambria" w:eastAsia="Cambria" w:hAnsi="Cambria" w:cs="Cambria"/>
        </w:rPr>
      </w:pPr>
    </w:p>
    <w:p w14:paraId="73866B81" w14:textId="77777777" w:rsidR="0006740C" w:rsidRDefault="0006740C" w:rsidP="7E956BEC">
      <w:pPr>
        <w:widowControl w:val="0"/>
        <w:spacing w:before="180" w:after="180"/>
        <w:rPr>
          <w:rFonts w:ascii="Cambria" w:eastAsia="Cambria" w:hAnsi="Cambria" w:cs="Cambria"/>
        </w:rPr>
      </w:pPr>
    </w:p>
    <w:p w14:paraId="2CF7C9AE" w14:textId="1C949420" w:rsidR="0006740C" w:rsidRDefault="00D73BDC" w:rsidP="002876FA">
      <w:pPr>
        <w:pStyle w:val="HeadingWhite"/>
      </w:pPr>
      <w:r>
        <w:t>Acknowledgements</w:t>
      </w:r>
    </w:p>
    <w:p w14:paraId="5F7E8A4A" w14:textId="77777777" w:rsidR="002876FA" w:rsidRDefault="002876FA" w:rsidP="002876FA">
      <w:pPr>
        <w:pStyle w:val="HeadingWhite"/>
      </w:pPr>
    </w:p>
    <w:p w14:paraId="3900EB9B" w14:textId="0461FCBF" w:rsidR="0006740C" w:rsidRDefault="00D73BDC" w:rsidP="0006740C">
      <w:pPr>
        <w:widowControl w:val="0"/>
        <w:spacing w:before="180" w:after="180"/>
        <w:rPr>
          <w:rFonts w:ascii="Cambria" w:eastAsia="Cambria" w:hAnsi="Cambria" w:cs="Cambria"/>
        </w:rPr>
      </w:pPr>
      <w:r>
        <w:rPr>
          <w:rFonts w:ascii="Cambria" w:eastAsia="Cambria" w:hAnsi="Cambria" w:cs="Cambria"/>
        </w:rPr>
        <w:t>By far the greatest thanks must go to our supervisor for the guidance, care and support they provided.</w:t>
      </w:r>
    </w:p>
    <w:p w14:paraId="5646C0BB" w14:textId="77777777" w:rsidR="001A2485" w:rsidRDefault="001A2485" w:rsidP="0006740C">
      <w:pPr>
        <w:widowControl w:val="0"/>
        <w:spacing w:before="180" w:after="180"/>
        <w:rPr>
          <w:rFonts w:ascii="Cambria" w:eastAsia="Cambria" w:hAnsi="Cambria" w:cs="Cambria"/>
        </w:rPr>
      </w:pPr>
    </w:p>
    <w:p w14:paraId="42FD0584" w14:textId="0DCB0A8B" w:rsidR="001A2485" w:rsidRDefault="003F3DEB" w:rsidP="0006740C">
      <w:pPr>
        <w:widowControl w:val="0"/>
        <w:spacing w:before="180" w:after="180"/>
        <w:rPr>
          <w:rFonts w:ascii="Cambria" w:eastAsia="Cambria" w:hAnsi="Cambria" w:cs="Cambria"/>
        </w:rPr>
      </w:pPr>
      <w:r>
        <w:rPr>
          <w:rFonts w:ascii="Cambria" w:eastAsia="Cambria" w:hAnsi="Cambria" w:cs="Cambria"/>
        </w:rPr>
        <w:t>20/04/2024</w:t>
      </w:r>
    </w:p>
    <w:p w14:paraId="04F0303A" w14:textId="77777777" w:rsidR="0006740C" w:rsidRDefault="0006740C" w:rsidP="7E956BEC">
      <w:pPr>
        <w:widowControl w:val="0"/>
        <w:spacing w:before="180" w:after="180"/>
        <w:rPr>
          <w:rFonts w:ascii="Cambria" w:eastAsia="Cambria" w:hAnsi="Cambria" w:cs="Cambria"/>
        </w:rPr>
      </w:pPr>
    </w:p>
    <w:p w14:paraId="4255A3B8" w14:textId="77777777" w:rsidR="00D73BDC" w:rsidRDefault="00D73BDC" w:rsidP="7E956BEC">
      <w:pPr>
        <w:widowControl w:val="0"/>
        <w:spacing w:before="180" w:after="180"/>
        <w:rPr>
          <w:rFonts w:ascii="Cambria" w:eastAsia="Cambria" w:hAnsi="Cambria" w:cs="Cambria"/>
        </w:rPr>
      </w:pPr>
    </w:p>
    <w:p w14:paraId="63361078" w14:textId="77777777" w:rsidR="00D73BDC" w:rsidRDefault="00D73BDC" w:rsidP="7E956BEC">
      <w:pPr>
        <w:widowControl w:val="0"/>
        <w:spacing w:before="180" w:after="180"/>
        <w:rPr>
          <w:rFonts w:ascii="Cambria" w:eastAsia="Cambria" w:hAnsi="Cambria" w:cs="Cambria"/>
        </w:rPr>
      </w:pPr>
    </w:p>
    <w:p w14:paraId="4CD1AFB7" w14:textId="77777777" w:rsidR="00D73BDC" w:rsidRDefault="00D73BDC" w:rsidP="7E956BEC">
      <w:pPr>
        <w:widowControl w:val="0"/>
        <w:spacing w:before="180" w:after="180"/>
        <w:rPr>
          <w:rFonts w:ascii="Cambria" w:eastAsia="Cambria" w:hAnsi="Cambria" w:cs="Cambria"/>
        </w:rPr>
      </w:pPr>
    </w:p>
    <w:p w14:paraId="2167424F" w14:textId="77777777" w:rsidR="00D73BDC" w:rsidRDefault="00D73BDC" w:rsidP="7E956BEC">
      <w:pPr>
        <w:widowControl w:val="0"/>
        <w:spacing w:before="180" w:after="180"/>
        <w:rPr>
          <w:rFonts w:ascii="Cambria" w:eastAsia="Cambria" w:hAnsi="Cambria" w:cs="Cambria"/>
        </w:rPr>
      </w:pPr>
    </w:p>
    <w:p w14:paraId="1036295B" w14:textId="77777777" w:rsidR="001A2485" w:rsidRDefault="001A2485" w:rsidP="7E956BEC">
      <w:pPr>
        <w:widowControl w:val="0"/>
        <w:spacing w:before="180" w:after="180"/>
        <w:rPr>
          <w:rFonts w:ascii="Cambria" w:eastAsia="Cambria" w:hAnsi="Cambria" w:cs="Cambria"/>
        </w:rPr>
      </w:pPr>
    </w:p>
    <w:p w14:paraId="2DF93DA3" w14:textId="77777777" w:rsidR="001A2485" w:rsidRDefault="001A2485" w:rsidP="7E956BEC">
      <w:pPr>
        <w:widowControl w:val="0"/>
        <w:spacing w:before="180" w:after="180"/>
        <w:rPr>
          <w:rFonts w:ascii="Cambria" w:eastAsia="Cambria" w:hAnsi="Cambria" w:cs="Cambria"/>
        </w:rPr>
      </w:pPr>
    </w:p>
    <w:p w14:paraId="1A992065" w14:textId="77777777" w:rsidR="001A2485" w:rsidRDefault="001A2485" w:rsidP="7E956BEC">
      <w:pPr>
        <w:widowControl w:val="0"/>
        <w:spacing w:before="180" w:after="180"/>
        <w:rPr>
          <w:rFonts w:ascii="Cambria" w:eastAsia="Cambria" w:hAnsi="Cambria" w:cs="Cambria"/>
        </w:rPr>
      </w:pPr>
    </w:p>
    <w:p w14:paraId="663B30DE" w14:textId="77777777" w:rsidR="001A2485" w:rsidRDefault="001A2485" w:rsidP="7E956BEC">
      <w:pPr>
        <w:widowControl w:val="0"/>
        <w:spacing w:before="180" w:after="180"/>
        <w:rPr>
          <w:rFonts w:ascii="Cambria" w:eastAsia="Cambria" w:hAnsi="Cambria" w:cs="Cambria"/>
        </w:rPr>
      </w:pPr>
    </w:p>
    <w:p w14:paraId="1C3CCC11" w14:textId="77777777" w:rsidR="001A2485" w:rsidRDefault="001A2485" w:rsidP="7E956BEC">
      <w:pPr>
        <w:widowControl w:val="0"/>
        <w:spacing w:before="180" w:after="180"/>
        <w:rPr>
          <w:rFonts w:ascii="Cambria" w:eastAsia="Cambria" w:hAnsi="Cambria" w:cs="Cambria"/>
        </w:rPr>
      </w:pPr>
    </w:p>
    <w:p w14:paraId="749E7022" w14:textId="77777777" w:rsidR="001A2485" w:rsidRDefault="001A2485" w:rsidP="7E956BEC">
      <w:pPr>
        <w:widowControl w:val="0"/>
        <w:spacing w:before="180" w:after="180"/>
        <w:rPr>
          <w:rFonts w:ascii="Cambria" w:eastAsia="Cambria" w:hAnsi="Cambria" w:cs="Cambria"/>
        </w:rPr>
      </w:pPr>
    </w:p>
    <w:p w14:paraId="354A3026" w14:textId="77777777" w:rsidR="001A2485" w:rsidRDefault="001A2485" w:rsidP="7E956BEC">
      <w:pPr>
        <w:widowControl w:val="0"/>
        <w:spacing w:before="180" w:after="180"/>
        <w:rPr>
          <w:rFonts w:ascii="Cambria" w:eastAsia="Cambria" w:hAnsi="Cambria" w:cs="Cambria"/>
        </w:rPr>
      </w:pPr>
    </w:p>
    <w:p w14:paraId="1E89F6BC" w14:textId="77777777" w:rsidR="001A2485" w:rsidRDefault="001A2485" w:rsidP="7E956BEC">
      <w:pPr>
        <w:widowControl w:val="0"/>
        <w:spacing w:before="180" w:after="180"/>
        <w:rPr>
          <w:rFonts w:ascii="Cambria" w:eastAsia="Cambria" w:hAnsi="Cambria" w:cs="Cambria"/>
        </w:rPr>
      </w:pPr>
    </w:p>
    <w:p w14:paraId="6D7473E7" w14:textId="77777777" w:rsidR="001A2485" w:rsidRDefault="001A2485" w:rsidP="7E956BEC">
      <w:pPr>
        <w:widowControl w:val="0"/>
        <w:spacing w:before="180" w:after="180"/>
        <w:rPr>
          <w:rFonts w:ascii="Cambria" w:eastAsia="Cambria" w:hAnsi="Cambria" w:cs="Cambria"/>
        </w:rPr>
      </w:pPr>
    </w:p>
    <w:p w14:paraId="4274F007" w14:textId="77777777" w:rsidR="001A2485" w:rsidRDefault="001A2485" w:rsidP="7E956BEC">
      <w:pPr>
        <w:widowControl w:val="0"/>
        <w:spacing w:before="180" w:after="180"/>
        <w:rPr>
          <w:rFonts w:ascii="Cambria" w:eastAsia="Cambria" w:hAnsi="Cambria" w:cs="Cambria"/>
        </w:rPr>
      </w:pPr>
    </w:p>
    <w:p w14:paraId="11526A87" w14:textId="77777777" w:rsidR="001A2485" w:rsidRDefault="001A2485" w:rsidP="7E956BEC">
      <w:pPr>
        <w:widowControl w:val="0"/>
        <w:spacing w:before="180" w:after="180"/>
        <w:rPr>
          <w:rFonts w:ascii="Cambria" w:eastAsia="Cambria" w:hAnsi="Cambria" w:cs="Cambria"/>
        </w:rPr>
      </w:pPr>
    </w:p>
    <w:p w14:paraId="634DF9DF" w14:textId="77777777" w:rsidR="001A2485" w:rsidRDefault="001A2485" w:rsidP="7E956BEC">
      <w:pPr>
        <w:widowControl w:val="0"/>
        <w:spacing w:before="180" w:after="180"/>
        <w:rPr>
          <w:rFonts w:ascii="Cambria" w:eastAsia="Cambria" w:hAnsi="Cambria" w:cs="Cambria"/>
        </w:rPr>
      </w:pPr>
    </w:p>
    <w:p w14:paraId="2CB0E8DF" w14:textId="77777777" w:rsidR="001A2485" w:rsidRDefault="001A2485" w:rsidP="7E956BEC">
      <w:pPr>
        <w:widowControl w:val="0"/>
        <w:spacing w:before="180" w:after="180"/>
        <w:rPr>
          <w:rFonts w:ascii="Cambria" w:eastAsia="Cambria" w:hAnsi="Cambria" w:cs="Cambria"/>
        </w:rPr>
      </w:pPr>
    </w:p>
    <w:p w14:paraId="22E37D23" w14:textId="77777777" w:rsidR="001A2485" w:rsidRDefault="001A2485" w:rsidP="7E956BEC">
      <w:pPr>
        <w:widowControl w:val="0"/>
        <w:spacing w:before="180" w:after="180"/>
        <w:rPr>
          <w:rFonts w:ascii="Cambria" w:eastAsia="Cambria" w:hAnsi="Cambria" w:cs="Cambria"/>
        </w:rPr>
      </w:pPr>
    </w:p>
    <w:p w14:paraId="387BF52B" w14:textId="77777777" w:rsidR="001A2485" w:rsidRDefault="001A2485" w:rsidP="7E956BEC">
      <w:pPr>
        <w:widowControl w:val="0"/>
        <w:spacing w:before="180" w:after="180"/>
        <w:rPr>
          <w:rFonts w:ascii="Cambria" w:eastAsia="Cambria" w:hAnsi="Cambria" w:cs="Cambria"/>
        </w:rPr>
      </w:pPr>
    </w:p>
    <w:p w14:paraId="0CF7B6D4" w14:textId="77777777" w:rsidR="001A2485" w:rsidRDefault="001A2485" w:rsidP="7E956BEC">
      <w:pPr>
        <w:widowControl w:val="0"/>
        <w:spacing w:before="180" w:after="180"/>
        <w:rPr>
          <w:rFonts w:ascii="Cambria" w:eastAsia="Cambria" w:hAnsi="Cambria" w:cs="Cambria"/>
        </w:rPr>
      </w:pPr>
    </w:p>
    <w:p w14:paraId="5CD0F3B7" w14:textId="77777777" w:rsidR="002876FA" w:rsidRDefault="002876FA" w:rsidP="7E956BEC">
      <w:pPr>
        <w:widowControl w:val="0"/>
        <w:spacing w:before="180" w:after="180"/>
        <w:rPr>
          <w:rFonts w:ascii="Cambria" w:eastAsia="Cambria" w:hAnsi="Cambria" w:cs="Cambria"/>
        </w:rPr>
      </w:pPr>
    </w:p>
    <w:p w14:paraId="6547425B" w14:textId="77777777" w:rsidR="00D73BDC" w:rsidRDefault="00D73BDC" w:rsidP="00CE11D4">
      <w:pPr>
        <w:pStyle w:val="Heading1"/>
      </w:pPr>
      <w:bookmarkStart w:id="0" w:name="_Toc163839150"/>
      <w:r>
        <w:t>Abstract</w:t>
      </w:r>
      <w:bookmarkEnd w:id="0"/>
    </w:p>
    <w:p w14:paraId="63B3F309" w14:textId="77777777" w:rsidR="002876FA" w:rsidRDefault="002876FA" w:rsidP="002876FA">
      <w:pPr>
        <w:pStyle w:val="HeadingWhite"/>
      </w:pPr>
    </w:p>
    <w:p w14:paraId="79C992C5" w14:textId="77777777" w:rsidR="00D73BDC" w:rsidRDefault="00D73BDC" w:rsidP="00D73BDC">
      <w:pPr>
        <w:widowControl w:val="0"/>
        <w:spacing w:before="180" w:after="180"/>
        <w:rPr>
          <w:rFonts w:ascii="Cambria" w:eastAsia="Cambria" w:hAnsi="Cambria" w:cs="Cambria"/>
        </w:rPr>
      </w:pPr>
      <w:r w:rsidRPr="00F47134">
        <w:rPr>
          <w:rFonts w:ascii="Cambria" w:eastAsia="Cambria" w:hAnsi="Cambria" w:cs="Cambria"/>
        </w:rPr>
        <w:t xml:space="preserve">Electricity serves as a cornerstone of modern civilisation, powering industries, homes, and critical infrastructure. However, the reliance on non-renewable sources of electricity generation poses significant environmental challenges, exacerbating climate change and endangering ecosystems. In response, the transition to renewable energy sources has emerged as a pressing priority worldwide. This project addresses the transition to a fully renewable energy-based electricity supply in New South Wales (NSW), Australia. The Ecological Defenders Office (EDO), a prominent environmental advocacy firm in NSW, seeks evidence-based forecasts to assess the feasibility of achieving this transition within the next decade. Specifically, the project aims to determine when renewable energy generation can meet forecasted electricity demand in the region. The significance of this endeavour cannot be overstated. Transitioning to renewable energy not only mitigates environmental harm but also fosters energy independence and resilience. The methodology for this project involves several key steps. Firstly, historical electricity demand data will undergo preprocessing to clean, detect outliers, and impute missing values. External factors such as weather data will be incorporated to enhance forecasting accuracy. Exploratory data analysis will identify relevant features, trends, and seasonal patterns. Supervised machine learning models, particularly regression and classification, will be employed for forecasting, considering the non-linear nature of the data. The project will utilise Python programming language and libraries such as scikit-learn and matplotlib for implementation. Google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provide a collaborative development environment, ensuring reproducibility and transparency. Lastly, the data used for analysis will comprise historical electricity demand data, weather data, and additional external factors. This data, while comprehensive, may require normalisation and transformation to facilitate accurate modelling. By employing a combination of statistical and machine learning techniques, this project aims to deliver actionable insights into the feasibility of transitioning to renewable energy in NSW. The findings will inform advocacy efforts and policy decisions, driving progress towards a sustainable energy future. By providing the EDO with accurate forecasts, this project empowers them to advocate for policies and investments that accelerate the transition to renewable energy in NSW.</w:t>
      </w:r>
    </w:p>
    <w:p w14:paraId="6C7751FF" w14:textId="77777777" w:rsidR="00D73BDC" w:rsidRPr="00F47134" w:rsidRDefault="00D73BDC" w:rsidP="7E956BEC">
      <w:pPr>
        <w:widowControl w:val="0"/>
        <w:spacing w:before="180" w:after="180"/>
        <w:rPr>
          <w:rFonts w:ascii="Cambria" w:eastAsia="Cambria" w:hAnsi="Cambria" w:cs="Cambria"/>
        </w:rPr>
      </w:pPr>
    </w:p>
    <w:p w14:paraId="34BE8836" w14:textId="273E16D4" w:rsidR="003D1303" w:rsidRPr="00F47134" w:rsidRDefault="003D1303" w:rsidP="7E956BEC">
      <w:pPr>
        <w:widowControl w:val="0"/>
        <w:rPr>
          <w:rFonts w:ascii="Cambria" w:eastAsia="Times New Roman" w:hAnsi="Cambria" w:cs="Times New Roman"/>
        </w:rPr>
      </w:pPr>
      <w:r w:rsidRPr="00F47134">
        <w:rPr>
          <w:rFonts w:ascii="Cambria" w:eastAsia="Times New Roman" w:hAnsi="Cambria" w:cs="Times New Roman"/>
        </w:rPr>
        <w:br w:type="page"/>
      </w:r>
    </w:p>
    <w:p w14:paraId="681B29D1" w14:textId="13E973EB" w:rsidR="002876FA" w:rsidRDefault="003D1303" w:rsidP="00CE11D4">
      <w:pPr>
        <w:pStyle w:val="Heading1"/>
      </w:pPr>
      <w:bookmarkStart w:id="1" w:name="_Toc163839151"/>
      <w:r>
        <w:t>Contents</w:t>
      </w:r>
      <w:bookmarkEnd w:id="1"/>
    </w:p>
    <w:p w14:paraId="7FCBA2C6" w14:textId="3D39DD70" w:rsidR="00AB2069" w:rsidRDefault="006546AB">
      <w:pPr>
        <w:pStyle w:val="TOC1"/>
        <w:rPr>
          <w:rFonts w:asciiTheme="minorHAnsi" w:hAnsiTheme="minorHAnsi" w:cstheme="minorBidi"/>
          <w:b w:val="0"/>
          <w:bCs w:val="0"/>
          <w:noProof/>
          <w:color w:val="auto"/>
          <w:kern w:val="2"/>
          <w:sz w:val="22"/>
          <w:szCs w:val="28"/>
          <w:lang w:bidi="th-TH"/>
          <w14:ligatures w14:val="standardContextual"/>
        </w:rPr>
      </w:pPr>
      <w:r>
        <w:rPr>
          <w:rFonts w:ascii="Cambria" w:hAnsi="Cambria" w:cs="Times New Roman"/>
          <w:b w:val="0"/>
          <w:bCs w:val="0"/>
        </w:rPr>
        <w:fldChar w:fldCharType="begin"/>
      </w:r>
      <w:r>
        <w:rPr>
          <w:rFonts w:ascii="Cambria" w:hAnsi="Cambria" w:cs="Times New Roman"/>
          <w:b w:val="0"/>
          <w:bCs w:val="0"/>
        </w:rPr>
        <w:instrText xml:space="preserve"> TOC \o "1-3" \u </w:instrText>
      </w:r>
      <w:r>
        <w:rPr>
          <w:rFonts w:ascii="Cambria" w:hAnsi="Cambria" w:cs="Times New Roman"/>
          <w:b w:val="0"/>
          <w:bCs w:val="0"/>
        </w:rPr>
        <w:fldChar w:fldCharType="separate"/>
      </w:r>
      <w:r w:rsidR="00AB2069">
        <w:rPr>
          <w:noProof/>
        </w:rPr>
        <w:t>Abstract</w:t>
      </w:r>
      <w:r w:rsidR="00AB2069">
        <w:rPr>
          <w:noProof/>
        </w:rPr>
        <w:tab/>
      </w:r>
      <w:r w:rsidR="00AB2069">
        <w:rPr>
          <w:noProof/>
        </w:rPr>
        <w:fldChar w:fldCharType="begin"/>
      </w:r>
      <w:r w:rsidR="00AB2069">
        <w:rPr>
          <w:noProof/>
        </w:rPr>
        <w:instrText xml:space="preserve"> PAGEREF _Toc163839150 \h </w:instrText>
      </w:r>
      <w:r w:rsidR="00AB2069">
        <w:rPr>
          <w:noProof/>
        </w:rPr>
      </w:r>
      <w:r w:rsidR="00AB2069">
        <w:rPr>
          <w:noProof/>
        </w:rPr>
        <w:fldChar w:fldCharType="separate"/>
      </w:r>
      <w:r w:rsidR="00AB2069">
        <w:rPr>
          <w:noProof/>
        </w:rPr>
        <w:t>4</w:t>
      </w:r>
      <w:r w:rsidR="00AB2069">
        <w:rPr>
          <w:noProof/>
        </w:rPr>
        <w:fldChar w:fldCharType="end"/>
      </w:r>
    </w:p>
    <w:p w14:paraId="423079C5" w14:textId="220B39D6"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Contents</w:t>
      </w:r>
      <w:r>
        <w:rPr>
          <w:noProof/>
        </w:rPr>
        <w:tab/>
      </w:r>
      <w:r>
        <w:rPr>
          <w:noProof/>
        </w:rPr>
        <w:fldChar w:fldCharType="begin"/>
      </w:r>
      <w:r>
        <w:rPr>
          <w:noProof/>
        </w:rPr>
        <w:instrText xml:space="preserve"> PAGEREF _Toc163839151 \h </w:instrText>
      </w:r>
      <w:r>
        <w:rPr>
          <w:noProof/>
        </w:rPr>
      </w:r>
      <w:r>
        <w:rPr>
          <w:noProof/>
        </w:rPr>
        <w:fldChar w:fldCharType="separate"/>
      </w:r>
      <w:r>
        <w:rPr>
          <w:noProof/>
        </w:rPr>
        <w:t>5</w:t>
      </w:r>
      <w:r>
        <w:rPr>
          <w:noProof/>
        </w:rPr>
        <w:fldChar w:fldCharType="end"/>
      </w:r>
    </w:p>
    <w:p w14:paraId="58BC4D83" w14:textId="185DB6A9"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sidRPr="00775709">
        <w:rPr>
          <w:rFonts w:ascii="Cambria" w:eastAsia="Cambria" w:hAnsi="Cambria" w:cs="Cambria"/>
          <w:noProof/>
        </w:rPr>
        <w:t>1 Introduction</w:t>
      </w:r>
      <w:r>
        <w:rPr>
          <w:noProof/>
        </w:rPr>
        <w:tab/>
      </w:r>
      <w:r>
        <w:rPr>
          <w:noProof/>
        </w:rPr>
        <w:fldChar w:fldCharType="begin"/>
      </w:r>
      <w:r>
        <w:rPr>
          <w:noProof/>
        </w:rPr>
        <w:instrText xml:space="preserve"> PAGEREF _Toc163839152 \h </w:instrText>
      </w:r>
      <w:r>
        <w:rPr>
          <w:noProof/>
        </w:rPr>
      </w:r>
      <w:r>
        <w:rPr>
          <w:noProof/>
        </w:rPr>
        <w:fldChar w:fldCharType="separate"/>
      </w:r>
      <w:r>
        <w:rPr>
          <w:noProof/>
        </w:rPr>
        <w:t>6</w:t>
      </w:r>
      <w:r>
        <w:rPr>
          <w:noProof/>
        </w:rPr>
        <w:fldChar w:fldCharType="end"/>
      </w:r>
    </w:p>
    <w:p w14:paraId="4AF6775A" w14:textId="087630E9"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sidRPr="00775709">
        <w:rPr>
          <w:rFonts w:ascii="Cambria" w:eastAsia="Cambria" w:hAnsi="Cambria" w:cs="Cambria"/>
          <w:noProof/>
        </w:rPr>
        <w:t>2 Literature Review</w:t>
      </w:r>
      <w:r>
        <w:rPr>
          <w:noProof/>
        </w:rPr>
        <w:tab/>
      </w:r>
      <w:r>
        <w:rPr>
          <w:noProof/>
        </w:rPr>
        <w:fldChar w:fldCharType="begin"/>
      </w:r>
      <w:r>
        <w:rPr>
          <w:noProof/>
        </w:rPr>
        <w:instrText xml:space="preserve"> PAGEREF _Toc163839153 \h </w:instrText>
      </w:r>
      <w:r>
        <w:rPr>
          <w:noProof/>
        </w:rPr>
      </w:r>
      <w:r>
        <w:rPr>
          <w:noProof/>
        </w:rPr>
        <w:fldChar w:fldCharType="separate"/>
      </w:r>
      <w:r>
        <w:rPr>
          <w:noProof/>
        </w:rPr>
        <w:t>8</w:t>
      </w:r>
      <w:r>
        <w:rPr>
          <w:noProof/>
        </w:rPr>
        <w:fldChar w:fldCharType="end"/>
      </w:r>
    </w:p>
    <w:p w14:paraId="6C4D8C96" w14:textId="4EF4E6D9"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sidRPr="00775709">
        <w:rPr>
          <w:rFonts w:ascii="Cambria" w:eastAsia="Cambria" w:hAnsi="Cambria" w:cs="Cambria"/>
          <w:noProof/>
        </w:rPr>
        <w:t>3 Material and Methods</w:t>
      </w:r>
      <w:r>
        <w:rPr>
          <w:noProof/>
        </w:rPr>
        <w:tab/>
      </w:r>
      <w:r>
        <w:rPr>
          <w:noProof/>
        </w:rPr>
        <w:fldChar w:fldCharType="begin"/>
      </w:r>
      <w:r>
        <w:rPr>
          <w:noProof/>
        </w:rPr>
        <w:instrText xml:space="preserve"> PAGEREF _Toc163839154 \h </w:instrText>
      </w:r>
      <w:r>
        <w:rPr>
          <w:noProof/>
        </w:rPr>
      </w:r>
      <w:r>
        <w:rPr>
          <w:noProof/>
        </w:rPr>
        <w:fldChar w:fldCharType="separate"/>
      </w:r>
      <w:r>
        <w:rPr>
          <w:noProof/>
        </w:rPr>
        <w:t>10</w:t>
      </w:r>
      <w:r>
        <w:rPr>
          <w:noProof/>
        </w:rPr>
        <w:fldChar w:fldCharType="end"/>
      </w:r>
    </w:p>
    <w:p w14:paraId="76174EF9" w14:textId="187CB213"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3.1 Software</w:t>
      </w:r>
      <w:r>
        <w:rPr>
          <w:noProof/>
        </w:rPr>
        <w:tab/>
      </w:r>
      <w:r>
        <w:rPr>
          <w:noProof/>
        </w:rPr>
        <w:fldChar w:fldCharType="begin"/>
      </w:r>
      <w:r>
        <w:rPr>
          <w:noProof/>
        </w:rPr>
        <w:instrText xml:space="preserve"> PAGEREF _Toc163839155 \h </w:instrText>
      </w:r>
      <w:r>
        <w:rPr>
          <w:noProof/>
        </w:rPr>
      </w:r>
      <w:r>
        <w:rPr>
          <w:noProof/>
        </w:rPr>
        <w:fldChar w:fldCharType="separate"/>
      </w:r>
      <w:r>
        <w:rPr>
          <w:noProof/>
        </w:rPr>
        <w:t>10</w:t>
      </w:r>
      <w:r>
        <w:rPr>
          <w:noProof/>
        </w:rPr>
        <w:fldChar w:fldCharType="end"/>
      </w:r>
    </w:p>
    <w:p w14:paraId="773DA9A7" w14:textId="1945FDC6"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3.2 Description of the Data</w:t>
      </w:r>
      <w:r>
        <w:rPr>
          <w:noProof/>
        </w:rPr>
        <w:tab/>
      </w:r>
      <w:r>
        <w:rPr>
          <w:noProof/>
        </w:rPr>
        <w:fldChar w:fldCharType="begin"/>
      </w:r>
      <w:r>
        <w:rPr>
          <w:noProof/>
        </w:rPr>
        <w:instrText xml:space="preserve"> PAGEREF _Toc163839156 \h </w:instrText>
      </w:r>
      <w:r>
        <w:rPr>
          <w:noProof/>
        </w:rPr>
      </w:r>
      <w:r>
        <w:rPr>
          <w:noProof/>
        </w:rPr>
        <w:fldChar w:fldCharType="separate"/>
      </w:r>
      <w:r>
        <w:rPr>
          <w:noProof/>
        </w:rPr>
        <w:t>11</w:t>
      </w:r>
      <w:r>
        <w:rPr>
          <w:noProof/>
        </w:rPr>
        <w:fldChar w:fldCharType="end"/>
      </w:r>
    </w:p>
    <w:p w14:paraId="13A26DF9" w14:textId="5598B697"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3.3 Pre-Processing Steps</w:t>
      </w:r>
      <w:r>
        <w:rPr>
          <w:noProof/>
        </w:rPr>
        <w:tab/>
      </w:r>
      <w:r>
        <w:rPr>
          <w:noProof/>
        </w:rPr>
        <w:fldChar w:fldCharType="begin"/>
      </w:r>
      <w:r>
        <w:rPr>
          <w:noProof/>
        </w:rPr>
        <w:instrText xml:space="preserve"> PAGEREF _Toc163839157 \h </w:instrText>
      </w:r>
      <w:r>
        <w:rPr>
          <w:noProof/>
        </w:rPr>
      </w:r>
      <w:r>
        <w:rPr>
          <w:noProof/>
        </w:rPr>
        <w:fldChar w:fldCharType="separate"/>
      </w:r>
      <w:r>
        <w:rPr>
          <w:noProof/>
        </w:rPr>
        <w:t>14</w:t>
      </w:r>
      <w:r>
        <w:rPr>
          <w:noProof/>
        </w:rPr>
        <w:fldChar w:fldCharType="end"/>
      </w:r>
    </w:p>
    <w:p w14:paraId="59619823" w14:textId="4B590DD2"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3.4 Data Cleaning</w:t>
      </w:r>
      <w:r>
        <w:rPr>
          <w:noProof/>
        </w:rPr>
        <w:tab/>
      </w:r>
      <w:r>
        <w:rPr>
          <w:noProof/>
        </w:rPr>
        <w:fldChar w:fldCharType="begin"/>
      </w:r>
      <w:r>
        <w:rPr>
          <w:noProof/>
        </w:rPr>
        <w:instrText xml:space="preserve"> PAGEREF _Toc163839158 \h </w:instrText>
      </w:r>
      <w:r>
        <w:rPr>
          <w:noProof/>
        </w:rPr>
      </w:r>
      <w:r>
        <w:rPr>
          <w:noProof/>
        </w:rPr>
        <w:fldChar w:fldCharType="separate"/>
      </w:r>
      <w:r>
        <w:rPr>
          <w:noProof/>
        </w:rPr>
        <w:t>14</w:t>
      </w:r>
      <w:r>
        <w:rPr>
          <w:noProof/>
        </w:rPr>
        <w:fldChar w:fldCharType="end"/>
      </w:r>
    </w:p>
    <w:p w14:paraId="101656C7" w14:textId="7FEEF390"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3.5 Assumptions</w:t>
      </w:r>
      <w:r>
        <w:rPr>
          <w:noProof/>
        </w:rPr>
        <w:tab/>
      </w:r>
      <w:r>
        <w:rPr>
          <w:noProof/>
        </w:rPr>
        <w:fldChar w:fldCharType="begin"/>
      </w:r>
      <w:r>
        <w:rPr>
          <w:noProof/>
        </w:rPr>
        <w:instrText xml:space="preserve"> PAGEREF _Toc163839159 \h </w:instrText>
      </w:r>
      <w:r>
        <w:rPr>
          <w:noProof/>
        </w:rPr>
      </w:r>
      <w:r>
        <w:rPr>
          <w:noProof/>
        </w:rPr>
        <w:fldChar w:fldCharType="separate"/>
      </w:r>
      <w:r>
        <w:rPr>
          <w:noProof/>
        </w:rPr>
        <w:t>14</w:t>
      </w:r>
      <w:r>
        <w:rPr>
          <w:noProof/>
        </w:rPr>
        <w:fldChar w:fldCharType="end"/>
      </w:r>
    </w:p>
    <w:p w14:paraId="440BBE86" w14:textId="66C77E1F"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3.6 Modelling Methods</w:t>
      </w:r>
      <w:r>
        <w:rPr>
          <w:noProof/>
        </w:rPr>
        <w:tab/>
      </w:r>
      <w:r>
        <w:rPr>
          <w:noProof/>
        </w:rPr>
        <w:fldChar w:fldCharType="begin"/>
      </w:r>
      <w:r>
        <w:rPr>
          <w:noProof/>
        </w:rPr>
        <w:instrText xml:space="preserve"> PAGEREF _Toc163839160 \h </w:instrText>
      </w:r>
      <w:r>
        <w:rPr>
          <w:noProof/>
        </w:rPr>
      </w:r>
      <w:r>
        <w:rPr>
          <w:noProof/>
        </w:rPr>
        <w:fldChar w:fldCharType="separate"/>
      </w:r>
      <w:r>
        <w:rPr>
          <w:noProof/>
        </w:rPr>
        <w:t>14</w:t>
      </w:r>
      <w:r>
        <w:rPr>
          <w:noProof/>
        </w:rPr>
        <w:fldChar w:fldCharType="end"/>
      </w:r>
    </w:p>
    <w:p w14:paraId="1198F74B" w14:textId="45178993"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4. Exploratory Data Analysis</w:t>
      </w:r>
      <w:r>
        <w:rPr>
          <w:noProof/>
        </w:rPr>
        <w:tab/>
      </w:r>
      <w:r>
        <w:rPr>
          <w:noProof/>
        </w:rPr>
        <w:fldChar w:fldCharType="begin"/>
      </w:r>
      <w:r>
        <w:rPr>
          <w:noProof/>
        </w:rPr>
        <w:instrText xml:space="preserve"> PAGEREF _Toc163839161 \h </w:instrText>
      </w:r>
      <w:r>
        <w:rPr>
          <w:noProof/>
        </w:rPr>
      </w:r>
      <w:r>
        <w:rPr>
          <w:noProof/>
        </w:rPr>
        <w:fldChar w:fldCharType="separate"/>
      </w:r>
      <w:r>
        <w:rPr>
          <w:noProof/>
        </w:rPr>
        <w:t>17</w:t>
      </w:r>
      <w:r>
        <w:rPr>
          <w:noProof/>
        </w:rPr>
        <w:fldChar w:fldCharType="end"/>
      </w:r>
    </w:p>
    <w:p w14:paraId="3453BF34" w14:textId="1092A2E9"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5. Analysis and Results</w:t>
      </w:r>
      <w:r>
        <w:rPr>
          <w:noProof/>
        </w:rPr>
        <w:tab/>
      </w:r>
      <w:r>
        <w:rPr>
          <w:noProof/>
        </w:rPr>
        <w:fldChar w:fldCharType="begin"/>
      </w:r>
      <w:r>
        <w:rPr>
          <w:noProof/>
        </w:rPr>
        <w:instrText xml:space="preserve"> PAGEREF _Toc163839162 \h </w:instrText>
      </w:r>
      <w:r>
        <w:rPr>
          <w:noProof/>
        </w:rPr>
      </w:r>
      <w:r>
        <w:rPr>
          <w:noProof/>
        </w:rPr>
        <w:fldChar w:fldCharType="separate"/>
      </w:r>
      <w:r>
        <w:rPr>
          <w:noProof/>
        </w:rPr>
        <w:t>21</w:t>
      </w:r>
      <w:r>
        <w:rPr>
          <w:noProof/>
        </w:rPr>
        <w:fldChar w:fldCharType="end"/>
      </w:r>
    </w:p>
    <w:p w14:paraId="0BDB0842" w14:textId="6D1C21F6"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6. Discussion</w:t>
      </w:r>
      <w:r>
        <w:rPr>
          <w:noProof/>
        </w:rPr>
        <w:tab/>
      </w:r>
      <w:r>
        <w:rPr>
          <w:noProof/>
        </w:rPr>
        <w:fldChar w:fldCharType="begin"/>
      </w:r>
      <w:r>
        <w:rPr>
          <w:noProof/>
        </w:rPr>
        <w:instrText xml:space="preserve"> PAGEREF _Toc163839163 \h </w:instrText>
      </w:r>
      <w:r>
        <w:rPr>
          <w:noProof/>
        </w:rPr>
      </w:r>
      <w:r>
        <w:rPr>
          <w:noProof/>
        </w:rPr>
        <w:fldChar w:fldCharType="separate"/>
      </w:r>
      <w:r>
        <w:rPr>
          <w:noProof/>
        </w:rPr>
        <w:t>23</w:t>
      </w:r>
      <w:r>
        <w:rPr>
          <w:noProof/>
        </w:rPr>
        <w:fldChar w:fldCharType="end"/>
      </w:r>
    </w:p>
    <w:p w14:paraId="6CD881B3" w14:textId="3E2FBF47"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7. Conclusion and Further Issues</w:t>
      </w:r>
      <w:r>
        <w:rPr>
          <w:noProof/>
        </w:rPr>
        <w:tab/>
      </w:r>
      <w:r>
        <w:rPr>
          <w:noProof/>
        </w:rPr>
        <w:fldChar w:fldCharType="begin"/>
      </w:r>
      <w:r>
        <w:rPr>
          <w:noProof/>
        </w:rPr>
        <w:instrText xml:space="preserve"> PAGEREF _Toc163839164 \h </w:instrText>
      </w:r>
      <w:r>
        <w:rPr>
          <w:noProof/>
        </w:rPr>
      </w:r>
      <w:r>
        <w:rPr>
          <w:noProof/>
        </w:rPr>
        <w:fldChar w:fldCharType="separate"/>
      </w:r>
      <w:r>
        <w:rPr>
          <w:noProof/>
        </w:rPr>
        <w:t>23</w:t>
      </w:r>
      <w:r>
        <w:rPr>
          <w:noProof/>
        </w:rPr>
        <w:fldChar w:fldCharType="end"/>
      </w:r>
    </w:p>
    <w:p w14:paraId="48F492EF" w14:textId="77BBD53F"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References</w:t>
      </w:r>
      <w:r>
        <w:rPr>
          <w:noProof/>
        </w:rPr>
        <w:tab/>
      </w:r>
      <w:r>
        <w:rPr>
          <w:noProof/>
        </w:rPr>
        <w:fldChar w:fldCharType="begin"/>
      </w:r>
      <w:r>
        <w:rPr>
          <w:noProof/>
        </w:rPr>
        <w:instrText xml:space="preserve"> PAGEREF _Toc163839165 \h </w:instrText>
      </w:r>
      <w:r>
        <w:rPr>
          <w:noProof/>
        </w:rPr>
      </w:r>
      <w:r>
        <w:rPr>
          <w:noProof/>
        </w:rPr>
        <w:fldChar w:fldCharType="separate"/>
      </w:r>
      <w:r>
        <w:rPr>
          <w:noProof/>
        </w:rPr>
        <w:t>23</w:t>
      </w:r>
      <w:r>
        <w:rPr>
          <w:noProof/>
        </w:rPr>
        <w:fldChar w:fldCharType="end"/>
      </w:r>
    </w:p>
    <w:p w14:paraId="69B5ABAB" w14:textId="5E5F26F9" w:rsidR="00AB2069" w:rsidRDefault="00AB2069">
      <w:pPr>
        <w:pStyle w:val="TOC1"/>
        <w:rPr>
          <w:rFonts w:asciiTheme="minorHAnsi" w:hAnsiTheme="minorHAnsi" w:cstheme="minorBidi"/>
          <w:b w:val="0"/>
          <w:bCs w:val="0"/>
          <w:noProof/>
          <w:color w:val="auto"/>
          <w:kern w:val="2"/>
          <w:sz w:val="22"/>
          <w:szCs w:val="28"/>
          <w:lang w:bidi="th-TH"/>
          <w14:ligatures w14:val="standardContextual"/>
        </w:rPr>
      </w:pPr>
      <w:r>
        <w:rPr>
          <w:noProof/>
        </w:rPr>
        <w:t>Appendix</w:t>
      </w:r>
      <w:r>
        <w:rPr>
          <w:noProof/>
        </w:rPr>
        <w:tab/>
      </w:r>
      <w:r>
        <w:rPr>
          <w:noProof/>
        </w:rPr>
        <w:fldChar w:fldCharType="begin"/>
      </w:r>
      <w:r>
        <w:rPr>
          <w:noProof/>
        </w:rPr>
        <w:instrText xml:space="preserve"> PAGEREF _Toc163839166 \h </w:instrText>
      </w:r>
      <w:r>
        <w:rPr>
          <w:noProof/>
        </w:rPr>
      </w:r>
      <w:r>
        <w:rPr>
          <w:noProof/>
        </w:rPr>
        <w:fldChar w:fldCharType="separate"/>
      </w:r>
      <w:r>
        <w:rPr>
          <w:noProof/>
        </w:rPr>
        <w:t>24</w:t>
      </w:r>
      <w:r>
        <w:rPr>
          <w:noProof/>
        </w:rPr>
        <w:fldChar w:fldCharType="end"/>
      </w:r>
    </w:p>
    <w:p w14:paraId="7987BEF2" w14:textId="13FB4C33"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Activities and Schedule</w:t>
      </w:r>
      <w:r>
        <w:rPr>
          <w:noProof/>
        </w:rPr>
        <w:tab/>
      </w:r>
      <w:r>
        <w:rPr>
          <w:noProof/>
        </w:rPr>
        <w:fldChar w:fldCharType="begin"/>
      </w:r>
      <w:r>
        <w:rPr>
          <w:noProof/>
        </w:rPr>
        <w:instrText xml:space="preserve"> PAGEREF _Toc163839167 \h </w:instrText>
      </w:r>
      <w:r>
        <w:rPr>
          <w:noProof/>
        </w:rPr>
      </w:r>
      <w:r>
        <w:rPr>
          <w:noProof/>
        </w:rPr>
        <w:fldChar w:fldCharType="separate"/>
      </w:r>
      <w:r>
        <w:rPr>
          <w:noProof/>
        </w:rPr>
        <w:t>24</w:t>
      </w:r>
      <w:r>
        <w:rPr>
          <w:noProof/>
        </w:rPr>
        <w:fldChar w:fldCharType="end"/>
      </w:r>
    </w:p>
    <w:p w14:paraId="67B54578" w14:textId="59F49FD1"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Team Skill Mapping</w:t>
      </w:r>
      <w:r>
        <w:rPr>
          <w:noProof/>
        </w:rPr>
        <w:tab/>
      </w:r>
      <w:r>
        <w:rPr>
          <w:noProof/>
        </w:rPr>
        <w:fldChar w:fldCharType="begin"/>
      </w:r>
      <w:r>
        <w:rPr>
          <w:noProof/>
        </w:rPr>
        <w:instrText xml:space="preserve"> PAGEREF _Toc163839168 \h </w:instrText>
      </w:r>
      <w:r>
        <w:rPr>
          <w:noProof/>
        </w:rPr>
      </w:r>
      <w:r>
        <w:rPr>
          <w:noProof/>
        </w:rPr>
        <w:fldChar w:fldCharType="separate"/>
      </w:r>
      <w:r>
        <w:rPr>
          <w:noProof/>
        </w:rPr>
        <w:t>24</w:t>
      </w:r>
      <w:r>
        <w:rPr>
          <w:noProof/>
        </w:rPr>
        <w:fldChar w:fldCharType="end"/>
      </w:r>
    </w:p>
    <w:p w14:paraId="3036FAAA" w14:textId="692D617F" w:rsidR="00AB2069" w:rsidRDefault="00AB2069">
      <w:pPr>
        <w:pStyle w:val="TOC2"/>
        <w:tabs>
          <w:tab w:val="right" w:leader="dot" w:pos="9016"/>
        </w:tabs>
        <w:rPr>
          <w:rFonts w:cstheme="minorBidi"/>
          <w:i w:val="0"/>
          <w:iCs w:val="0"/>
          <w:noProof/>
          <w:color w:val="auto"/>
          <w:kern w:val="2"/>
          <w:sz w:val="22"/>
          <w:szCs w:val="28"/>
          <w:lang w:bidi="th-TH"/>
          <w14:ligatures w14:val="standardContextual"/>
        </w:rPr>
      </w:pPr>
      <w:r>
        <w:rPr>
          <w:noProof/>
        </w:rPr>
        <w:t>Individual Skill Mappings</w:t>
      </w:r>
      <w:r>
        <w:rPr>
          <w:noProof/>
        </w:rPr>
        <w:tab/>
      </w:r>
      <w:r>
        <w:rPr>
          <w:noProof/>
        </w:rPr>
        <w:fldChar w:fldCharType="begin"/>
      </w:r>
      <w:r>
        <w:rPr>
          <w:noProof/>
        </w:rPr>
        <w:instrText xml:space="preserve"> PAGEREF _Toc163839169 \h </w:instrText>
      </w:r>
      <w:r>
        <w:rPr>
          <w:noProof/>
        </w:rPr>
      </w:r>
      <w:r>
        <w:rPr>
          <w:noProof/>
        </w:rPr>
        <w:fldChar w:fldCharType="separate"/>
      </w:r>
      <w:r>
        <w:rPr>
          <w:noProof/>
        </w:rPr>
        <w:t>26</w:t>
      </w:r>
      <w:r>
        <w:rPr>
          <w:noProof/>
        </w:rPr>
        <w:fldChar w:fldCharType="end"/>
      </w:r>
    </w:p>
    <w:p w14:paraId="49864661" w14:textId="483B1F14" w:rsidR="0026372F" w:rsidRPr="00F47134" w:rsidRDefault="006546AB" w:rsidP="7E956BEC">
      <w:pPr>
        <w:widowControl w:val="0"/>
        <w:tabs>
          <w:tab w:val="right" w:leader="dot" w:pos="8222"/>
        </w:tabs>
        <w:spacing w:before="360"/>
        <w:ind w:left="851" w:firstLine="720"/>
        <w:rPr>
          <w:rFonts w:ascii="Cambria" w:eastAsia="Times New Roman" w:hAnsi="Cambria" w:cs="Times New Roman"/>
        </w:rPr>
      </w:pPr>
      <w:r>
        <w:rPr>
          <w:rFonts w:ascii="Cambria" w:hAnsi="Cambria" w:cs="Times New Roman"/>
          <w:b/>
          <w:bCs/>
          <w:sz w:val="20"/>
          <w:szCs w:val="24"/>
        </w:rPr>
        <w:fldChar w:fldCharType="end"/>
      </w:r>
    </w:p>
    <w:p w14:paraId="7E09E7A1" w14:textId="77777777" w:rsidR="0026372F" w:rsidRPr="00F47134" w:rsidRDefault="0026372F" w:rsidP="7E956BEC">
      <w:pPr>
        <w:widowControl w:val="0"/>
        <w:rPr>
          <w:rFonts w:ascii="Cambria" w:eastAsia="Times New Roman" w:hAnsi="Cambria" w:cs="Times New Roman"/>
        </w:rPr>
      </w:pPr>
    </w:p>
    <w:p w14:paraId="4FC8FA3A" w14:textId="281E2E72" w:rsidR="00E73B43" w:rsidRPr="00F47134" w:rsidRDefault="00E73B43" w:rsidP="7E956BEC">
      <w:pPr>
        <w:widowControl w:val="0"/>
        <w:rPr>
          <w:rFonts w:ascii="Cambria" w:eastAsia="Times New Roman" w:hAnsi="Cambria" w:cs="Times New Roman"/>
        </w:rPr>
      </w:pPr>
    </w:p>
    <w:p w14:paraId="1987A90A" w14:textId="77777777" w:rsidR="00595F65" w:rsidRDefault="00595F65">
      <w:pPr>
        <w:tabs>
          <w:tab w:val="clear" w:pos="400"/>
          <w:tab w:val="clear" w:pos="700"/>
        </w:tabs>
        <w:suppressAutoHyphens w:val="0"/>
        <w:autoSpaceDE/>
        <w:autoSpaceDN/>
        <w:adjustRightInd/>
        <w:spacing w:before="0" w:after="160" w:line="259" w:lineRule="auto"/>
        <w:textAlignment w:val="auto"/>
        <w:rPr>
          <w:rFonts w:ascii="Cambria" w:eastAsia="Cambria" w:hAnsi="Cambria" w:cs="Cambria"/>
          <w:color w:val="000000" w:themeColor="text1"/>
          <w:sz w:val="32"/>
          <w:szCs w:val="40"/>
        </w:rPr>
      </w:pPr>
      <w:r>
        <w:rPr>
          <w:rFonts w:ascii="Cambria" w:eastAsia="Cambria" w:hAnsi="Cambria" w:cs="Cambria"/>
        </w:rPr>
        <w:br w:type="page"/>
      </w:r>
    </w:p>
    <w:p w14:paraId="5C7A1E24" w14:textId="500FBCFF" w:rsidR="00F66531" w:rsidRPr="00F47134" w:rsidRDefault="004F2D1D" w:rsidP="0C203DE8">
      <w:pPr>
        <w:pStyle w:val="Heading1"/>
        <w:widowControl w:val="0"/>
        <w:tabs>
          <w:tab w:val="clear" w:pos="400"/>
          <w:tab w:val="clear" w:pos="700"/>
        </w:tabs>
        <w:spacing w:after="160" w:line="259" w:lineRule="auto"/>
        <w:rPr>
          <w:rFonts w:ascii="Cambria" w:eastAsia="Cambria" w:hAnsi="Cambria" w:cs="Cambria"/>
        </w:rPr>
      </w:pPr>
      <w:bookmarkStart w:id="2" w:name="_Toc163839152"/>
      <w:r>
        <w:rPr>
          <w:rFonts w:ascii="Cambria" w:eastAsia="Cambria" w:hAnsi="Cambria" w:cs="Cambria"/>
        </w:rPr>
        <w:t>1</w:t>
      </w:r>
      <w:r w:rsidR="00F66531" w:rsidRPr="00F47134">
        <w:rPr>
          <w:rFonts w:ascii="Cambria" w:eastAsia="Cambria" w:hAnsi="Cambria" w:cs="Cambria"/>
        </w:rPr>
        <w:t xml:space="preserve"> Introduction</w:t>
      </w:r>
      <w:bookmarkEnd w:id="2"/>
    </w:p>
    <w:p w14:paraId="04383F2F" w14:textId="5763FD1F"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 xml:space="preserve">Electricity is a versatile and widely used source of power that has transformed industries, communication, and daily life, contributing to global progress, and shaping the way we live and work. Produced through various means, including fossil fuels, nuclear reactions, and renewable sources, electricity is transmitted through power grids to homes, businesses, and industries. </w:t>
      </w:r>
    </w:p>
    <w:p w14:paraId="7CDCAF1C" w14:textId="67AF4F09"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Theme="minorEastAsia" w:hAnsi="Cambria" w:cs="Arial"/>
          <w:lang w:eastAsia="zh-CN"/>
        </w:rPr>
        <w:t xml:space="preserve">However, it is now globally recognised that non-renewable sources of electricity generation, particularly fossil fuels (namely coal, natural </w:t>
      </w:r>
      <w:r w:rsidR="004110DC" w:rsidRPr="00F47134">
        <w:rPr>
          <w:rFonts w:ascii="Cambria" w:eastAsiaTheme="minorEastAsia" w:hAnsi="Cambria" w:cs="Arial"/>
          <w:lang w:eastAsia="zh-CN"/>
        </w:rPr>
        <w:t>gas</w:t>
      </w:r>
      <w:r w:rsidR="004110DC" w:rsidRPr="00F47134">
        <w:rPr>
          <w:rFonts w:ascii="Cambria" w:eastAsia="Cambria" w:hAnsi="Cambria" w:cs="Cambria"/>
          <w:lang w:eastAsia="zh-CN"/>
        </w:rPr>
        <w:t>,</w:t>
      </w:r>
      <w:r w:rsidRPr="00F47134">
        <w:rPr>
          <w:rFonts w:ascii="Cambria" w:eastAsiaTheme="minorEastAsia" w:hAnsi="Cambria" w:cs="Arial"/>
          <w:lang w:eastAsia="zh-CN"/>
        </w:rPr>
        <w:t xml:space="preserve"> and oil) have significant and sustained deleterious effects on the environment </w:t>
      </w:r>
      <w:sdt>
        <w:sdtPr>
          <w:rPr>
            <w:rFonts w:ascii="Cambria" w:eastAsia="Cambria" w:hAnsi="Cambria" w:cs="Cambria"/>
            <w:lang w:eastAsia="zh-CN"/>
          </w:rPr>
          <w:id w:val="-1425333908"/>
          <w:citation/>
        </w:sdtPr>
        <w:sdtEndPr/>
        <w:sdtContent>
          <w:r w:rsidR="00C15272" w:rsidRPr="00F47134">
            <w:rPr>
              <w:rFonts w:ascii="Cambria" w:eastAsia="Cambria" w:hAnsi="Cambria" w:cs="Cambria"/>
              <w:lang w:eastAsia="zh-CN"/>
            </w:rPr>
            <w:fldChar w:fldCharType="begin"/>
          </w:r>
          <w:r w:rsidR="00C15272" w:rsidRPr="00F47134">
            <w:rPr>
              <w:rFonts w:ascii="Cambria" w:eastAsiaTheme="minorEastAsia" w:hAnsi="Cambria" w:cs="Arial"/>
              <w:color w:val="000000" w:themeColor="text1"/>
              <w:lang w:val="en-US" w:eastAsia="zh-CN"/>
            </w:rPr>
            <w:instrText xml:space="preserve"> CITATION Sha12 \l 1033 </w:instrText>
          </w:r>
          <w:r w:rsidR="00ED4A61">
            <w:rPr>
              <w:rFonts w:ascii="Cambria" w:eastAsia="Cambria" w:hAnsi="Cambria" w:cs="Cambria"/>
              <w:lang w:eastAsia="zh-CN"/>
            </w:rPr>
            <w:fldChar w:fldCharType="separate"/>
          </w:r>
          <w:r w:rsidR="00163390" w:rsidRPr="00163390">
            <w:rPr>
              <w:rFonts w:ascii="Cambria" w:eastAsiaTheme="minorEastAsia" w:hAnsi="Cambria" w:cs="Arial"/>
              <w:noProof/>
              <w:color w:val="000000" w:themeColor="text1"/>
              <w:lang w:val="en-US" w:eastAsia="zh-CN"/>
            </w:rPr>
            <w:t>[1]</w:t>
          </w:r>
          <w:r w:rsidR="00C15272" w:rsidRPr="00F47134">
            <w:rPr>
              <w:rFonts w:ascii="Cambria" w:eastAsia="Cambria" w:hAnsi="Cambria" w:cs="Cambria"/>
              <w:lang w:eastAsia="zh-CN"/>
            </w:rPr>
            <w:fldChar w:fldCharType="end"/>
          </w:r>
        </w:sdtContent>
      </w:sdt>
    </w:p>
    <w:p w14:paraId="4A49A366" w14:textId="039548A9" w:rsidR="008B06AF" w:rsidRPr="00F47134" w:rsidRDefault="008B06AF" w:rsidP="7E956BEC">
      <w:pPr>
        <w:pStyle w:val="paragraph"/>
        <w:widowControl w:val="0"/>
        <w:spacing w:before="180" w:beforeAutospacing="0" w:after="180" w:afterAutospacing="0" w:line="288" w:lineRule="auto"/>
        <w:rPr>
          <w:rFonts w:ascii="Cambria" w:eastAsia="Cambria" w:hAnsi="Cambria" w:cs="Cambria"/>
          <w:lang w:eastAsia="zh-CN"/>
        </w:rPr>
      </w:pPr>
      <w:r w:rsidRPr="00F47134">
        <w:rPr>
          <w:rFonts w:ascii="Cambria" w:eastAsiaTheme="minorEastAsia" w:hAnsi="Cambria" w:cs="Arial"/>
          <w:lang w:eastAsia="zh-CN"/>
        </w:rPr>
        <w:t xml:space="preserve">Continued use of these sources would further exacerbate climate change, jeopardising ecosystems, threatening the survival of species, and undermining the health and well-being of present and future generations </w:t>
      </w:r>
      <w:sdt>
        <w:sdtPr>
          <w:rPr>
            <w:rFonts w:ascii="Cambria" w:eastAsia="Cambria" w:hAnsi="Cambria" w:cs="Cambria"/>
            <w:lang w:eastAsia="zh-CN"/>
          </w:rPr>
          <w:id w:val="-831214634"/>
          <w:citation/>
        </w:sdtPr>
        <w:sdtEndPr/>
        <w:sdtContent>
          <w:r w:rsidR="00F4194F" w:rsidRPr="00F47134">
            <w:rPr>
              <w:rFonts w:ascii="Cambria" w:eastAsia="Cambria" w:hAnsi="Cambria" w:cs="Cambria"/>
              <w:lang w:eastAsia="zh-CN"/>
            </w:rPr>
            <w:fldChar w:fldCharType="begin"/>
          </w:r>
          <w:r w:rsidR="00F4194F" w:rsidRPr="00F47134">
            <w:rPr>
              <w:rFonts w:ascii="Cambria" w:eastAsiaTheme="minorEastAsia" w:hAnsi="Cambria" w:cs="Arial"/>
              <w:color w:val="000000" w:themeColor="text1"/>
              <w:lang w:val="en-US" w:eastAsia="zh-CN"/>
            </w:rPr>
            <w:instrText xml:space="preserve"> CITATION Joh01 \l 1033 </w:instrText>
          </w:r>
          <w:r w:rsidR="00ED4A61">
            <w:rPr>
              <w:rFonts w:ascii="Cambria" w:eastAsia="Cambria" w:hAnsi="Cambria" w:cs="Cambria"/>
              <w:lang w:eastAsia="zh-CN"/>
            </w:rPr>
            <w:fldChar w:fldCharType="separate"/>
          </w:r>
          <w:r w:rsidR="00163390" w:rsidRPr="00163390">
            <w:rPr>
              <w:rFonts w:ascii="Cambria" w:eastAsiaTheme="minorEastAsia" w:hAnsi="Cambria" w:cs="Arial"/>
              <w:noProof/>
              <w:color w:val="000000" w:themeColor="text1"/>
              <w:lang w:val="en-US" w:eastAsia="zh-CN"/>
            </w:rPr>
            <w:t>[2]</w:t>
          </w:r>
          <w:r w:rsidR="00F4194F" w:rsidRPr="00F47134">
            <w:rPr>
              <w:rFonts w:ascii="Cambria" w:eastAsia="Cambria" w:hAnsi="Cambria" w:cs="Cambria"/>
              <w:lang w:eastAsia="zh-CN"/>
            </w:rPr>
            <w:fldChar w:fldCharType="end"/>
          </w:r>
        </w:sdtContent>
      </w:sdt>
      <w:r w:rsidR="00F4194F" w:rsidRPr="00F47134">
        <w:rPr>
          <w:rFonts w:ascii="Cambria" w:eastAsia="Cambria" w:hAnsi="Cambria" w:cs="Cambria"/>
          <w:lang w:eastAsia="zh-CN"/>
        </w:rPr>
        <w:t>.</w:t>
      </w:r>
      <w:r w:rsidR="00F4194F"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As a result, renewable sources, such as wind, solar and hydro, have emerged as clean alternatives to generate electricity whilst reducing dependency on fossil fuels and greenhouse gas emissions. </w:t>
      </w:r>
    </w:p>
    <w:p w14:paraId="077EFFEA" w14:textId="40B46B58" w:rsidR="008B06AF" w:rsidRPr="00F47134" w:rsidRDefault="008B06AF" w:rsidP="005B5B33">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Cambria" w:hAnsi="Cambria" w:cs="Cambria"/>
          <w:lang w:eastAsia="zh-CN"/>
        </w:rPr>
        <w:t xml:space="preserve">Transforming the electricity network into a 100% renewable energy scenario is a crucial, but challenging priority in New South Wales (NSW). Achieving this target as soon as possible will result in a greater reduction of potential climate impacts within the region. However, a key concern is whether renewable sources can reliably provide enough electricity to meet NSW demand. The aim of this project is to provide a key environmental advocacy firm in NSW, The Ecological Defenders Office, with evidence-based forecasts to answer the following question: </w:t>
      </w:r>
      <w:r w:rsidRPr="007E0C86">
        <w:rPr>
          <w:rFonts w:ascii="Cambria" w:eastAsia="Cambria" w:hAnsi="Cambria" w:cs="Cambria"/>
          <w:b/>
          <w:bCs/>
          <w:lang w:eastAsia="zh-CN"/>
        </w:rPr>
        <w:t>Is the transition to a fully renewable energy-based electricity supply achievable within NSW in the next 10 years</w:t>
      </w:r>
      <w:r w:rsidR="005A7FC6">
        <w:rPr>
          <w:rFonts w:ascii="Cambria" w:eastAsia="Cambria" w:hAnsi="Cambria" w:cs="Cambria"/>
          <w:b/>
          <w:bCs/>
          <w:lang w:eastAsia="zh-CN"/>
        </w:rPr>
        <w:t>?</w:t>
      </w:r>
      <w:r w:rsidRPr="007E0C86">
        <w:rPr>
          <w:rFonts w:ascii="Cambria" w:eastAsia="Cambria" w:hAnsi="Cambria" w:cs="Cambria"/>
          <w:b/>
          <w:bCs/>
          <w:lang w:eastAsia="zh-CN"/>
        </w:rPr>
        <w:t xml:space="preserve"> </w:t>
      </w:r>
    </w:p>
    <w:p w14:paraId="270CD439" w14:textId="73F30ED6" w:rsidR="1DFB64D8" w:rsidRPr="00F47134" w:rsidRDefault="008B06AF" w:rsidP="7E956BEC">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Theme="minorEastAsia" w:hAnsi="Cambria" w:cs="Arial"/>
          <w:lang w:eastAsia="zh-CN"/>
        </w:rPr>
        <w:t xml:space="preserve">The output from this analysis and modelling will empower the Ecological Defenders Office (EDO) to make informed advocacy and funding decisions. NSW currently has close to 13,500 megawatts of renewable energy generation capacity, which is 53% of total generation capacity in the state </w:t>
      </w:r>
      <w:sdt>
        <w:sdtPr>
          <w:rPr>
            <w:rFonts w:ascii="Cambria" w:eastAsiaTheme="minorEastAsia" w:hAnsi="Cambria" w:cs="Arial"/>
            <w:lang w:eastAsia="zh-CN"/>
          </w:rPr>
          <w:id w:val="274062327"/>
          <w:citation/>
        </w:sdtPr>
        <w:sdtEndPr/>
        <w:sdtContent>
          <w:r w:rsidR="00DF2E69" w:rsidRPr="00F47134">
            <w:rPr>
              <w:rFonts w:ascii="Cambria" w:eastAsia="Cambria" w:hAnsi="Cambria" w:cs="Cambria"/>
              <w:lang w:eastAsia="zh-CN"/>
            </w:rPr>
            <w:fldChar w:fldCharType="begin"/>
          </w:r>
          <w:r w:rsidR="00DF2E69" w:rsidRPr="00F47134">
            <w:rPr>
              <w:rFonts w:ascii="Cambria" w:eastAsia="Cambria" w:hAnsi="Cambria" w:cs="Cambria"/>
              <w:lang w:eastAsia="zh-CN"/>
            </w:rPr>
            <w:instrText xml:space="preserve"> CITATION NSW23 \l 1033 </w:instrText>
          </w:r>
          <w:r w:rsidR="00ED4A61">
            <w:rPr>
              <w:rFonts w:ascii="Cambria" w:eastAsiaTheme="minorEastAsia" w:hAnsi="Cambria" w:cs="Arial"/>
              <w:lang w:eastAsia="zh-CN"/>
            </w:rPr>
            <w:fldChar w:fldCharType="separate"/>
          </w:r>
          <w:r w:rsidR="00163390" w:rsidRPr="00163390">
            <w:rPr>
              <w:rFonts w:ascii="Cambria" w:eastAsia="Cambria" w:hAnsi="Cambria" w:cs="Cambria"/>
              <w:noProof/>
              <w:lang w:eastAsia="zh-CN"/>
            </w:rPr>
            <w:t>[3]</w:t>
          </w:r>
          <w:r w:rsidR="00DF2E69" w:rsidRPr="00F47134">
            <w:rPr>
              <w:rFonts w:ascii="Cambria" w:eastAsia="Cambria" w:hAnsi="Cambria" w:cs="Cambria"/>
              <w:lang w:eastAsia="zh-CN"/>
            </w:rPr>
            <w:fldChar w:fldCharType="end"/>
          </w:r>
        </w:sdtContent>
      </w:sdt>
      <w:r w:rsidR="00DF2E69" w:rsidRPr="00F47134">
        <w:rPr>
          <w:rFonts w:ascii="Cambria" w:eastAsia="Cambria" w:hAnsi="Cambria" w:cs="Cambria"/>
          <w:lang w:eastAsia="zh-CN"/>
        </w:rPr>
        <w:t>.</w:t>
      </w:r>
      <w:r w:rsidR="00DF2E69"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The EDO recognise this as strong progress, however achieving a fully clean energy state remains way off, with the current capacity representing just over halfway toward that goal. The EDO has commissioned this work to understand the earliest point in time at which achieving a 100% renewable electricity target is feasible. By determining this timeline, they aim to devise effective lobbying strategies for governments and electricity providers. If forecasts indicate that renewables can meet demand earlier in the 10-year period, the organisation can prioritize shorter-term, high-intensity campaigns. However, if the forecasts suggest feasibility closer to the 10-year mark, longer-term advocacy requiring extensive planning and organisation will be necessary </w:t>
      </w:r>
      <w:sdt>
        <w:sdtPr>
          <w:rPr>
            <w:rFonts w:ascii="Cambria" w:eastAsiaTheme="minorEastAsia" w:hAnsi="Cambria" w:cs="Arial"/>
            <w:lang w:eastAsia="zh-CN"/>
          </w:rPr>
          <w:id w:val="831415983"/>
          <w:citation/>
        </w:sdtPr>
        <w:sdtEndPr/>
        <w:sdtContent>
          <w:r w:rsidR="000140E3" w:rsidRPr="00F47134">
            <w:rPr>
              <w:rFonts w:ascii="Cambria" w:eastAsia="Cambria" w:hAnsi="Cambria" w:cs="Cambria"/>
              <w:lang w:eastAsia="zh-CN"/>
            </w:rPr>
            <w:fldChar w:fldCharType="begin"/>
          </w:r>
          <w:r w:rsidR="000140E3" w:rsidRPr="00F47134">
            <w:rPr>
              <w:rFonts w:ascii="Cambria" w:eastAsia="Cambria" w:hAnsi="Cambria" w:cs="Cambria"/>
              <w:lang w:eastAsia="zh-CN"/>
            </w:rPr>
            <w:instrText xml:space="preserve"> CITATION Cen24 \l 1033 </w:instrText>
          </w:r>
          <w:r w:rsidR="00ED4A61">
            <w:rPr>
              <w:rFonts w:ascii="Cambria" w:eastAsiaTheme="minorEastAsia" w:hAnsi="Cambria" w:cs="Arial"/>
              <w:lang w:eastAsia="zh-CN"/>
            </w:rPr>
            <w:fldChar w:fldCharType="separate"/>
          </w:r>
          <w:r w:rsidR="00163390" w:rsidRPr="00163390">
            <w:rPr>
              <w:rFonts w:ascii="Cambria" w:eastAsia="Cambria" w:hAnsi="Cambria" w:cs="Cambria"/>
              <w:noProof/>
              <w:lang w:eastAsia="zh-CN"/>
            </w:rPr>
            <w:t>[4]</w:t>
          </w:r>
          <w:r w:rsidR="000140E3" w:rsidRPr="00F47134">
            <w:rPr>
              <w:rFonts w:ascii="Cambria" w:eastAsia="Cambria" w:hAnsi="Cambria" w:cs="Cambria"/>
              <w:lang w:eastAsia="zh-CN"/>
            </w:rPr>
            <w:fldChar w:fldCharType="end"/>
          </w:r>
        </w:sdtContent>
      </w:sdt>
    </w:p>
    <w:p w14:paraId="4396346E" w14:textId="3C1B3003" w:rsidR="00DF2E69"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color w:val="000000"/>
          <w:lang w:eastAsia="zh-CN"/>
        </w:rPr>
      </w:pPr>
      <w:r w:rsidRPr="00F47134">
        <w:rPr>
          <w:rFonts w:ascii="Cambria" w:eastAsia="Cambria" w:hAnsi="Cambria" w:cs="Cambria"/>
          <w:lang w:eastAsia="zh-CN"/>
        </w:rPr>
        <w:t>This project aims to assess the viability of transitioning to a fully renewable electricity supply in NSW within a decade. Feasibility will be determined based on the analysis indicating whether electricity supply from renewable sources can meet predicted demand levels.</w:t>
      </w:r>
      <w:r w:rsidRPr="00F47134">
        <w:rPr>
          <w:rFonts w:ascii="Cambria" w:eastAsia="Cambria" w:hAnsi="Cambria" w:cs="Cambria"/>
          <w:color w:val="000000" w:themeColor="text1"/>
          <w:lang w:eastAsia="zh-CN"/>
        </w:rPr>
        <w:t xml:space="preserve"> </w:t>
      </w:r>
      <w:r w:rsidRPr="00F47134">
        <w:rPr>
          <w:rFonts w:ascii="Cambria" w:eastAsia="Cambria" w:hAnsi="Cambria" w:cs="Cambria"/>
          <w:lang w:eastAsia="zh-CN"/>
        </w:rPr>
        <w:t xml:space="preserve">The project methodology involves the use of data science techniques to (1) forecast electricity demand in NSW for the next decade and then (2) forecast the supply of electricity solely from renewable sources in NSW over the same period. </w:t>
      </w:r>
      <w:r w:rsidR="00C97362" w:rsidRPr="00F47134">
        <w:rPr>
          <w:rFonts w:ascii="Cambria" w:eastAsia="Cambria" w:hAnsi="Cambria" w:cs="Cambria"/>
          <w:lang w:eastAsia="zh-CN"/>
        </w:rPr>
        <w:t xml:space="preserve">These forecasts can be generated using </w:t>
      </w:r>
      <w:r w:rsidR="00BE0047" w:rsidRPr="00F47134">
        <w:rPr>
          <w:rFonts w:ascii="Cambria" w:eastAsia="Cambria" w:hAnsi="Cambria" w:cs="Cambria"/>
          <w:lang w:eastAsia="zh-CN"/>
        </w:rPr>
        <w:t xml:space="preserve">two </w:t>
      </w:r>
      <w:r w:rsidR="00904ADE" w:rsidRPr="00F47134">
        <w:rPr>
          <w:rFonts w:ascii="Cambria" w:eastAsia="Cambria" w:hAnsi="Cambria" w:cs="Cambria"/>
          <w:lang w:eastAsia="zh-CN"/>
        </w:rPr>
        <w:t>multivariate</w:t>
      </w:r>
      <w:r w:rsidR="00C97362" w:rsidRPr="00F47134">
        <w:rPr>
          <w:rFonts w:ascii="Cambria" w:eastAsia="Cambria" w:hAnsi="Cambria" w:cs="Cambria"/>
          <w:lang w:eastAsia="zh-CN"/>
        </w:rPr>
        <w:t xml:space="preserve"> regression</w:t>
      </w:r>
      <w:r w:rsidR="00456A22" w:rsidRPr="00F47134">
        <w:rPr>
          <w:rFonts w:ascii="Cambria" w:eastAsia="Cambria" w:hAnsi="Cambria" w:cs="Cambria"/>
          <w:lang w:eastAsia="zh-CN"/>
        </w:rPr>
        <w:t>s</w:t>
      </w:r>
      <w:r w:rsidR="00176E3A" w:rsidRPr="00F47134">
        <w:rPr>
          <w:rFonts w:ascii="Cambria" w:eastAsia="Cambria" w:hAnsi="Cambria" w:cs="Cambria"/>
          <w:lang w:eastAsia="zh-CN"/>
        </w:rPr>
        <w:t xml:space="preserve"> with the target variables as electricity demand </w:t>
      </w:r>
      <w:r w:rsidR="00AA1604" w:rsidRPr="00F47134">
        <w:rPr>
          <w:rFonts w:ascii="Cambria" w:eastAsia="Cambria" w:hAnsi="Cambria" w:cs="Cambria"/>
          <w:lang w:eastAsia="zh-CN"/>
        </w:rPr>
        <w:t xml:space="preserve">and renewable electricity supply respectively. </w:t>
      </w:r>
      <w:r w:rsidR="003E226D" w:rsidRPr="00F47134">
        <w:rPr>
          <w:rFonts w:ascii="Cambria" w:eastAsia="Cambria" w:hAnsi="Cambria" w:cs="Cambria"/>
          <w:lang w:eastAsia="zh-CN"/>
        </w:rPr>
        <w:t>Finally</w:t>
      </w:r>
      <w:r w:rsidRPr="00F47134">
        <w:rPr>
          <w:rFonts w:ascii="Cambria" w:eastAsia="Cambria" w:hAnsi="Cambria" w:cs="Cambria"/>
          <w:lang w:eastAsia="zh-CN"/>
        </w:rPr>
        <w:t xml:space="preserve">, the </w:t>
      </w:r>
      <w:r w:rsidR="0065126A" w:rsidRPr="00F47134">
        <w:rPr>
          <w:rFonts w:ascii="Cambria" w:eastAsia="Cambria" w:hAnsi="Cambria" w:cs="Cambria"/>
          <w:lang w:eastAsia="zh-CN"/>
        </w:rPr>
        <w:t>project</w:t>
      </w:r>
      <w:r w:rsidRPr="00F47134">
        <w:rPr>
          <w:rFonts w:ascii="Cambria" w:eastAsia="Cambria" w:hAnsi="Cambria" w:cs="Cambria"/>
          <w:lang w:eastAsia="zh-CN"/>
        </w:rPr>
        <w:t xml:space="preserve"> will </w:t>
      </w:r>
      <w:r w:rsidR="003E226D" w:rsidRPr="00F47134">
        <w:rPr>
          <w:rFonts w:ascii="Cambria" w:eastAsia="Cambria" w:hAnsi="Cambria" w:cs="Cambria"/>
          <w:lang w:eastAsia="zh-CN"/>
        </w:rPr>
        <w:t>then integrate</w:t>
      </w:r>
      <w:r w:rsidRPr="00F47134">
        <w:rPr>
          <w:rFonts w:ascii="Cambria" w:eastAsia="Cambria" w:hAnsi="Cambria" w:cs="Cambria"/>
          <w:lang w:eastAsia="zh-CN"/>
        </w:rPr>
        <w:t xml:space="preserve"> the</w:t>
      </w:r>
      <w:r w:rsidR="00BE0047" w:rsidRPr="00F47134">
        <w:rPr>
          <w:rFonts w:ascii="Cambria" w:eastAsia="Cambria" w:hAnsi="Cambria" w:cs="Cambria"/>
          <w:lang w:eastAsia="zh-CN"/>
        </w:rPr>
        <w:t xml:space="preserve"> results from these</w:t>
      </w:r>
      <w:r w:rsidRPr="00F47134">
        <w:rPr>
          <w:rFonts w:ascii="Cambria" w:eastAsia="Cambria" w:hAnsi="Cambria" w:cs="Cambria"/>
          <w:lang w:eastAsia="zh-CN"/>
        </w:rPr>
        <w:t xml:space="preserve"> models to determine the point at which supply can effectively match demand.</w:t>
      </w:r>
    </w:p>
    <w:p w14:paraId="6B164FEF" w14:textId="7E91ACFE" w:rsidR="487E95BD" w:rsidRDefault="487E95BD">
      <w:r>
        <w:br w:type="page"/>
      </w:r>
    </w:p>
    <w:p w14:paraId="214D399E" w14:textId="4510D651" w:rsidR="00EB514F" w:rsidRPr="00F47134" w:rsidRDefault="00F66531" w:rsidP="7E956BEC">
      <w:pPr>
        <w:pStyle w:val="Heading1"/>
        <w:widowControl w:val="0"/>
        <w:spacing w:before="180" w:after="180"/>
        <w:rPr>
          <w:rFonts w:ascii="Cambria" w:eastAsia="Cambria" w:hAnsi="Cambria" w:cs="Cambria"/>
        </w:rPr>
      </w:pPr>
      <w:bookmarkStart w:id="3" w:name="_Toc163839153"/>
      <w:r w:rsidRPr="00F47134">
        <w:rPr>
          <w:rFonts w:ascii="Cambria" w:eastAsia="Cambria" w:hAnsi="Cambria" w:cs="Cambria"/>
        </w:rPr>
        <w:t>2 Literature Review</w:t>
      </w:r>
      <w:bookmarkEnd w:id="3"/>
    </w:p>
    <w:p w14:paraId="5C39BDD8" w14:textId="05FAA22B" w:rsidR="00C459E9" w:rsidRDefault="00357B91" w:rsidP="7E956BEC">
      <w:pPr>
        <w:widowControl w:val="0"/>
        <w:spacing w:before="180" w:after="180"/>
        <w:rPr>
          <w:rFonts w:ascii="Cambria" w:eastAsia="Cambria" w:hAnsi="Cambria" w:cs="Cambria"/>
        </w:rPr>
      </w:pPr>
      <w:r>
        <w:rPr>
          <w:rFonts w:ascii="Cambria" w:eastAsia="Cambria" w:hAnsi="Cambria" w:cs="Cambria"/>
        </w:rPr>
        <w:t>There are many different approaches to forecasting electricity demand</w:t>
      </w:r>
      <w:r w:rsidR="006214BE">
        <w:rPr>
          <w:rFonts w:ascii="Cambria" w:eastAsia="Cambria" w:hAnsi="Cambria" w:cs="Cambria"/>
        </w:rPr>
        <w:t xml:space="preserve">. </w:t>
      </w:r>
      <w:r w:rsidR="00AF42D6">
        <w:rPr>
          <w:rFonts w:ascii="Cambria" w:eastAsia="Cambria" w:hAnsi="Cambria" w:cs="Cambria"/>
        </w:rPr>
        <w:t>T</w:t>
      </w:r>
      <w:r w:rsidR="00AF42D6" w:rsidRPr="00AF42D6">
        <w:rPr>
          <w:rFonts w:ascii="Cambria" w:eastAsia="Cambria" w:hAnsi="Cambria" w:cs="Cambria"/>
        </w:rPr>
        <w:t>he choice of approach depends on factors such as the availability of data, the forecasting horizon, the level of detail required, and the specific characteristics of the electricity system being modelled.</w:t>
      </w:r>
      <w:r w:rsidR="00774FE1">
        <w:rPr>
          <w:rFonts w:ascii="Cambria" w:eastAsia="Cambria" w:hAnsi="Cambria" w:cs="Cambria"/>
        </w:rPr>
        <w:t xml:space="preserve"> In this paper, the scope is mainly </w:t>
      </w:r>
      <w:r w:rsidR="00420B7F">
        <w:rPr>
          <w:rFonts w:ascii="Cambria" w:eastAsia="Cambria" w:hAnsi="Cambria" w:cs="Cambria"/>
        </w:rPr>
        <w:t>influence</w:t>
      </w:r>
      <w:r w:rsidR="00AE7ACE">
        <w:rPr>
          <w:rFonts w:ascii="Cambria" w:eastAsia="Cambria" w:hAnsi="Cambria" w:cs="Cambria"/>
        </w:rPr>
        <w:t>d</w:t>
      </w:r>
      <w:r w:rsidR="00420B7F">
        <w:rPr>
          <w:rFonts w:ascii="Cambria" w:eastAsia="Cambria" w:hAnsi="Cambria" w:cs="Cambria"/>
        </w:rPr>
        <w:t xml:space="preserve"> by the forecasting horizon. We want to </w:t>
      </w:r>
      <w:r w:rsidR="0004405E">
        <w:rPr>
          <w:rFonts w:ascii="Cambria" w:eastAsia="Cambria" w:hAnsi="Cambria" w:cs="Cambria"/>
        </w:rPr>
        <w:t xml:space="preserve">forecast 10 years ahead from now therefore, that puts a </w:t>
      </w:r>
      <w:r w:rsidR="00E309C6">
        <w:rPr>
          <w:rFonts w:ascii="Cambria" w:eastAsia="Cambria" w:hAnsi="Cambria" w:cs="Cambria"/>
        </w:rPr>
        <w:t>constraint on the model choices we have.</w:t>
      </w:r>
    </w:p>
    <w:p w14:paraId="71B58B9B" w14:textId="0485AA14" w:rsidR="00CF19C6" w:rsidRDefault="00ED4A61" w:rsidP="7E956BEC">
      <w:pPr>
        <w:widowControl w:val="0"/>
        <w:spacing w:before="180" w:after="180"/>
        <w:rPr>
          <w:rFonts w:ascii="Cambria" w:eastAsia="Cambria" w:hAnsi="Cambria" w:cs="Cambria"/>
        </w:rPr>
      </w:pPr>
      <w:sdt>
        <w:sdtPr>
          <w:rPr>
            <w:rFonts w:ascii="Cambria" w:eastAsia="Cambria" w:hAnsi="Cambria" w:cs="Cambria"/>
          </w:rPr>
          <w:id w:val="-424957203"/>
          <w:citation/>
        </w:sdtPr>
        <w:sdtEndPr/>
        <w:sdtContent>
          <w:r w:rsidR="00744D7C">
            <w:rPr>
              <w:rFonts w:ascii="Cambria" w:eastAsia="Cambria" w:hAnsi="Cambria" w:cs="Cambria"/>
            </w:rPr>
            <w:fldChar w:fldCharType="begin"/>
          </w:r>
          <w:r w:rsidR="00744D7C">
            <w:rPr>
              <w:rFonts w:ascii="Cambria" w:eastAsia="Cambria" w:hAnsi="Cambria" w:cs="Cambria"/>
              <w:lang w:val="en-US"/>
            </w:rPr>
            <w:instrText xml:space="preserve"> CITATION Qas23 \l 1033 </w:instrText>
          </w:r>
          <w:r>
            <w:rPr>
              <w:rFonts w:ascii="Cambria" w:eastAsia="Cambria" w:hAnsi="Cambria" w:cs="Cambria"/>
            </w:rPr>
            <w:fldChar w:fldCharType="separate"/>
          </w:r>
          <w:r w:rsidR="00163390" w:rsidRPr="00163390">
            <w:rPr>
              <w:rFonts w:ascii="Cambria" w:eastAsia="Cambria" w:hAnsi="Cambria" w:cs="Cambria"/>
              <w:noProof/>
              <w:lang w:val="en-US"/>
            </w:rPr>
            <w:t>[5]</w:t>
          </w:r>
          <w:r w:rsidR="00744D7C">
            <w:rPr>
              <w:rFonts w:ascii="Cambria" w:eastAsia="Cambria" w:hAnsi="Cambria" w:cs="Cambria"/>
            </w:rPr>
            <w:fldChar w:fldCharType="end"/>
          </w:r>
        </w:sdtContent>
      </w:sdt>
      <w:r w:rsidR="00CF19C6" w:rsidRPr="00CF19C6">
        <w:rPr>
          <w:rFonts w:ascii="Cambria" w:eastAsia="Cambria" w:hAnsi="Cambria" w:cs="Cambria"/>
        </w:rPr>
        <w:t xml:space="preserve"> presents a simple and easy-to-understand method for the next decade of energy demand forecasting based on a nonlinear autoregressive (NAR) neural network. From its time series past values, NAR structurally is an optimal predictor for a future variable.</w:t>
      </w:r>
      <w:r w:rsidR="00A02F5E">
        <w:rPr>
          <w:rFonts w:ascii="Cambria" w:eastAsia="Cambria" w:hAnsi="Cambria" w:cs="Cambria"/>
        </w:rPr>
        <w:t xml:space="preserve"> This </w:t>
      </w:r>
      <w:r w:rsidR="00F64771">
        <w:rPr>
          <w:rFonts w:ascii="Cambria" w:eastAsia="Cambria" w:hAnsi="Cambria" w:cs="Cambria"/>
        </w:rPr>
        <w:t xml:space="preserve">is useful as </w:t>
      </w:r>
      <w:r w:rsidR="00117C46">
        <w:rPr>
          <w:rFonts w:ascii="Cambria" w:eastAsia="Cambria" w:hAnsi="Cambria" w:cs="Cambria"/>
        </w:rPr>
        <w:t xml:space="preserve">the we have the NSW demand data </w:t>
      </w:r>
      <w:r w:rsidR="00C213C4">
        <w:rPr>
          <w:rFonts w:ascii="Cambria" w:eastAsia="Cambria" w:hAnsi="Cambria" w:cs="Cambria"/>
        </w:rPr>
        <w:t xml:space="preserve">from 2016 and that could be used on </w:t>
      </w:r>
      <w:r w:rsidR="00786CC2">
        <w:rPr>
          <w:rFonts w:ascii="Cambria" w:eastAsia="Cambria" w:hAnsi="Cambria" w:cs="Cambria"/>
        </w:rPr>
        <w:t>its</w:t>
      </w:r>
      <w:r w:rsidR="00C213C4">
        <w:rPr>
          <w:rFonts w:ascii="Cambria" w:eastAsia="Cambria" w:hAnsi="Cambria" w:cs="Cambria"/>
        </w:rPr>
        <w:t xml:space="preserve"> own to predict the future demand without depending on any other variables</w:t>
      </w:r>
      <w:r w:rsidR="0095041B">
        <w:rPr>
          <w:rFonts w:ascii="Cambria" w:eastAsia="Cambria" w:hAnsi="Cambria" w:cs="Cambria"/>
        </w:rPr>
        <w:t>.</w:t>
      </w:r>
    </w:p>
    <w:p w14:paraId="7E68BD87" w14:textId="20A0B03E" w:rsidR="004F689E" w:rsidRDefault="00ED4A61" w:rsidP="004F689E">
      <w:pPr>
        <w:widowControl w:val="0"/>
        <w:spacing w:before="180" w:after="180"/>
        <w:rPr>
          <w:rFonts w:ascii="Cambria" w:eastAsia="Cambria" w:hAnsi="Cambria" w:cs="Cambria"/>
        </w:rPr>
      </w:pPr>
      <w:sdt>
        <w:sdtPr>
          <w:rPr>
            <w:rFonts w:ascii="Cambria" w:eastAsia="Cambria" w:hAnsi="Cambria" w:cs="Cambria"/>
          </w:rPr>
          <w:id w:val="183259217"/>
          <w:citation/>
        </w:sdtPr>
        <w:sdtEndPr/>
        <w:sdtContent>
          <w:r w:rsidR="00B112F0">
            <w:rPr>
              <w:rFonts w:ascii="Cambria" w:eastAsia="Cambria" w:hAnsi="Cambria" w:cs="Cambria"/>
            </w:rPr>
            <w:fldChar w:fldCharType="begin"/>
          </w:r>
          <w:r w:rsidR="00B112F0">
            <w:rPr>
              <w:rFonts w:ascii="Cambria" w:eastAsia="Cambria" w:hAnsi="Cambria" w:cs="Cambria"/>
              <w:lang w:val="en-US"/>
            </w:rPr>
            <w:instrText xml:space="preserve"> CITATION Isr21 \l 1033 </w:instrText>
          </w:r>
          <w:r>
            <w:rPr>
              <w:rFonts w:ascii="Cambria" w:eastAsia="Cambria" w:hAnsi="Cambria" w:cs="Cambria"/>
            </w:rPr>
            <w:fldChar w:fldCharType="separate"/>
          </w:r>
          <w:r w:rsidR="00163390" w:rsidRPr="00163390">
            <w:rPr>
              <w:rFonts w:ascii="Cambria" w:eastAsia="Cambria" w:hAnsi="Cambria" w:cs="Cambria"/>
              <w:noProof/>
              <w:lang w:val="en-US"/>
            </w:rPr>
            <w:t>[6]</w:t>
          </w:r>
          <w:r w:rsidR="00B112F0">
            <w:rPr>
              <w:rFonts w:ascii="Cambria" w:eastAsia="Cambria" w:hAnsi="Cambria" w:cs="Cambria"/>
            </w:rPr>
            <w:fldChar w:fldCharType="end"/>
          </w:r>
        </w:sdtContent>
      </w:sdt>
      <w:r w:rsidR="00B112F0">
        <w:rPr>
          <w:rFonts w:ascii="Cambria" w:eastAsia="Cambria" w:hAnsi="Cambria" w:cs="Cambria"/>
        </w:rPr>
        <w:t xml:space="preserve"> </w:t>
      </w:r>
      <w:r w:rsidR="00FE6DB9" w:rsidRPr="00FE6DB9">
        <w:rPr>
          <w:rFonts w:ascii="Cambria" w:eastAsia="Cambria" w:hAnsi="Cambria" w:cs="Cambria"/>
        </w:rPr>
        <w:t>introduces a comprehensive Long Short-Term Memory (LSTM) based model for forecasting electricity demand and price in large datasets within smart city contexts. The model operates as a sequence-to-sequence network, utilizing real electricity market data sourced from the Australian Energy Market Operator (AEMO) for validation. Through various simulations on actual data with different configurations, the model demonstrates its capability to generate reliable predictions. Validation results indicate that the proposed model outperforms existing methods, including Support Vector Machine (SVM), Regression Tree (RT), and Neural Nonlinear Autoregressive network with Exogenous variables (NARX), in terms of Root Mean Square Error (RMSE) and Mean Absolute Error (MAE). Specifically, the proposed model shows improvements of 11.25%, 20%, and 33.5% in RMSE, and 14%, 22.5%, and 32.5% in MAE compared to SVM, RT, and NARX respectively, particularly in forecasting electricity demand. Furthermore, the proposed model demonstrates its ability to provide reliable forecasts even without extensive historical datasets.</w:t>
      </w:r>
    </w:p>
    <w:p w14:paraId="6E4D787B" w14:textId="0B95AE89" w:rsidR="00E45007" w:rsidRDefault="001719B6" w:rsidP="004F689E">
      <w:pPr>
        <w:widowControl w:val="0"/>
        <w:spacing w:before="180" w:after="180"/>
        <w:rPr>
          <w:rFonts w:ascii="Cambria" w:eastAsia="Cambria" w:hAnsi="Cambria" w:cs="Cambria"/>
        </w:rPr>
      </w:pPr>
      <w:r>
        <w:rPr>
          <w:rFonts w:ascii="Cambria" w:eastAsia="Cambria" w:hAnsi="Cambria" w:cs="Cambria"/>
        </w:rPr>
        <w:t xml:space="preserve">In this </w:t>
      </w:r>
      <w:r w:rsidR="00DD1717">
        <w:rPr>
          <w:rFonts w:ascii="Cambria" w:eastAsia="Cambria" w:hAnsi="Cambria" w:cs="Cambria"/>
        </w:rPr>
        <w:t>project, we are dealing with a time</w:t>
      </w:r>
      <w:r w:rsidR="00907CFA">
        <w:rPr>
          <w:rFonts w:ascii="Cambria" w:eastAsia="Cambria" w:hAnsi="Cambria" w:cs="Cambria"/>
        </w:rPr>
        <w:t xml:space="preserve"> </w:t>
      </w:r>
      <w:r w:rsidR="00DD1717">
        <w:rPr>
          <w:rFonts w:ascii="Cambria" w:eastAsia="Cambria" w:hAnsi="Cambria" w:cs="Cambria"/>
        </w:rPr>
        <w:t>series data</w:t>
      </w:r>
      <w:r w:rsidR="0083107B">
        <w:rPr>
          <w:rFonts w:ascii="Cambria" w:eastAsia="Cambria" w:hAnsi="Cambria" w:cs="Cambria"/>
        </w:rPr>
        <w:t xml:space="preserve">set as opposed to a static dataset. </w:t>
      </w:r>
      <w:r w:rsidR="00685820" w:rsidRPr="00685820">
        <w:rPr>
          <w:rFonts w:ascii="Cambria" w:eastAsia="Cambria" w:hAnsi="Cambria" w:cs="Cambria"/>
        </w:rPr>
        <w:t>Time series is a special type of data set in which one or more variables are measured over time</w:t>
      </w:r>
      <w:r w:rsidR="00685820">
        <w:rPr>
          <w:rFonts w:ascii="Cambria" w:eastAsia="Cambria" w:hAnsi="Cambria" w:cs="Cambria"/>
        </w:rPr>
        <w:t xml:space="preserve">. </w:t>
      </w:r>
      <w:r w:rsidR="00907CFA">
        <w:rPr>
          <w:rFonts w:ascii="Cambria" w:eastAsia="Cambria" w:hAnsi="Cambria" w:cs="Cambria"/>
        </w:rPr>
        <w:t>There are numerous models for time series forecasting. The three main categories are Classical time series models</w:t>
      </w:r>
      <w:r w:rsidR="00D6012F">
        <w:rPr>
          <w:rFonts w:ascii="Cambria" w:eastAsia="Cambria" w:hAnsi="Cambria" w:cs="Cambria"/>
        </w:rPr>
        <w:t xml:space="preserve"> (ARIMA family)</w:t>
      </w:r>
      <w:r w:rsidR="00907CFA">
        <w:rPr>
          <w:rFonts w:ascii="Cambria" w:eastAsia="Cambria" w:hAnsi="Cambria" w:cs="Cambria"/>
        </w:rPr>
        <w:t>, Supervised models</w:t>
      </w:r>
      <w:r w:rsidR="00931CCD">
        <w:rPr>
          <w:rFonts w:ascii="Cambria" w:eastAsia="Cambria" w:hAnsi="Cambria" w:cs="Cambria"/>
        </w:rPr>
        <w:t xml:space="preserve"> (Linear Regression, Random Forest and </w:t>
      </w:r>
      <w:proofErr w:type="spellStart"/>
      <w:r w:rsidR="00931CCD">
        <w:rPr>
          <w:rFonts w:ascii="Cambria" w:eastAsia="Cambria" w:hAnsi="Cambria" w:cs="Cambria"/>
        </w:rPr>
        <w:t>XGBoost</w:t>
      </w:r>
      <w:proofErr w:type="spellEnd"/>
      <w:r w:rsidR="00931CCD">
        <w:rPr>
          <w:rFonts w:ascii="Cambria" w:eastAsia="Cambria" w:hAnsi="Cambria" w:cs="Cambria"/>
        </w:rPr>
        <w:t>)</w:t>
      </w:r>
      <w:r w:rsidR="00907CFA">
        <w:rPr>
          <w:rFonts w:ascii="Cambria" w:eastAsia="Cambria" w:hAnsi="Cambria" w:cs="Cambria"/>
        </w:rPr>
        <w:t>, and Deep learning-based models</w:t>
      </w:r>
      <w:r w:rsidR="00931CCD">
        <w:rPr>
          <w:rFonts w:ascii="Cambria" w:eastAsia="Cambria" w:hAnsi="Cambria" w:cs="Cambria"/>
        </w:rPr>
        <w:t xml:space="preserve"> (LSTM, Prophet, </w:t>
      </w:r>
      <w:proofErr w:type="spellStart"/>
      <w:r w:rsidR="00931CCD">
        <w:rPr>
          <w:rFonts w:ascii="Cambria" w:eastAsia="Cambria" w:hAnsi="Cambria" w:cs="Cambria"/>
        </w:rPr>
        <w:t>DeepAR</w:t>
      </w:r>
      <w:proofErr w:type="spellEnd"/>
      <w:r w:rsidR="00931CCD">
        <w:rPr>
          <w:rFonts w:ascii="Cambria" w:eastAsia="Cambria" w:hAnsi="Cambria" w:cs="Cambria"/>
        </w:rPr>
        <w:t>)</w:t>
      </w:r>
      <w:r w:rsidR="00907CFA">
        <w:rPr>
          <w:rFonts w:ascii="Cambria" w:eastAsia="Cambria" w:hAnsi="Cambria" w:cs="Cambria"/>
        </w:rPr>
        <w:t>.</w:t>
      </w:r>
      <w:sdt>
        <w:sdtPr>
          <w:rPr>
            <w:rFonts w:ascii="Cambria" w:eastAsia="Cambria" w:hAnsi="Cambria" w:cs="Cambria"/>
          </w:rPr>
          <w:id w:val="452517577"/>
          <w:citation/>
        </w:sdtPr>
        <w:sdtEndPr/>
        <w:sdtContent>
          <w:r w:rsidR="0017020E">
            <w:rPr>
              <w:rFonts w:ascii="Cambria" w:eastAsia="Cambria" w:hAnsi="Cambria" w:cs="Cambria"/>
            </w:rPr>
            <w:fldChar w:fldCharType="begin"/>
          </w:r>
          <w:r w:rsidR="0017020E">
            <w:rPr>
              <w:rFonts w:ascii="Cambria" w:eastAsia="Cambria" w:hAnsi="Cambria" w:cs="Cambria"/>
              <w:lang w:val="en-US"/>
            </w:rPr>
            <w:instrText xml:space="preserve"> CITATION Joo21 \l 1033 </w:instrText>
          </w:r>
          <w:r w:rsidR="00ED4A61">
            <w:rPr>
              <w:rFonts w:ascii="Cambria" w:eastAsia="Cambria" w:hAnsi="Cambria" w:cs="Cambria"/>
            </w:rPr>
            <w:fldChar w:fldCharType="separate"/>
          </w:r>
          <w:r w:rsidR="00163390">
            <w:rPr>
              <w:rFonts w:ascii="Cambria" w:eastAsia="Cambria" w:hAnsi="Cambria" w:cs="Cambria"/>
              <w:noProof/>
              <w:lang w:val="en-US"/>
            </w:rPr>
            <w:t xml:space="preserve"> </w:t>
          </w:r>
          <w:r w:rsidR="00163390" w:rsidRPr="00163390">
            <w:rPr>
              <w:rFonts w:ascii="Cambria" w:eastAsia="Cambria" w:hAnsi="Cambria" w:cs="Cambria"/>
              <w:noProof/>
              <w:lang w:val="en-US"/>
            </w:rPr>
            <w:t>[7]</w:t>
          </w:r>
          <w:r w:rsidR="0017020E">
            <w:rPr>
              <w:rFonts w:ascii="Cambria" w:eastAsia="Cambria" w:hAnsi="Cambria" w:cs="Cambria"/>
            </w:rPr>
            <w:fldChar w:fldCharType="end"/>
          </w:r>
        </w:sdtContent>
      </w:sdt>
    </w:p>
    <w:p w14:paraId="4DECF413" w14:textId="2521D54F" w:rsidR="00257BEB" w:rsidRDefault="00257BEB" w:rsidP="00257BEB">
      <w:pPr>
        <w:widowControl w:val="0"/>
        <w:spacing w:before="180" w:after="180"/>
        <w:rPr>
          <w:rFonts w:ascii="Cambria" w:hAnsi="Cambria"/>
          <w:lang w:val="en-US"/>
        </w:rPr>
      </w:pPr>
      <w:r w:rsidRPr="00F47134">
        <w:rPr>
          <w:rFonts w:ascii="Cambria" w:eastAsia="Cambria" w:hAnsi="Cambria" w:cs="Cambria"/>
        </w:rPr>
        <w:t xml:space="preserve">Linear regression serves as a solid baseline model choice, while random forest, </w:t>
      </w:r>
      <w:proofErr w:type="spellStart"/>
      <w:r w:rsidRPr="00F47134">
        <w:rPr>
          <w:rFonts w:ascii="Cambria" w:eastAsia="Cambria" w:hAnsi="Cambria" w:cs="Cambria"/>
        </w:rPr>
        <w:t>XGBoost</w:t>
      </w:r>
      <w:proofErr w:type="spellEnd"/>
      <w:r w:rsidRPr="00F47134">
        <w:rPr>
          <w:rFonts w:ascii="Cambria" w:eastAsia="Cambria" w:hAnsi="Cambria" w:cs="Cambria"/>
        </w:rPr>
        <w:t xml:space="preserve">, and support vector machines (SVMs) excel in managing non-linear relationships and intricate data structures. While classical machine learning (ML) models can be employed for forecasting, they may fall short compared to specialized time-series forecasting techniques like autoregressive models, moving averages, and recurrent neural networks (RNNs). The primary reason for this discrepancy lies in classical ML models' assumption of independent and uniformly distributed data points, a feature often </w:t>
      </w:r>
      <w:proofErr w:type="gramStart"/>
      <w:r w:rsidRPr="00F47134">
        <w:rPr>
          <w:rFonts w:ascii="Cambria" w:eastAsia="Cambria" w:hAnsi="Cambria" w:cs="Cambria"/>
        </w:rPr>
        <w:t>absent</w:t>
      </w:r>
      <w:proofErr w:type="gramEnd"/>
      <w:r w:rsidRPr="00F47134">
        <w:rPr>
          <w:rFonts w:ascii="Cambria" w:eastAsia="Cambria" w:hAnsi="Cambria" w:cs="Cambria"/>
        </w:rPr>
        <w:t xml:space="preserve"> in time series data. Time series data is characterized by temporal dependencies, where values at one time point are influenced by those at preceding points. The independence assumption challenges classical ML models' ability to discern underlying patterns and trends. Additionally, classical ML models are ill-equipped to handle time-varying features or unevenly spaced time series data, common occurrences in forecasting tasks. For instance, classical ML models may struggle to capture long-term seasonality trends within the data</w:t>
      </w:r>
      <w:r w:rsidRPr="00F47134">
        <w:rPr>
          <w:rFonts w:ascii="Cambria" w:hAnsi="Cambria"/>
        </w:rPr>
        <w:t xml:space="preserve"> </w:t>
      </w:r>
      <w:sdt>
        <w:sdtPr>
          <w:rPr>
            <w:rFonts w:ascii="Cambria" w:eastAsia="Cambria" w:hAnsi="Cambria" w:cs="Cambria"/>
            <w:lang w:val="en-US"/>
          </w:rPr>
          <w:id w:val="-2104180100"/>
          <w:citation/>
        </w:sdtPr>
        <w:sdtEndPr/>
        <w:sdtContent>
          <w:r w:rsidRPr="00F47134">
            <w:rPr>
              <w:rFonts w:ascii="Cambria" w:hAnsi="Cambria"/>
              <w:iCs/>
            </w:rPr>
            <w:fldChar w:fldCharType="begin"/>
          </w:r>
          <w:r w:rsidRPr="00F47134">
            <w:rPr>
              <w:rFonts w:ascii="Cambria" w:hAnsi="Cambria"/>
              <w:lang w:val="en-US"/>
            </w:rPr>
            <w:instrText xml:space="preserve"> CITATION Ben23 \l 1033 </w:instrText>
          </w:r>
          <w:r w:rsidR="00ED4A61">
            <w:rPr>
              <w:rFonts w:ascii="Cambria" w:hAnsi="Cambria"/>
              <w:iCs/>
            </w:rPr>
            <w:fldChar w:fldCharType="separate"/>
          </w:r>
          <w:r w:rsidR="00163390" w:rsidRPr="00163390">
            <w:rPr>
              <w:rFonts w:ascii="Cambria" w:hAnsi="Cambria"/>
              <w:noProof/>
              <w:lang w:val="en-US"/>
            </w:rPr>
            <w:t>[8]</w:t>
          </w:r>
          <w:r w:rsidRPr="00F47134">
            <w:rPr>
              <w:rFonts w:ascii="Cambria" w:hAnsi="Cambria"/>
              <w:iCs/>
            </w:rPr>
            <w:fldChar w:fldCharType="end"/>
          </w:r>
        </w:sdtContent>
      </w:sdt>
      <w:r w:rsidRPr="00F47134">
        <w:rPr>
          <w:rFonts w:ascii="Cambria" w:hAnsi="Cambria"/>
          <w:lang w:val="en-US"/>
        </w:rPr>
        <w:t>.</w:t>
      </w:r>
    </w:p>
    <w:p w14:paraId="0B97F603" w14:textId="2D5CC397" w:rsidR="00A41990" w:rsidRDefault="0050047E" w:rsidP="009E5D56">
      <w:pPr>
        <w:widowControl w:val="0"/>
        <w:spacing w:before="180" w:after="180"/>
        <w:rPr>
          <w:rFonts w:ascii="Cambria" w:hAnsi="Cambria"/>
          <w:lang w:val="en-US"/>
        </w:rPr>
      </w:pPr>
      <w:r>
        <w:rPr>
          <w:rFonts w:ascii="Cambria" w:hAnsi="Cambria"/>
          <w:lang w:val="en-US"/>
        </w:rPr>
        <w:t>There are</w:t>
      </w:r>
      <w:r w:rsidR="00A41990">
        <w:rPr>
          <w:rFonts w:ascii="Cambria" w:hAnsi="Cambria"/>
          <w:lang w:val="en-US"/>
        </w:rPr>
        <w:t xml:space="preserve"> multiple dependent variables such as </w:t>
      </w:r>
      <w:r w:rsidR="00784111">
        <w:rPr>
          <w:rFonts w:ascii="Cambria" w:hAnsi="Cambria"/>
          <w:lang w:val="en-US"/>
        </w:rPr>
        <w:t xml:space="preserve">Temperature, Population, Climate Change, </w:t>
      </w:r>
      <w:r w:rsidR="00683954">
        <w:rPr>
          <w:rFonts w:ascii="Cambria" w:hAnsi="Cambria"/>
          <w:lang w:val="en-US"/>
        </w:rPr>
        <w:t>Impact of AI</w:t>
      </w:r>
      <w:r w:rsidR="00937325">
        <w:rPr>
          <w:rFonts w:ascii="Cambria" w:hAnsi="Cambria"/>
          <w:lang w:val="en-US"/>
        </w:rPr>
        <w:t xml:space="preserve">, </w:t>
      </w:r>
      <w:r w:rsidR="00CE4B35">
        <w:rPr>
          <w:rFonts w:ascii="Cambria" w:hAnsi="Cambria"/>
          <w:lang w:val="en-US"/>
        </w:rPr>
        <w:t>Technology,</w:t>
      </w:r>
      <w:r>
        <w:rPr>
          <w:rFonts w:ascii="Cambria" w:hAnsi="Cambria"/>
          <w:lang w:val="en-US"/>
        </w:rPr>
        <w:t xml:space="preserve"> and other potential macroeconomic variables that could </w:t>
      </w:r>
      <w:r w:rsidR="00382B8B">
        <w:rPr>
          <w:rFonts w:ascii="Cambria" w:hAnsi="Cambria"/>
          <w:lang w:val="en-US"/>
        </w:rPr>
        <w:t>influence</w:t>
      </w:r>
      <w:r>
        <w:rPr>
          <w:rFonts w:ascii="Cambria" w:hAnsi="Cambria"/>
          <w:lang w:val="en-US"/>
        </w:rPr>
        <w:t xml:space="preserve"> </w:t>
      </w:r>
      <w:r w:rsidR="00CE4B35">
        <w:rPr>
          <w:rFonts w:ascii="Cambria" w:hAnsi="Cambria"/>
          <w:lang w:val="en-US"/>
        </w:rPr>
        <w:t>electricity</w:t>
      </w:r>
      <w:r>
        <w:rPr>
          <w:rFonts w:ascii="Cambria" w:hAnsi="Cambria"/>
          <w:lang w:val="en-US"/>
        </w:rPr>
        <w:t xml:space="preserve"> demand a decade from now. </w:t>
      </w:r>
      <w:r w:rsidR="009E5D56" w:rsidRPr="009E5D56">
        <w:rPr>
          <w:rFonts w:ascii="Cambria" w:hAnsi="Cambria"/>
          <w:lang w:val="en-US"/>
        </w:rPr>
        <w:t>An explanatory model proves advantageous as it integrates information from various variables, rather than solely relying on past values of the variable under consideration (Demand). Nonetheless, there are several reasons why a forecaster might opt for a time series model over an explanatory or hybrid model. Firstly, the system may lack full understanding, and even if it were comprehensible, measuring the assumed relationships governing its behavior might prove exceedingly challenging. Secondly, forecasting the future values of the multiple predictors necessary to forecast the variable of interest might present significant difficulty. Thirdly, the primary objective may solely be predicting future outcomes without delving into the reasons behind them. Lastly, a time series model devoid of explanatory variables may yield more accurate forecasts compared to an explanatory or hybrid model.</w:t>
      </w:r>
      <w:r w:rsidR="009E5D56">
        <w:rPr>
          <w:rFonts w:ascii="Cambria" w:hAnsi="Cambria"/>
          <w:lang w:val="en-US"/>
        </w:rPr>
        <w:t xml:space="preserve"> </w:t>
      </w:r>
      <w:sdt>
        <w:sdtPr>
          <w:rPr>
            <w:rFonts w:ascii="Cambria" w:hAnsi="Cambria"/>
            <w:lang w:val="en-US"/>
          </w:rPr>
          <w:id w:val="-858810215"/>
          <w:citation/>
        </w:sdtPr>
        <w:sdtEndPr/>
        <w:sdtContent>
          <w:r w:rsidR="00B642A7">
            <w:rPr>
              <w:rFonts w:ascii="Cambria" w:hAnsi="Cambria"/>
              <w:lang w:val="en-US"/>
            </w:rPr>
            <w:fldChar w:fldCharType="begin"/>
          </w:r>
          <w:r w:rsidR="00B642A7">
            <w:rPr>
              <w:rFonts w:ascii="Cambria" w:hAnsi="Cambria"/>
              <w:lang w:val="en-US"/>
            </w:rPr>
            <w:instrText xml:space="preserve"> CITATION Rob18 \l 1033 </w:instrText>
          </w:r>
          <w:r w:rsidR="00ED4A61">
            <w:rPr>
              <w:rFonts w:ascii="Cambria" w:hAnsi="Cambria"/>
              <w:lang w:val="en-US"/>
            </w:rPr>
            <w:fldChar w:fldCharType="separate"/>
          </w:r>
          <w:r w:rsidR="00163390" w:rsidRPr="00163390">
            <w:rPr>
              <w:rFonts w:ascii="Cambria" w:hAnsi="Cambria"/>
              <w:noProof/>
              <w:lang w:val="en-US"/>
            </w:rPr>
            <w:t>[9]</w:t>
          </w:r>
          <w:r w:rsidR="00B642A7">
            <w:rPr>
              <w:rFonts w:ascii="Cambria" w:hAnsi="Cambria"/>
              <w:lang w:val="en-US"/>
            </w:rPr>
            <w:fldChar w:fldCharType="end"/>
          </w:r>
        </w:sdtContent>
      </w:sdt>
    </w:p>
    <w:p w14:paraId="67D91A18" w14:textId="060D1ECF" w:rsidR="00B46E1A" w:rsidRDefault="009E3409" w:rsidP="009E5D56">
      <w:pPr>
        <w:widowControl w:val="0"/>
        <w:spacing w:before="180" w:after="180"/>
        <w:rPr>
          <w:rFonts w:ascii="Cambria" w:hAnsi="Cambria"/>
          <w:lang w:val="en-US"/>
        </w:rPr>
      </w:pPr>
      <w:r>
        <w:rPr>
          <w:rFonts w:ascii="Cambria" w:hAnsi="Cambria"/>
          <w:lang w:val="en-US"/>
        </w:rPr>
        <w:t xml:space="preserve">Due to time constraints </w:t>
      </w:r>
      <w:r w:rsidR="006E18BC">
        <w:rPr>
          <w:rFonts w:ascii="Cambria" w:hAnsi="Cambria"/>
          <w:lang w:val="en-US"/>
        </w:rPr>
        <w:t xml:space="preserve">of this project, </w:t>
      </w:r>
      <w:r w:rsidR="00504103">
        <w:rPr>
          <w:rFonts w:ascii="Cambria" w:hAnsi="Cambria"/>
          <w:lang w:val="en-US"/>
        </w:rPr>
        <w:t xml:space="preserve">the forecast for electricity produced by renewable energy in </w:t>
      </w:r>
      <w:r w:rsidR="00AE165B">
        <w:rPr>
          <w:rFonts w:ascii="Cambria" w:hAnsi="Cambria"/>
          <w:lang w:val="en-US"/>
        </w:rPr>
        <w:t>the next decade</w:t>
      </w:r>
      <w:r w:rsidR="00504103">
        <w:rPr>
          <w:rFonts w:ascii="Cambria" w:hAnsi="Cambria"/>
          <w:lang w:val="en-US"/>
        </w:rPr>
        <w:t xml:space="preserve"> is </w:t>
      </w:r>
      <w:r w:rsidR="008E19EE">
        <w:rPr>
          <w:rFonts w:ascii="Cambria" w:hAnsi="Cambria"/>
          <w:lang w:val="en-US"/>
        </w:rPr>
        <w:t xml:space="preserve">obtained from </w:t>
      </w:r>
      <w:r w:rsidR="00AD3E36">
        <w:rPr>
          <w:rFonts w:ascii="Cambria" w:hAnsi="Cambria"/>
          <w:lang w:val="en-US"/>
        </w:rPr>
        <w:t>previous work</w:t>
      </w:r>
      <w:r w:rsidR="00AE165B">
        <w:rPr>
          <w:rFonts w:ascii="Cambria" w:hAnsi="Cambria"/>
          <w:lang w:val="en-US"/>
        </w:rPr>
        <w:t xml:space="preserve"> instead of forecasting it by ourselves. Climate Energy Finance</w:t>
      </w:r>
      <w:r w:rsidR="00C27C5B">
        <w:rPr>
          <w:rFonts w:ascii="Cambria" w:hAnsi="Cambria"/>
          <w:lang w:val="en-US"/>
        </w:rPr>
        <w:t xml:space="preserve">’s NSW Electricity model leverages the </w:t>
      </w:r>
      <w:r w:rsidR="007E0C86">
        <w:rPr>
          <w:rFonts w:ascii="Cambria" w:hAnsi="Cambria"/>
          <w:lang w:val="en-US"/>
        </w:rPr>
        <w:t>Open NEM</w:t>
      </w:r>
      <w:r w:rsidR="00C27C5B">
        <w:rPr>
          <w:rFonts w:ascii="Cambria" w:hAnsi="Cambria"/>
          <w:lang w:val="en-US"/>
        </w:rPr>
        <w:t xml:space="preserve"> database and </w:t>
      </w:r>
      <w:r w:rsidR="00AA33A9">
        <w:rPr>
          <w:rFonts w:ascii="Cambria" w:hAnsi="Cambria"/>
          <w:lang w:val="en-US"/>
        </w:rPr>
        <w:t xml:space="preserve">models </w:t>
      </w:r>
      <w:r w:rsidR="007C5316">
        <w:rPr>
          <w:rFonts w:ascii="Cambria" w:hAnsi="Cambria"/>
          <w:lang w:val="en-US"/>
        </w:rPr>
        <w:t xml:space="preserve">their estimates of Electricity Demand and Supply </w:t>
      </w:r>
      <w:r w:rsidR="00AA33A9">
        <w:rPr>
          <w:rFonts w:ascii="Cambria" w:hAnsi="Cambria"/>
          <w:lang w:val="en-US"/>
        </w:rPr>
        <w:t xml:space="preserve">which includes Total Renewable Energy Generation </w:t>
      </w:r>
      <w:r w:rsidR="007C5316">
        <w:rPr>
          <w:rFonts w:ascii="Cambria" w:hAnsi="Cambria"/>
          <w:lang w:val="en-US"/>
        </w:rPr>
        <w:t>(Annual in TWh).</w:t>
      </w:r>
      <w:r w:rsidR="00FB4CBD">
        <w:rPr>
          <w:rFonts w:ascii="Cambria" w:hAnsi="Cambria"/>
          <w:lang w:val="en-US"/>
        </w:rPr>
        <w:t xml:space="preserve"> The </w:t>
      </w:r>
      <w:r w:rsidR="00EA7C51">
        <w:rPr>
          <w:rFonts w:ascii="Cambria" w:hAnsi="Cambria"/>
          <w:lang w:val="en-US"/>
        </w:rPr>
        <w:t>full tab</w:t>
      </w:r>
      <w:r w:rsidR="00B46E1A">
        <w:rPr>
          <w:rFonts w:ascii="Cambria" w:hAnsi="Cambria"/>
          <w:lang w:val="en-US"/>
        </w:rPr>
        <w:t xml:space="preserve">le is provided in </w:t>
      </w:r>
      <w:r w:rsidR="00E320BE">
        <w:rPr>
          <w:rFonts w:ascii="Cambria" w:hAnsi="Cambria"/>
          <w:highlight w:val="yellow"/>
          <w:lang w:val="en-US"/>
        </w:rPr>
        <w:fldChar w:fldCharType="begin"/>
      </w:r>
      <w:r w:rsidR="00E320BE">
        <w:rPr>
          <w:rFonts w:ascii="Cambria" w:hAnsi="Cambria"/>
          <w:lang w:val="en-US"/>
        </w:rPr>
        <w:instrText xml:space="preserve"> REF _Ref163325312 \h </w:instrText>
      </w:r>
      <w:r w:rsidR="00E320BE">
        <w:rPr>
          <w:rFonts w:ascii="Cambria" w:hAnsi="Cambria"/>
          <w:highlight w:val="yellow"/>
          <w:lang w:val="en-US"/>
        </w:rPr>
      </w:r>
      <w:r w:rsidR="00E320BE">
        <w:rPr>
          <w:rFonts w:ascii="Cambria" w:hAnsi="Cambria"/>
          <w:highlight w:val="yellow"/>
          <w:lang w:val="en-US"/>
        </w:rPr>
        <w:fldChar w:fldCharType="separate"/>
      </w:r>
      <w:r w:rsidR="00E320BE">
        <w:t xml:space="preserve">Table </w:t>
      </w:r>
      <w:r w:rsidR="00E320BE">
        <w:rPr>
          <w:noProof/>
        </w:rPr>
        <w:t>1</w:t>
      </w:r>
      <w:r w:rsidR="00E320BE">
        <w:rPr>
          <w:rFonts w:ascii="Cambria" w:hAnsi="Cambria"/>
          <w:highlight w:val="yellow"/>
          <w:lang w:val="en-US"/>
        </w:rPr>
        <w:fldChar w:fldCharType="end"/>
      </w:r>
      <w:r w:rsidR="00E320BE">
        <w:rPr>
          <w:rFonts w:ascii="Cambria" w:hAnsi="Cambria"/>
          <w:lang w:val="en-US"/>
        </w:rPr>
        <w:t xml:space="preserve"> </w:t>
      </w:r>
      <w:r w:rsidR="00B46E1A">
        <w:rPr>
          <w:rFonts w:ascii="Cambria" w:hAnsi="Cambria"/>
          <w:lang w:val="en-US"/>
        </w:rPr>
        <w:t>below</w:t>
      </w:r>
      <w:r w:rsidR="00AE165B">
        <w:rPr>
          <w:rFonts w:ascii="Cambria" w:hAnsi="Cambria"/>
          <w:lang w:val="en-US"/>
        </w:rPr>
        <w:t xml:space="preserve"> </w:t>
      </w:r>
      <w:sdt>
        <w:sdtPr>
          <w:rPr>
            <w:rFonts w:ascii="Cambria" w:hAnsi="Cambria"/>
            <w:lang w:val="en-US"/>
          </w:rPr>
          <w:id w:val="1401401189"/>
          <w:citation/>
        </w:sdtPr>
        <w:sdtEndPr/>
        <w:sdtContent>
          <w:r w:rsidR="00AE165B">
            <w:rPr>
              <w:rFonts w:ascii="Cambria" w:hAnsi="Cambria"/>
              <w:lang w:val="en-US"/>
            </w:rPr>
            <w:fldChar w:fldCharType="begin"/>
          </w:r>
          <w:r w:rsidR="00AE165B">
            <w:rPr>
              <w:rFonts w:ascii="Cambria" w:hAnsi="Cambria"/>
              <w:lang w:val="en-US"/>
            </w:rPr>
            <w:instrText xml:space="preserve"> CITATION Tim24 \l 1033 </w:instrText>
          </w:r>
          <w:r w:rsidR="00ED4A61">
            <w:rPr>
              <w:rFonts w:ascii="Cambria" w:hAnsi="Cambria"/>
              <w:lang w:val="en-US"/>
            </w:rPr>
            <w:fldChar w:fldCharType="separate"/>
          </w:r>
          <w:r w:rsidR="00163390" w:rsidRPr="00163390">
            <w:rPr>
              <w:rFonts w:ascii="Cambria" w:hAnsi="Cambria"/>
              <w:noProof/>
              <w:lang w:val="en-US"/>
            </w:rPr>
            <w:t>[10]</w:t>
          </w:r>
          <w:r w:rsidR="00AE165B">
            <w:rPr>
              <w:rFonts w:ascii="Cambria" w:hAnsi="Cambria"/>
              <w:lang w:val="en-US"/>
            </w:rPr>
            <w:fldChar w:fldCharType="end"/>
          </w:r>
        </w:sdtContent>
      </w:sdt>
      <w:r w:rsidR="00DC788B">
        <w:rPr>
          <w:rFonts w:ascii="Cambria" w:hAnsi="Cambria"/>
          <w:lang w:val="en-US"/>
        </w:rPr>
        <w:t xml:space="preserve">. To obtain the </w:t>
      </w:r>
      <w:r w:rsidR="008B6AB3">
        <w:rPr>
          <w:rFonts w:ascii="Cambria" w:hAnsi="Cambria"/>
          <w:lang w:val="en-US"/>
        </w:rPr>
        <w:t>Total RE Generation for the 3 remaining years, i.e. 20</w:t>
      </w:r>
      <w:r w:rsidR="00577D2F">
        <w:rPr>
          <w:rFonts w:ascii="Cambria" w:hAnsi="Cambria"/>
          <w:lang w:val="en-US"/>
        </w:rPr>
        <w:t xml:space="preserve">31, 2032 and 2033 a simple </w:t>
      </w:r>
      <w:r w:rsidR="00B20110">
        <w:rPr>
          <w:rFonts w:ascii="Cambria" w:hAnsi="Cambria"/>
          <w:lang w:val="en-US"/>
        </w:rPr>
        <w:t xml:space="preserve">Straight Line Forecast </w:t>
      </w:r>
      <w:r w:rsidR="001149A4">
        <w:rPr>
          <w:rFonts w:ascii="Cambria" w:hAnsi="Cambria"/>
          <w:lang w:val="en-US"/>
        </w:rPr>
        <w:t xml:space="preserve">through </w:t>
      </w:r>
      <w:r w:rsidR="00DA7BF2">
        <w:rPr>
          <w:rFonts w:ascii="Cambria" w:hAnsi="Cambria"/>
          <w:lang w:val="en-US"/>
        </w:rPr>
        <w:t>all</w:t>
      </w:r>
      <w:r w:rsidR="001149A4">
        <w:rPr>
          <w:rFonts w:ascii="Cambria" w:hAnsi="Cambria"/>
          <w:lang w:val="en-US"/>
        </w:rPr>
        <w:t xml:space="preserve"> the available points using Least </w:t>
      </w:r>
      <w:r w:rsidR="002D3DE8">
        <w:rPr>
          <w:rFonts w:ascii="Cambria" w:hAnsi="Cambria"/>
          <w:lang w:val="en-US"/>
        </w:rPr>
        <w:t xml:space="preserve">Squares method was used. </w:t>
      </w:r>
      <w:r w:rsidR="00D60588">
        <w:rPr>
          <w:rFonts w:ascii="Cambria" w:hAnsi="Cambria"/>
          <w:lang w:val="en-US"/>
        </w:rPr>
        <w:t>The c</w:t>
      </w:r>
      <w:r w:rsidR="000F599E" w:rsidRPr="000F599E">
        <w:rPr>
          <w:rFonts w:ascii="Cambria" w:hAnsi="Cambria"/>
          <w:lang w:val="en-US"/>
        </w:rPr>
        <w:t xml:space="preserve">oefficients </w:t>
      </w:r>
      <w:r w:rsidR="00D60588">
        <w:rPr>
          <w:rFonts w:ascii="Cambria" w:hAnsi="Cambria"/>
          <w:lang w:val="en-US"/>
        </w:rPr>
        <w:t xml:space="preserve">found for </w:t>
      </w:r>
      <w:r w:rsidR="000F599E" w:rsidRPr="000F599E">
        <w:rPr>
          <w:rFonts w:ascii="Cambria" w:hAnsi="Cambria"/>
          <w:lang w:val="en-US"/>
        </w:rPr>
        <w:t xml:space="preserve">y = ax + b </w:t>
      </w:r>
      <w:proofErr w:type="gramStart"/>
      <w:r w:rsidR="00DD4197">
        <w:rPr>
          <w:rFonts w:ascii="Cambria" w:hAnsi="Cambria"/>
          <w:lang w:val="en-US"/>
        </w:rPr>
        <w:t>w</w:t>
      </w:r>
      <w:r w:rsidR="000F599E" w:rsidRPr="000F599E">
        <w:rPr>
          <w:rFonts w:ascii="Cambria" w:hAnsi="Cambria"/>
          <w:lang w:val="en-US"/>
        </w:rPr>
        <w:t>ere</w:t>
      </w:r>
      <w:proofErr w:type="gramEnd"/>
      <w:r w:rsidR="000F599E" w:rsidRPr="000F599E">
        <w:rPr>
          <w:rFonts w:ascii="Cambria" w:hAnsi="Cambria"/>
          <w:lang w:val="en-US"/>
        </w:rPr>
        <w:t xml:space="preserve"> a = 2.469</w:t>
      </w:r>
      <w:r w:rsidR="00DD4197">
        <w:rPr>
          <w:rFonts w:ascii="Cambria" w:hAnsi="Cambria"/>
          <w:lang w:val="en-US"/>
        </w:rPr>
        <w:t>,</w:t>
      </w:r>
      <w:r w:rsidR="000F599E" w:rsidRPr="000F599E">
        <w:rPr>
          <w:rFonts w:ascii="Cambria" w:hAnsi="Cambria"/>
          <w:lang w:val="en-US"/>
        </w:rPr>
        <w:t xml:space="preserve"> b = -6.714</w:t>
      </w:r>
      <w:r w:rsidR="00DD4197">
        <w:rPr>
          <w:rFonts w:ascii="Cambria" w:hAnsi="Cambria"/>
          <w:lang w:val="en-US"/>
        </w:rPr>
        <w:t>. The forecasted RE Generation for 20</w:t>
      </w:r>
      <w:r w:rsidR="005825B0">
        <w:rPr>
          <w:rFonts w:ascii="Cambria" w:hAnsi="Cambria"/>
          <w:lang w:val="en-US"/>
        </w:rPr>
        <w:t>31 = 45 TWh, 2032 = 48 TWh, 2033 = 50 TWh.</w:t>
      </w:r>
    </w:p>
    <w:p w14:paraId="430DDFCD" w14:textId="77777777" w:rsidR="00240532" w:rsidRDefault="0091572F" w:rsidP="009E5D56">
      <w:pPr>
        <w:widowControl w:val="0"/>
        <w:spacing w:before="180" w:after="180"/>
        <w:rPr>
          <w:rFonts w:ascii="Cambria" w:hAnsi="Cambria"/>
          <w:i/>
          <w:iCs/>
          <w:sz w:val="20"/>
          <w:szCs w:val="14"/>
          <w:lang w:val="en-US"/>
        </w:rPr>
      </w:pPr>
      <w:r w:rsidRPr="00240532">
        <w:rPr>
          <w:rFonts w:ascii="Cambria" w:hAnsi="Cambria"/>
          <w:i/>
          <w:iCs/>
          <w:sz w:val="20"/>
          <w:szCs w:val="14"/>
          <w:lang w:val="en-US"/>
        </w:rPr>
        <w:t>50TW = 5</w:t>
      </w:r>
      <w:r w:rsidR="008A7DEF" w:rsidRPr="00240532">
        <w:rPr>
          <w:rFonts w:ascii="Cambria" w:hAnsi="Cambria"/>
          <w:i/>
          <w:iCs/>
          <w:sz w:val="20"/>
          <w:szCs w:val="14"/>
          <w:lang w:val="en-US"/>
        </w:rPr>
        <w:t>x1e</w:t>
      </w:r>
      <w:r w:rsidR="000F403D" w:rsidRPr="00240532">
        <w:rPr>
          <w:rFonts w:ascii="Cambria" w:hAnsi="Cambria"/>
          <w:i/>
          <w:iCs/>
          <w:sz w:val="20"/>
          <w:szCs w:val="14"/>
          <w:lang w:val="en-US"/>
        </w:rPr>
        <w:t>7</w:t>
      </w:r>
      <w:r w:rsidR="0055581B" w:rsidRPr="00240532">
        <w:rPr>
          <w:rFonts w:ascii="Cambria" w:hAnsi="Cambria"/>
          <w:i/>
          <w:iCs/>
          <w:sz w:val="20"/>
          <w:szCs w:val="14"/>
          <w:lang w:val="en-US"/>
        </w:rPr>
        <w:t xml:space="preserve"> MW</w:t>
      </w:r>
      <w:r w:rsidR="008A7DEF" w:rsidRPr="00240532">
        <w:rPr>
          <w:rFonts w:ascii="Cambria" w:hAnsi="Cambria"/>
          <w:i/>
          <w:iCs/>
          <w:sz w:val="20"/>
          <w:szCs w:val="14"/>
          <w:lang w:val="en-US"/>
        </w:rPr>
        <w:t xml:space="preserve"> Annually</w:t>
      </w:r>
    </w:p>
    <w:p w14:paraId="78C97EC5" w14:textId="3B26300B" w:rsidR="008A7DEF" w:rsidRPr="00240532" w:rsidRDefault="008A7DEF" w:rsidP="009E5D56">
      <w:pPr>
        <w:widowControl w:val="0"/>
        <w:spacing w:before="180" w:after="180"/>
        <w:rPr>
          <w:rFonts w:ascii="Cambria" w:hAnsi="Cambria"/>
          <w:i/>
          <w:iCs/>
          <w:sz w:val="20"/>
          <w:szCs w:val="14"/>
          <w:lang w:val="en-US"/>
        </w:rPr>
      </w:pPr>
      <w:r w:rsidRPr="00240532">
        <w:rPr>
          <w:rFonts w:ascii="Cambria" w:hAnsi="Cambria"/>
          <w:i/>
          <w:iCs/>
          <w:sz w:val="20"/>
          <w:szCs w:val="14"/>
          <w:lang w:val="en-US"/>
        </w:rPr>
        <w:t>Conver</w:t>
      </w:r>
      <w:r w:rsidR="000F403D" w:rsidRPr="00240532">
        <w:rPr>
          <w:rFonts w:ascii="Cambria" w:hAnsi="Cambria"/>
          <w:i/>
          <w:iCs/>
          <w:sz w:val="20"/>
          <w:szCs w:val="14"/>
          <w:lang w:val="en-US"/>
        </w:rPr>
        <w:t xml:space="preserve">t annual value to daily value: 5x1e7 / </w:t>
      </w:r>
      <w:r w:rsidR="00D1706F" w:rsidRPr="00240532">
        <w:rPr>
          <w:rFonts w:ascii="Cambria" w:hAnsi="Cambria"/>
          <w:i/>
          <w:iCs/>
          <w:sz w:val="20"/>
          <w:szCs w:val="14"/>
          <w:lang w:val="en-US"/>
        </w:rPr>
        <w:t>365 days</w:t>
      </w:r>
      <w:r w:rsidR="002D593F" w:rsidRPr="00240532">
        <w:rPr>
          <w:rFonts w:ascii="Cambria" w:hAnsi="Cambria"/>
          <w:i/>
          <w:iCs/>
          <w:sz w:val="20"/>
          <w:szCs w:val="14"/>
          <w:lang w:val="en-US"/>
        </w:rPr>
        <w:t xml:space="preserve"> * 24 hours</w:t>
      </w:r>
      <w:r w:rsidR="00D1706F" w:rsidRPr="00240532">
        <w:rPr>
          <w:rFonts w:ascii="Cambria" w:hAnsi="Cambria"/>
          <w:i/>
          <w:iCs/>
          <w:sz w:val="20"/>
          <w:szCs w:val="14"/>
          <w:lang w:val="en-US"/>
        </w:rPr>
        <w:t xml:space="preserve"> = </w:t>
      </w:r>
      <w:r w:rsidR="000F5605" w:rsidRPr="00240532">
        <w:rPr>
          <w:rFonts w:ascii="Cambria" w:hAnsi="Cambria"/>
          <w:i/>
          <w:iCs/>
          <w:sz w:val="20"/>
          <w:szCs w:val="14"/>
          <w:lang w:val="en-US"/>
        </w:rPr>
        <w:t>5708 MW</w:t>
      </w:r>
      <w:r w:rsidR="006D1570" w:rsidRPr="00240532">
        <w:rPr>
          <w:rFonts w:ascii="Cambria" w:hAnsi="Cambria"/>
          <w:i/>
          <w:iCs/>
          <w:sz w:val="20"/>
          <w:szCs w:val="14"/>
          <w:lang w:val="en-US"/>
        </w:rPr>
        <w:t xml:space="preserve"> (approx.)</w:t>
      </w:r>
    </w:p>
    <w:p w14:paraId="27FF0C89" w14:textId="53376F21" w:rsidR="006D1570" w:rsidRPr="00240532" w:rsidRDefault="006D1570" w:rsidP="009E5D56">
      <w:pPr>
        <w:widowControl w:val="0"/>
        <w:spacing w:before="180" w:after="180"/>
        <w:rPr>
          <w:rFonts w:ascii="Cambria" w:hAnsi="Cambria"/>
          <w:i/>
          <w:iCs/>
          <w:sz w:val="20"/>
          <w:szCs w:val="14"/>
          <w:lang w:val="en-US"/>
        </w:rPr>
      </w:pPr>
      <w:r w:rsidRPr="00240532">
        <w:rPr>
          <w:rFonts w:ascii="Cambria" w:hAnsi="Cambria"/>
          <w:i/>
          <w:iCs/>
          <w:sz w:val="20"/>
          <w:szCs w:val="14"/>
          <w:lang w:val="en-US"/>
        </w:rPr>
        <w:t xml:space="preserve">In 2033, </w:t>
      </w:r>
      <w:r w:rsidR="0059485D" w:rsidRPr="00240532">
        <w:rPr>
          <w:rFonts w:ascii="Cambria" w:hAnsi="Cambria"/>
          <w:i/>
          <w:iCs/>
          <w:sz w:val="20"/>
          <w:szCs w:val="14"/>
          <w:lang w:val="en-US"/>
        </w:rPr>
        <w:t xml:space="preserve">Estimated </w:t>
      </w:r>
      <w:r w:rsidRPr="00240532">
        <w:rPr>
          <w:rFonts w:ascii="Cambria" w:hAnsi="Cambria"/>
          <w:i/>
          <w:iCs/>
          <w:sz w:val="20"/>
          <w:szCs w:val="14"/>
          <w:lang w:val="en-US"/>
        </w:rPr>
        <w:t xml:space="preserve">RE Generation per </w:t>
      </w:r>
      <w:r w:rsidR="0059485D" w:rsidRPr="00240532">
        <w:rPr>
          <w:rFonts w:ascii="Cambria" w:hAnsi="Cambria"/>
          <w:i/>
          <w:iCs/>
          <w:sz w:val="20"/>
          <w:szCs w:val="14"/>
          <w:lang w:val="en-US"/>
        </w:rPr>
        <w:t>hour</w:t>
      </w:r>
      <w:r w:rsidRPr="00240532">
        <w:rPr>
          <w:rFonts w:ascii="Cambria" w:hAnsi="Cambria"/>
          <w:i/>
          <w:iCs/>
          <w:sz w:val="20"/>
          <w:szCs w:val="14"/>
          <w:lang w:val="en-US"/>
        </w:rPr>
        <w:t xml:space="preserve"> is 5708</w:t>
      </w:r>
      <w:r w:rsidR="0059485D" w:rsidRPr="00240532">
        <w:rPr>
          <w:rFonts w:ascii="Cambria" w:hAnsi="Cambria"/>
          <w:i/>
          <w:iCs/>
          <w:sz w:val="20"/>
          <w:szCs w:val="14"/>
          <w:lang w:val="en-US"/>
        </w:rPr>
        <w:t xml:space="preserve">MW. </w:t>
      </w:r>
      <w:r w:rsidR="00EF0BEE" w:rsidRPr="00240532">
        <w:rPr>
          <w:rFonts w:ascii="Cambria" w:hAnsi="Cambria"/>
          <w:i/>
          <w:iCs/>
          <w:sz w:val="20"/>
          <w:szCs w:val="14"/>
          <w:lang w:val="en-US"/>
        </w:rPr>
        <w:t xml:space="preserve">From our results, </w:t>
      </w:r>
      <w:r w:rsidR="00E314F3" w:rsidRPr="00240532">
        <w:rPr>
          <w:rFonts w:ascii="Cambria" w:hAnsi="Cambria"/>
          <w:i/>
          <w:iCs/>
          <w:sz w:val="20"/>
          <w:szCs w:val="14"/>
          <w:lang w:val="en-US"/>
        </w:rPr>
        <w:t xml:space="preserve">the predicted hourly </w:t>
      </w:r>
      <w:r w:rsidR="00ED2B5F" w:rsidRPr="00240532">
        <w:rPr>
          <w:rFonts w:ascii="Cambria" w:hAnsi="Cambria"/>
          <w:i/>
          <w:iCs/>
          <w:sz w:val="20"/>
          <w:szCs w:val="14"/>
          <w:lang w:val="en-US"/>
        </w:rPr>
        <w:t xml:space="preserve">electricity demand is </w:t>
      </w:r>
      <w:r w:rsidR="00693F8D" w:rsidRPr="00240532">
        <w:rPr>
          <w:rFonts w:ascii="Cambria" w:hAnsi="Cambria"/>
          <w:i/>
          <w:iCs/>
          <w:sz w:val="20"/>
          <w:szCs w:val="14"/>
          <w:lang w:val="en-US"/>
        </w:rPr>
        <w:t>5</w:t>
      </w:r>
      <w:r w:rsidR="005D63D1" w:rsidRPr="00240532">
        <w:rPr>
          <w:rFonts w:ascii="Cambria" w:hAnsi="Cambria"/>
          <w:i/>
          <w:iCs/>
          <w:sz w:val="20"/>
          <w:szCs w:val="14"/>
          <w:lang w:val="en-US"/>
        </w:rPr>
        <w:t>885 MW in 2033</w:t>
      </w:r>
      <w:r w:rsidR="00F940B4" w:rsidRPr="00240532">
        <w:rPr>
          <w:rFonts w:ascii="Cambria" w:hAnsi="Cambria"/>
          <w:i/>
          <w:iCs/>
          <w:sz w:val="20"/>
          <w:szCs w:val="14"/>
          <w:lang w:val="en-US"/>
        </w:rPr>
        <w:t xml:space="preserve"> (without Rooftop PV</w:t>
      </w:r>
      <w:r w:rsidR="005269DB" w:rsidRPr="00240532">
        <w:rPr>
          <w:rFonts w:ascii="Cambria" w:hAnsi="Cambria"/>
          <w:i/>
          <w:iCs/>
          <w:sz w:val="20"/>
          <w:szCs w:val="14"/>
          <w:lang w:val="en-US"/>
        </w:rPr>
        <w:t>).</w:t>
      </w:r>
    </w:p>
    <w:p w14:paraId="75AF1972" w14:textId="2E323134" w:rsidR="00C90027" w:rsidRPr="00240532" w:rsidRDefault="00C90027" w:rsidP="009E5D56">
      <w:pPr>
        <w:widowControl w:val="0"/>
        <w:spacing w:before="180" w:after="180"/>
        <w:rPr>
          <w:rFonts w:ascii="Cambria" w:hAnsi="Cambria"/>
          <w:i/>
          <w:iCs/>
          <w:sz w:val="20"/>
          <w:szCs w:val="14"/>
          <w:lang w:val="en-US"/>
        </w:rPr>
      </w:pPr>
      <w:r w:rsidRPr="00240532">
        <w:rPr>
          <w:rFonts w:ascii="Cambria" w:hAnsi="Cambria"/>
          <w:i/>
          <w:iCs/>
          <w:sz w:val="20"/>
          <w:szCs w:val="14"/>
          <w:lang w:val="en-US"/>
        </w:rPr>
        <w:t xml:space="preserve">9121 MW </w:t>
      </w:r>
      <w:r w:rsidR="00BC761D" w:rsidRPr="00240532">
        <w:rPr>
          <w:rFonts w:ascii="Cambria" w:hAnsi="Cambria"/>
          <w:i/>
          <w:iCs/>
          <w:sz w:val="20"/>
          <w:szCs w:val="14"/>
          <w:lang w:val="en-US"/>
        </w:rPr>
        <w:t xml:space="preserve">is the total predicted demand </w:t>
      </w:r>
      <w:r w:rsidR="00240532" w:rsidRPr="00240532">
        <w:rPr>
          <w:rFonts w:ascii="Cambria" w:hAnsi="Cambria"/>
          <w:i/>
          <w:iCs/>
          <w:sz w:val="20"/>
          <w:szCs w:val="14"/>
          <w:lang w:val="en-US"/>
        </w:rPr>
        <w:t xml:space="preserve">including Rooftop and other RE sources. </w:t>
      </w:r>
    </w:p>
    <w:p w14:paraId="1A63FFF7" w14:textId="3747B52F" w:rsidR="00B46E1A" w:rsidRDefault="00C75DE0" w:rsidP="009E5D56">
      <w:pPr>
        <w:widowControl w:val="0"/>
        <w:spacing w:before="180" w:after="180"/>
        <w:rPr>
          <w:rFonts w:ascii="Cambria" w:hAnsi="Cambria"/>
          <w:lang w:val="en-US"/>
        </w:rPr>
      </w:pPr>
      <w:r>
        <w:rPr>
          <w:noProof/>
          <w14:ligatures w14:val="standardContextual"/>
        </w:rPr>
        <mc:AlternateContent>
          <mc:Choice Requires="wps">
            <w:drawing>
              <wp:anchor distT="0" distB="0" distL="114300" distR="114300" simplePos="0" relativeHeight="251658240" behindDoc="0" locked="0" layoutInCell="1" allowOverlap="1" wp14:anchorId="54FE8FF5" wp14:editId="6108C165">
                <wp:simplePos x="0" y="0"/>
                <wp:positionH relativeFrom="column">
                  <wp:posOffset>1773140</wp:posOffset>
                </wp:positionH>
                <wp:positionV relativeFrom="paragraph">
                  <wp:posOffset>95416</wp:posOffset>
                </wp:positionV>
                <wp:extent cx="604133" cy="3743325"/>
                <wp:effectExtent l="0" t="0" r="5715" b="9525"/>
                <wp:wrapNone/>
                <wp:docPr id="940073711" name="Rectangle: Rounded Corners 1"/>
                <wp:cNvGraphicFramePr/>
                <a:graphic xmlns:a="http://schemas.openxmlformats.org/drawingml/2006/main">
                  <a:graphicData uri="http://schemas.microsoft.com/office/word/2010/wordprocessingShape">
                    <wps:wsp>
                      <wps:cNvSpPr/>
                      <wps:spPr>
                        <a:xfrm>
                          <a:off x="0" y="0"/>
                          <a:ext cx="604133" cy="3743325"/>
                        </a:xfrm>
                        <a:prstGeom prst="roundRect">
                          <a:avLst/>
                        </a:prstGeom>
                        <a:solidFill>
                          <a:schemeClr val="accent6">
                            <a:lumMod val="40000"/>
                            <a:lumOff val="60000"/>
                            <a:alpha val="43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oundrect w14:anchorId="2243EAF9" id="Rectangle: Rounded Corners 1" o:spid="_x0000_s1026" style="position:absolute;margin-left:139.6pt;margin-top:7.5pt;width:47.55pt;height:294.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" fillcolor="#cb9ede [1305]" stroked="f" strokeweight="1pt">
                <v:fill opacity="28270f"/>
                <v:stroke joinstyle="miter"/>
              </v:roundrect>
            </w:pict>
          </mc:Fallback>
        </mc:AlternateContent>
      </w:r>
      <w:r w:rsidR="00165E3B">
        <w:rPr>
          <w:noProof/>
          <w14:ligatures w14:val="standardContextual"/>
        </w:rPr>
        <w:drawing>
          <wp:inline distT="0" distB="0" distL="0" distR="0" wp14:anchorId="1D937F05" wp14:editId="00C4B817">
            <wp:extent cx="5731510" cy="3920490"/>
            <wp:effectExtent l="0" t="0" r="2540" b="3810"/>
            <wp:docPr id="169353937"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3937" name="Picture 1" descr="A table of numbers and text&#10;&#10;Description automatically generated with medium confidence"/>
                    <pic:cNvPicPr/>
                  </pic:nvPicPr>
                  <pic:blipFill>
                    <a:blip r:embed="rId12"/>
                    <a:stretch>
                      <a:fillRect/>
                    </a:stretch>
                  </pic:blipFill>
                  <pic:spPr>
                    <a:xfrm>
                      <a:off x="0" y="0"/>
                      <a:ext cx="5731510" cy="3920490"/>
                    </a:xfrm>
                    <a:prstGeom prst="rect">
                      <a:avLst/>
                    </a:prstGeom>
                  </pic:spPr>
                </pic:pic>
              </a:graphicData>
            </a:graphic>
          </wp:inline>
        </w:drawing>
      </w:r>
    </w:p>
    <w:p w14:paraId="7D50E3CE" w14:textId="3EAE4DB6" w:rsidR="004F689E" w:rsidRPr="00257BEB" w:rsidRDefault="00DA7BF2" w:rsidP="00E320BE">
      <w:pPr>
        <w:pStyle w:val="Caption"/>
        <w:ind w:right="95"/>
        <w:jc w:val="center"/>
        <w:rPr>
          <w:rFonts w:eastAsia="Cambria" w:cs="Cambria"/>
          <w:lang w:val="en-US"/>
        </w:rPr>
      </w:pPr>
      <w:bookmarkStart w:id="4" w:name="_Ref163325312"/>
      <w:r>
        <w:t xml:space="preserve">Table </w:t>
      </w:r>
      <w:r>
        <w:fldChar w:fldCharType="begin"/>
      </w:r>
      <w:r>
        <w:instrText xml:space="preserve"> SEQ Table \* ARABIC </w:instrText>
      </w:r>
      <w:r>
        <w:fldChar w:fldCharType="separate"/>
      </w:r>
      <w:r>
        <w:rPr>
          <w:noProof/>
        </w:rPr>
        <w:t>1</w:t>
      </w:r>
      <w:r>
        <w:fldChar w:fldCharType="end"/>
      </w:r>
      <w:bookmarkEnd w:id="4"/>
      <w:r>
        <w:rPr>
          <w:lang w:val="en-US"/>
        </w:rPr>
        <w:t xml:space="preserve"> </w:t>
      </w:r>
      <w:r w:rsidRPr="00CB03D4">
        <w:rPr>
          <w:lang w:val="en-US"/>
        </w:rPr>
        <w:t>CEF’s NSW Electricity Model of Demand and Supply (Annually, TWh)</w:t>
      </w:r>
    </w:p>
    <w:p w14:paraId="72D05661" w14:textId="77777777" w:rsidR="004F689E" w:rsidRDefault="004F689E" w:rsidP="7E956BEC">
      <w:pPr>
        <w:widowControl w:val="0"/>
        <w:spacing w:before="180" w:after="180"/>
        <w:rPr>
          <w:rFonts w:ascii="Cambria" w:eastAsia="Cambria" w:hAnsi="Cambria" w:cs="Cambria"/>
        </w:rPr>
      </w:pPr>
    </w:p>
    <w:p w14:paraId="6CC046E3" w14:textId="77777777" w:rsidR="00BD57C1" w:rsidRDefault="00BD57C1" w:rsidP="00BD57C1">
      <w:pPr>
        <w:rPr>
          <w:lang w:val="en-US"/>
        </w:rPr>
      </w:pPr>
    </w:p>
    <w:p w14:paraId="7F52D9B9" w14:textId="77777777" w:rsidR="00E320BE" w:rsidRDefault="00E320BE" w:rsidP="00BD57C1">
      <w:pPr>
        <w:rPr>
          <w:lang w:val="en-US"/>
        </w:rPr>
      </w:pPr>
    </w:p>
    <w:p w14:paraId="0EC456B4" w14:textId="77777777" w:rsidR="00E320BE" w:rsidRDefault="00E320BE" w:rsidP="00BD57C1">
      <w:pPr>
        <w:rPr>
          <w:lang w:val="en-US"/>
        </w:rPr>
      </w:pPr>
    </w:p>
    <w:p w14:paraId="7984E954" w14:textId="77777777" w:rsidR="00E320BE" w:rsidRDefault="00E320BE" w:rsidP="00BD57C1">
      <w:pPr>
        <w:rPr>
          <w:lang w:val="en-US"/>
        </w:rPr>
      </w:pPr>
    </w:p>
    <w:p w14:paraId="5FEE49DB" w14:textId="77777777" w:rsidR="00E320BE" w:rsidRDefault="00E320BE" w:rsidP="00BD57C1">
      <w:pPr>
        <w:rPr>
          <w:lang w:val="en-US"/>
        </w:rPr>
      </w:pPr>
    </w:p>
    <w:p w14:paraId="7B46E193" w14:textId="77777777" w:rsidR="00E320BE" w:rsidRDefault="00E320BE" w:rsidP="00BD57C1">
      <w:pPr>
        <w:rPr>
          <w:lang w:val="en-US"/>
        </w:rPr>
      </w:pPr>
    </w:p>
    <w:p w14:paraId="30A87C27" w14:textId="77777777" w:rsidR="00E320BE" w:rsidRDefault="00E320BE" w:rsidP="00BD57C1">
      <w:pPr>
        <w:rPr>
          <w:lang w:val="en-US"/>
        </w:rPr>
      </w:pPr>
    </w:p>
    <w:p w14:paraId="0E482728" w14:textId="77777777" w:rsidR="00E320BE" w:rsidRDefault="00E320BE" w:rsidP="00BD57C1">
      <w:pPr>
        <w:rPr>
          <w:lang w:val="en-US"/>
        </w:rPr>
      </w:pPr>
    </w:p>
    <w:p w14:paraId="53CA36B8" w14:textId="77777777" w:rsidR="00E320BE" w:rsidRDefault="00E320BE" w:rsidP="00BD57C1">
      <w:pPr>
        <w:rPr>
          <w:lang w:val="en-US"/>
        </w:rPr>
      </w:pPr>
    </w:p>
    <w:p w14:paraId="7918E1AB" w14:textId="76F8C629" w:rsidR="005B2CF9" w:rsidRDefault="00EB514F" w:rsidP="7E956BEC">
      <w:pPr>
        <w:pStyle w:val="Heading1"/>
        <w:widowControl w:val="0"/>
        <w:spacing w:before="180"/>
        <w:rPr>
          <w:rFonts w:ascii="Cambria" w:eastAsia="Cambria" w:hAnsi="Cambria" w:cs="Cambria"/>
        </w:rPr>
      </w:pPr>
      <w:bookmarkStart w:id="5" w:name="_Toc163839154"/>
      <w:r w:rsidRPr="00F47134">
        <w:rPr>
          <w:rFonts w:ascii="Cambria" w:eastAsia="Cambria" w:hAnsi="Cambria" w:cs="Cambria"/>
        </w:rPr>
        <w:t>3 M</w:t>
      </w:r>
      <w:r w:rsidR="00810746">
        <w:rPr>
          <w:rFonts w:ascii="Cambria" w:eastAsia="Cambria" w:hAnsi="Cambria" w:cs="Cambria"/>
        </w:rPr>
        <w:t>aterial and Methods</w:t>
      </w:r>
      <w:bookmarkEnd w:id="5"/>
    </w:p>
    <w:p w14:paraId="601C9934" w14:textId="5E822226" w:rsidR="00810746" w:rsidRDefault="00E761D3" w:rsidP="00810746">
      <w:pPr>
        <w:pStyle w:val="Heading2"/>
      </w:pPr>
      <w:bookmarkStart w:id="6" w:name="_Toc163839155"/>
      <w:r>
        <w:t>3.1 Software</w:t>
      </w:r>
      <w:bookmarkEnd w:id="6"/>
    </w:p>
    <w:p w14:paraId="7210B1F4" w14:textId="77777777" w:rsidR="000E5D49" w:rsidRPr="00441304" w:rsidRDefault="000E5D49" w:rsidP="000E5D49">
      <w:pPr>
        <w:widowControl w:val="0"/>
        <w:spacing w:before="180" w:after="180"/>
        <w:rPr>
          <w:rFonts w:ascii="Cambria" w:eastAsia="Cambria" w:hAnsi="Cambria" w:cs="Cambria"/>
          <w:b/>
          <w:bCs/>
        </w:rPr>
      </w:pPr>
      <w:r w:rsidRPr="00441304">
        <w:rPr>
          <w:rFonts w:ascii="Cambria" w:eastAsia="Cambria" w:hAnsi="Cambria" w:cs="Cambria"/>
          <w:b/>
          <w:bCs/>
        </w:rPr>
        <w:t>Software:</w:t>
      </w:r>
    </w:p>
    <w:p w14:paraId="0587E318" w14:textId="77777777" w:rsidR="000E5D49" w:rsidRPr="00F47134" w:rsidRDefault="000E5D49" w:rsidP="000E5D49">
      <w:pPr>
        <w:widowControl w:val="0"/>
        <w:spacing w:before="180" w:after="180"/>
        <w:rPr>
          <w:rFonts w:ascii="Cambria" w:eastAsia="Cambria" w:hAnsi="Cambria" w:cs="Cambria"/>
        </w:rPr>
      </w:pPr>
      <w:r w:rsidRPr="00F47134">
        <w:rPr>
          <w:rFonts w:ascii="Cambria" w:eastAsia="Cambria" w:hAnsi="Cambria" w:cs="Cambria"/>
        </w:rPr>
        <w:t>This section outlines the software tools, libraries, and platforms that will be used for implementing the electricity demand forecasting methodology. It emphasizes the use of open-source software, reproducibility, and accessibility to promote transparency and collaboration.</w:t>
      </w:r>
    </w:p>
    <w:p w14:paraId="491FB02A" w14:textId="77777777" w:rsidR="000E5D49" w:rsidRPr="00F47134" w:rsidRDefault="000E5D49" w:rsidP="000E5D49">
      <w:pPr>
        <w:widowControl w:val="0"/>
        <w:spacing w:before="180" w:after="180"/>
        <w:rPr>
          <w:rFonts w:ascii="Cambria" w:eastAsia="Cambria" w:hAnsi="Cambria" w:cs="Cambria"/>
        </w:rPr>
      </w:pPr>
      <w:r w:rsidRPr="00F47134">
        <w:rPr>
          <w:rFonts w:ascii="Cambria" w:eastAsia="Cambria" w:hAnsi="Cambria" w:cs="Cambria"/>
          <w:b/>
          <w:bCs/>
        </w:rPr>
        <w:t>Development Environment:</w:t>
      </w:r>
      <w:r w:rsidRPr="00F47134">
        <w:rPr>
          <w:rFonts w:ascii="Cambria" w:eastAsia="Cambria" w:hAnsi="Cambria" w:cs="Cambria"/>
        </w:rPr>
        <w:t xml:space="preserve"> The paper will be implemented using Python programming language, leveraging its rich ecosystem of libraries for data analysis, machine learning and timeseries forecasting.</w:t>
      </w:r>
    </w:p>
    <w:p w14:paraId="5FB607AF" w14:textId="77777777" w:rsidR="000E5D49" w:rsidRPr="00F47134" w:rsidRDefault="000E5D49" w:rsidP="000E5D49">
      <w:pPr>
        <w:widowControl w:val="0"/>
        <w:spacing w:before="180" w:after="180"/>
        <w:rPr>
          <w:rFonts w:ascii="Cambria" w:eastAsia="Cambria" w:hAnsi="Cambria" w:cs="Cambria"/>
          <w:b/>
          <w:bCs/>
        </w:rPr>
      </w:pPr>
      <w:r w:rsidRPr="00F47134">
        <w:rPr>
          <w:rFonts w:ascii="Cambria" w:eastAsia="Cambria" w:hAnsi="Cambria" w:cs="Cambria"/>
          <w:b/>
          <w:bCs/>
        </w:rPr>
        <w:t xml:space="preserve">Libraries: </w:t>
      </w:r>
      <w:r w:rsidRPr="00F47134">
        <w:rPr>
          <w:rFonts w:ascii="Cambria" w:eastAsia="Cambria" w:hAnsi="Cambria" w:cs="Cambria"/>
        </w:rPr>
        <w:t>The following libraries will be implemented in the code developed for this project</w:t>
      </w:r>
    </w:p>
    <w:p w14:paraId="6551A8E7" w14:textId="77777777" w:rsidR="000E5D49" w:rsidRPr="00F47134" w:rsidRDefault="000E5D49" w:rsidP="000E5D49">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Pandas and NumPy will be used to manipulate the data and perform any necessary operations to examine or transform the data.</w:t>
      </w:r>
    </w:p>
    <w:p w14:paraId="08C98814" w14:textId="77777777" w:rsidR="000E5D49" w:rsidRPr="00F47134" w:rsidRDefault="000E5D49" w:rsidP="000E5D49">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Scikit-Learn will be used to generate the regression models that will be employed for the forecasting methods.</w:t>
      </w:r>
    </w:p>
    <w:p w14:paraId="367618CB" w14:textId="77777777" w:rsidR="000E5D49" w:rsidRPr="00F47134" w:rsidRDefault="000E5D49" w:rsidP="000E5D49">
      <w:pPr>
        <w:pStyle w:val="ListParagraph"/>
        <w:widowControl w:val="0"/>
        <w:numPr>
          <w:ilvl w:val="0"/>
          <w:numId w:val="10"/>
        </w:numPr>
        <w:spacing w:before="0" w:after="0"/>
        <w:rPr>
          <w:rFonts w:ascii="Cambria" w:eastAsia="Cambria" w:hAnsi="Cambria" w:cs="Cambria"/>
        </w:rPr>
      </w:pPr>
      <w:r w:rsidRPr="00F47134">
        <w:rPr>
          <w:rFonts w:ascii="Cambria" w:eastAsia="Cambria" w:hAnsi="Cambria" w:cs="Cambria"/>
        </w:rPr>
        <w:t>The Matplotlib and Seaborn libraries will be used to create any visualisations needed for data analysis or for the explanation and discussion of results.</w:t>
      </w:r>
    </w:p>
    <w:p w14:paraId="5AF131CF" w14:textId="6BC58736" w:rsidR="000E5D49" w:rsidRPr="000E5D49" w:rsidRDefault="000E5D49" w:rsidP="000E5D49">
      <w:pPr>
        <w:widowControl w:val="0"/>
        <w:spacing w:before="180" w:after="180"/>
        <w:rPr>
          <w:rFonts w:ascii="Cambria" w:eastAsia="Cambria" w:hAnsi="Cambria" w:cs="Cambria"/>
        </w:rPr>
      </w:pPr>
      <w:r w:rsidRPr="00F47134">
        <w:rPr>
          <w:rFonts w:ascii="Cambria" w:eastAsia="Cambria" w:hAnsi="Cambria" w:cs="Cambria"/>
          <w:b/>
          <w:bCs/>
        </w:rPr>
        <w:t xml:space="preserve">Integration and Workflow: </w:t>
      </w:r>
      <w:r w:rsidRPr="00F47134">
        <w:rPr>
          <w:rFonts w:ascii="Cambria" w:eastAsia="Cambria" w:hAnsi="Cambria" w:cs="Cambria"/>
        </w:rPr>
        <w:t xml:space="preserve">A </w:t>
      </w:r>
      <w:proofErr w:type="spellStart"/>
      <w:r w:rsidRPr="00F47134">
        <w:rPr>
          <w:rFonts w:ascii="Cambria" w:eastAsia="Cambria" w:hAnsi="Cambria" w:cs="Cambria"/>
        </w:rPr>
        <w:t>Jupyter</w:t>
      </w:r>
      <w:proofErr w:type="spellEnd"/>
      <w:r w:rsidRPr="00F47134">
        <w:rPr>
          <w:rFonts w:ascii="Cambria" w:eastAsia="Cambria" w:hAnsi="Cambria" w:cs="Cambria"/>
        </w:rPr>
        <w:t xml:space="preserve"> notebook hosted in Google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be used to develop and execute the code. </w:t>
      </w:r>
      <w:proofErr w:type="spellStart"/>
      <w:r w:rsidRPr="00F47134">
        <w:rPr>
          <w:rFonts w:ascii="Cambria" w:eastAsia="Cambria" w:hAnsi="Cambria" w:cs="Cambria"/>
        </w:rPr>
        <w:t>Colab</w:t>
      </w:r>
      <w:proofErr w:type="spellEnd"/>
      <w:r w:rsidRPr="00F47134">
        <w:rPr>
          <w:rFonts w:ascii="Cambria" w:eastAsia="Cambria" w:hAnsi="Cambria" w:cs="Cambria"/>
        </w:rPr>
        <w:t xml:space="preserve"> has been chosen as it is cloud based which allows for ease of access to all team members, as well as providing GPU and TPU resources which will allow complex models to be run more efficiently than on any of the team’s local resources.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also enable easy version control as it can be connected to the GitHub repository being used by the team. </w:t>
      </w:r>
    </w:p>
    <w:p w14:paraId="58126DDE" w14:textId="412A4278" w:rsidR="00E761D3" w:rsidRDefault="00E761D3" w:rsidP="00E761D3">
      <w:pPr>
        <w:pStyle w:val="Heading2"/>
      </w:pPr>
      <w:bookmarkStart w:id="7" w:name="_Toc163839156"/>
      <w:r>
        <w:t>3.2 Description of the Data</w:t>
      </w:r>
      <w:bookmarkEnd w:id="7"/>
    </w:p>
    <w:p w14:paraId="7951EFC0" w14:textId="77777777" w:rsidR="000E5D49" w:rsidRPr="00F47134" w:rsidRDefault="000E5D49" w:rsidP="000E5D49">
      <w:pPr>
        <w:widowControl w:val="0"/>
        <w:spacing w:before="180" w:after="180"/>
        <w:rPr>
          <w:rFonts w:ascii="Cambria" w:eastAsia="Cambria" w:hAnsi="Cambria" w:cs="Cambria"/>
          <w:i/>
          <w:iCs/>
        </w:rPr>
      </w:pPr>
      <w:r w:rsidRPr="00F47134">
        <w:rPr>
          <w:rFonts w:ascii="Cambria" w:eastAsia="Cambria" w:hAnsi="Cambria" w:cs="Cambria"/>
          <w:b/>
          <w:bCs/>
        </w:rPr>
        <w:t>Data Description</w:t>
      </w:r>
    </w:p>
    <w:p w14:paraId="5767835F" w14:textId="77777777" w:rsidR="000E5D49" w:rsidRPr="00F47134" w:rsidRDefault="000E5D49" w:rsidP="000E5D49">
      <w:pPr>
        <w:pStyle w:val="HeadingWhite"/>
        <w:widowControl w:val="0"/>
        <w:spacing w:before="180" w:after="180" w:line="288" w:lineRule="auto"/>
        <w:ind w:right="51"/>
        <w:rPr>
          <w:rFonts w:ascii="Cambria" w:eastAsia="Cambria" w:hAnsi="Cambria" w:cs="Cambria"/>
          <w:sz w:val="24"/>
          <w:szCs w:val="24"/>
        </w:rPr>
      </w:pPr>
      <w:r w:rsidRPr="00F47134">
        <w:rPr>
          <w:rFonts w:ascii="Cambria" w:eastAsia="Cambria" w:hAnsi="Cambria" w:cs="Cambria"/>
          <w:sz w:val="24"/>
          <w:szCs w:val="24"/>
        </w:rPr>
        <w:t>At this stage of the project, five datasets have been selected for use in the analysis and modelling involved in this forecasting electricity demand research. The details and relevance of each are below:</w:t>
      </w:r>
    </w:p>
    <w:p w14:paraId="3927BFA2" w14:textId="77777777" w:rsidR="000E5D49" w:rsidRPr="00F47134" w:rsidRDefault="000E5D49" w:rsidP="000E5D49">
      <w:pPr>
        <w:pStyle w:val="HeadingWhite"/>
        <w:widowControl w:val="0"/>
        <w:spacing w:before="0" w:after="0" w:line="288" w:lineRule="auto"/>
        <w:rPr>
          <w:rFonts w:ascii="Cambria" w:eastAsia="Cambria" w:hAnsi="Cambria" w:cs="Cambria"/>
          <w:sz w:val="24"/>
          <w:szCs w:val="24"/>
        </w:rPr>
      </w:pPr>
    </w:p>
    <w:tbl>
      <w:tblPr>
        <w:tblStyle w:val="TableGrid"/>
        <w:tblW w:w="0" w:type="auto"/>
        <w:tblLook w:val="04A0" w:firstRow="1" w:lastRow="0" w:firstColumn="1" w:lastColumn="0" w:noHBand="0" w:noVBand="1"/>
      </w:tblPr>
      <w:tblGrid>
        <w:gridCol w:w="1980"/>
        <w:gridCol w:w="7036"/>
      </w:tblGrid>
      <w:tr w:rsidR="000E5D49" w:rsidRPr="00F47134" w14:paraId="343A07DC" w14:textId="77777777" w:rsidTr="005767B4">
        <w:tc>
          <w:tcPr>
            <w:tcW w:w="9016" w:type="dxa"/>
            <w:gridSpan w:val="2"/>
          </w:tcPr>
          <w:p w14:paraId="44EF87D0" w14:textId="77777777" w:rsidR="000E5D49" w:rsidRPr="00F47134" w:rsidRDefault="000E5D49" w:rsidP="005767B4">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Total Electricity Demand (NSW)</w:t>
            </w:r>
          </w:p>
        </w:tc>
      </w:tr>
      <w:tr w:rsidR="000E5D49" w:rsidRPr="00F47134" w14:paraId="19094E80" w14:textId="77777777" w:rsidTr="005767B4">
        <w:tc>
          <w:tcPr>
            <w:tcW w:w="1980" w:type="dxa"/>
          </w:tcPr>
          <w:p w14:paraId="314C5FD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5A05513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0E5D49" w:rsidRPr="00F47134" w14:paraId="3D17C0B2" w14:textId="77777777" w:rsidTr="005767B4">
        <w:tc>
          <w:tcPr>
            <w:tcW w:w="1980" w:type="dxa"/>
          </w:tcPr>
          <w:p w14:paraId="15153BBA"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6AA0FD0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0E5D49" w:rsidRPr="00F47134" w14:paraId="210170C6" w14:textId="77777777" w:rsidTr="005767B4">
        <w:tc>
          <w:tcPr>
            <w:tcW w:w="1980" w:type="dxa"/>
          </w:tcPr>
          <w:p w14:paraId="53484D9F"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17D6A840"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5.8MB</w:t>
            </w:r>
          </w:p>
        </w:tc>
      </w:tr>
      <w:tr w:rsidR="000E5D49" w:rsidRPr="00F47134" w14:paraId="40F0F0AF" w14:textId="77777777" w:rsidTr="005767B4">
        <w:tc>
          <w:tcPr>
            <w:tcW w:w="1980" w:type="dxa"/>
          </w:tcPr>
          <w:p w14:paraId="4F502762" w14:textId="77777777" w:rsidR="000E5D49" w:rsidRPr="00F47134" w:rsidRDefault="000E5D49" w:rsidP="005767B4">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5103B11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and time interval of each observation in the format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 xml:space="preserve">). In 5 </w:t>
            </w:r>
            <w:proofErr w:type="gramStart"/>
            <w:r w:rsidRPr="00F47134">
              <w:rPr>
                <w:rFonts w:ascii="Cambria" w:eastAsia="Cambria" w:hAnsi="Cambria" w:cs="Cambria"/>
                <w:color w:val="000000" w:themeColor="text1"/>
                <w:lang w:eastAsia="en-GB"/>
              </w:rPr>
              <w:t>minute</w:t>
            </w:r>
            <w:proofErr w:type="gramEnd"/>
            <w:r w:rsidRPr="00F47134">
              <w:rPr>
                <w:rFonts w:ascii="Cambria" w:eastAsia="Cambria" w:hAnsi="Cambria" w:cs="Cambria"/>
                <w:color w:val="000000" w:themeColor="text1"/>
                <w:lang w:eastAsia="en-GB"/>
              </w:rPr>
              <w:t xml:space="preserve"> increments.</w:t>
            </w:r>
          </w:p>
          <w:p w14:paraId="15ACCA8C"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TOTALDEMAND: Total demand (MW)</w:t>
            </w:r>
          </w:p>
          <w:p w14:paraId="20E30985"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tc>
      </w:tr>
      <w:tr w:rsidR="000E5D49" w:rsidRPr="00F47134" w14:paraId="6454E6A9" w14:textId="77777777" w:rsidTr="005767B4">
        <w:tc>
          <w:tcPr>
            <w:tcW w:w="1980" w:type="dxa"/>
          </w:tcPr>
          <w:p w14:paraId="764E3A5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32213AD4"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3FDAB06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43AE540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11D99C7B" w14:textId="77777777" w:rsidR="000E5D49" w:rsidRPr="00F47134" w:rsidRDefault="000E5D49" w:rsidP="005767B4">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tc>
      </w:tr>
      <w:tr w:rsidR="000E5D49" w:rsidRPr="00F47134" w14:paraId="1B2ABCB5" w14:textId="77777777" w:rsidTr="005767B4">
        <w:tc>
          <w:tcPr>
            <w:tcW w:w="1980" w:type="dxa"/>
          </w:tcPr>
          <w:p w14:paraId="2821C247"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3226F250"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196513 rows x 3 columns</w:t>
            </w:r>
          </w:p>
        </w:tc>
      </w:tr>
      <w:tr w:rsidR="000E5D49" w:rsidRPr="00F47134" w14:paraId="5E6AECC1" w14:textId="77777777" w:rsidTr="005767B4">
        <w:tc>
          <w:tcPr>
            <w:tcW w:w="1980" w:type="dxa"/>
          </w:tcPr>
          <w:p w14:paraId="519636D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0AC2635F"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shows historical electricity demand in NSW from 2010-01-01 to 2021-03-18. Historical demand is a powerful feature, which can be used as a predictor variable in electricity forecasting models. </w:t>
            </w:r>
          </w:p>
        </w:tc>
      </w:tr>
    </w:tbl>
    <w:p w14:paraId="47099FA0" w14:textId="77777777" w:rsidR="000E5D49" w:rsidRPr="00F47134" w:rsidRDefault="000E5D49" w:rsidP="000E5D49">
      <w:pPr>
        <w:widowControl w:val="0"/>
        <w:spacing w:before="0" w:after="0"/>
        <w:rPr>
          <w:rFonts w:ascii="Cambria" w:eastAsia="Cambria" w:hAnsi="Cambria" w:cs="Cambria"/>
          <w:color w:val="000000" w:themeColor="text1"/>
        </w:rPr>
      </w:pPr>
    </w:p>
    <w:p w14:paraId="573D8C19" w14:textId="77777777" w:rsidR="000E5D49" w:rsidRPr="00F47134" w:rsidRDefault="000E5D49" w:rsidP="000E5D49">
      <w:pPr>
        <w:widowControl w:val="0"/>
        <w:spacing w:before="0" w:after="0"/>
        <w:rPr>
          <w:rFonts w:ascii="Cambria" w:eastAsia="Cambria" w:hAnsi="Cambria" w:cs="Cambria"/>
          <w:color w:val="000000" w:themeColor="text1"/>
        </w:rPr>
      </w:pPr>
    </w:p>
    <w:p w14:paraId="6F348627" w14:textId="77777777" w:rsidR="000E5D49" w:rsidRPr="00F47134" w:rsidRDefault="000E5D49" w:rsidP="000E5D49">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0E5D49" w:rsidRPr="00F47134" w14:paraId="4BADB906" w14:textId="77777777" w:rsidTr="005767B4">
        <w:tc>
          <w:tcPr>
            <w:tcW w:w="9016" w:type="dxa"/>
            <w:gridSpan w:val="2"/>
          </w:tcPr>
          <w:p w14:paraId="4D0B75A9" w14:textId="77777777" w:rsidR="000E5D49" w:rsidRPr="00F47134" w:rsidRDefault="000E5D49" w:rsidP="005767B4">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Air Temperature (NSW)</w:t>
            </w:r>
          </w:p>
        </w:tc>
      </w:tr>
      <w:tr w:rsidR="000E5D49" w:rsidRPr="00F47134" w14:paraId="47119FF8" w14:textId="77777777" w:rsidTr="005767B4">
        <w:tc>
          <w:tcPr>
            <w:tcW w:w="1980" w:type="dxa"/>
          </w:tcPr>
          <w:p w14:paraId="629FF2D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2D34363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Australian Data Archive for Meteorology</w:t>
            </w:r>
          </w:p>
        </w:tc>
      </w:tr>
      <w:tr w:rsidR="000E5D49" w:rsidRPr="00F47134" w14:paraId="3E31E259" w14:textId="77777777" w:rsidTr="005767B4">
        <w:tc>
          <w:tcPr>
            <w:tcW w:w="1980" w:type="dxa"/>
          </w:tcPr>
          <w:p w14:paraId="0A32D6D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5B67F514"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0E5D49" w:rsidRPr="00F47134" w14:paraId="72970C6E" w14:textId="77777777" w:rsidTr="005767B4">
        <w:tc>
          <w:tcPr>
            <w:tcW w:w="1980" w:type="dxa"/>
          </w:tcPr>
          <w:p w14:paraId="1AC5414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1C653B0C"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6.9MB</w:t>
            </w:r>
          </w:p>
        </w:tc>
      </w:tr>
      <w:tr w:rsidR="000E5D49" w:rsidRPr="00F47134" w14:paraId="2F05C572" w14:textId="77777777" w:rsidTr="005767B4">
        <w:tc>
          <w:tcPr>
            <w:tcW w:w="1980" w:type="dxa"/>
          </w:tcPr>
          <w:p w14:paraId="27C4C65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42F973C9"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DATETIME: Date time interval of each observation (dd/mm/</w:t>
            </w:r>
            <w:proofErr w:type="spellStart"/>
            <w:r w:rsidRPr="00F47134">
              <w:rPr>
                <w:rFonts w:ascii="Cambria" w:eastAsia="Cambria" w:hAnsi="Cambria" w:cs="Cambria"/>
                <w:color w:val="000000" w:themeColor="text1"/>
              </w:rPr>
              <w:t>yyyy</w:t>
            </w:r>
            <w:proofErr w:type="spellEnd"/>
            <w:r w:rsidRPr="00F47134">
              <w:rPr>
                <w:rFonts w:ascii="Cambria" w:eastAsia="Cambria" w:hAnsi="Cambria" w:cs="Cambria"/>
                <w:color w:val="000000" w:themeColor="text1"/>
              </w:rPr>
              <w:t xml:space="preserve"> </w:t>
            </w:r>
            <w:proofErr w:type="spellStart"/>
            <w:r w:rsidRPr="00F47134">
              <w:rPr>
                <w:rFonts w:ascii="Cambria" w:eastAsia="Cambria" w:hAnsi="Cambria" w:cs="Cambria"/>
                <w:color w:val="000000" w:themeColor="text1"/>
              </w:rPr>
              <w:t>hh:mm</w:t>
            </w:r>
            <w:proofErr w:type="spellEnd"/>
            <w:r w:rsidRPr="00F47134">
              <w:rPr>
                <w:rFonts w:ascii="Cambria" w:eastAsia="Cambria" w:hAnsi="Cambria" w:cs="Cambria"/>
                <w:color w:val="000000" w:themeColor="text1"/>
              </w:rPr>
              <w:t>)</w:t>
            </w:r>
          </w:p>
          <w:p w14:paraId="76DBB5B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TEMPERATURE: Air temperature (°C)</w:t>
            </w:r>
          </w:p>
          <w:p w14:paraId="65D81E0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LOCATION: Location of a weather station (i.e. Bankstown weather station)</w:t>
            </w:r>
          </w:p>
        </w:tc>
      </w:tr>
      <w:tr w:rsidR="000E5D49" w:rsidRPr="00F47134" w14:paraId="32F63B95" w14:textId="77777777" w:rsidTr="005767B4">
        <w:tc>
          <w:tcPr>
            <w:tcW w:w="1980" w:type="dxa"/>
          </w:tcPr>
          <w:p w14:paraId="0B746F6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CE24C63"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60992B8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13 duplicated rows </w:t>
            </w:r>
          </w:p>
          <w:p w14:paraId="6F27073F"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474DE0BD" w14:textId="77777777" w:rsidR="000E5D49" w:rsidRPr="00F47134" w:rsidRDefault="000E5D49" w:rsidP="005767B4">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p w14:paraId="11B39F62" w14:textId="77777777" w:rsidR="000E5D49" w:rsidRPr="00F47134" w:rsidRDefault="000E5D49" w:rsidP="005767B4">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 xml:space="preserve">The smallest gap between temperature observations is 1 minute and the largest gap is 3 days, 18hrs and 30mins. </w:t>
            </w:r>
          </w:p>
        </w:tc>
      </w:tr>
      <w:tr w:rsidR="000E5D49" w:rsidRPr="00F47134" w14:paraId="27C58430" w14:textId="77777777" w:rsidTr="005767B4">
        <w:tc>
          <w:tcPr>
            <w:tcW w:w="1980" w:type="dxa"/>
          </w:tcPr>
          <w:p w14:paraId="2B5899D3"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0111ED34"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220326 rows x 3 columns</w:t>
            </w:r>
          </w:p>
        </w:tc>
      </w:tr>
      <w:tr w:rsidR="000E5D49" w:rsidRPr="00F47134" w14:paraId="5B2DA8B6" w14:textId="77777777" w:rsidTr="005767B4">
        <w:tc>
          <w:tcPr>
            <w:tcW w:w="1980" w:type="dxa"/>
          </w:tcPr>
          <w:p w14:paraId="5F6CE3E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6F70F32B"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Air temperature data covering 2010-01-01 to 2021-03-18 can also be considered as a potential predictor variable in forecasting. This data will be examined more deeply in the exploratory data analysis stage to identify if there is indeed a correlation between temperature and electricity usage. If this is proven, the data will form part of the modelling work undertaken in this project.</w:t>
            </w:r>
          </w:p>
        </w:tc>
      </w:tr>
    </w:tbl>
    <w:p w14:paraId="01AE4422" w14:textId="77777777" w:rsidR="000E5D49" w:rsidRPr="00F47134" w:rsidRDefault="000E5D49" w:rsidP="000E5D49">
      <w:pPr>
        <w:widowControl w:val="0"/>
        <w:spacing w:before="0" w:after="0"/>
        <w:rPr>
          <w:rFonts w:ascii="Cambria" w:eastAsia="Cambria" w:hAnsi="Cambria" w:cs="Cambria"/>
          <w:i/>
          <w:iCs/>
          <w:color w:val="000000" w:themeColor="text1"/>
        </w:rPr>
      </w:pPr>
    </w:p>
    <w:p w14:paraId="1578830D" w14:textId="77777777" w:rsidR="000E5D49" w:rsidRPr="00F47134" w:rsidRDefault="000E5D49" w:rsidP="000E5D49">
      <w:pPr>
        <w:widowControl w:val="0"/>
        <w:spacing w:before="0" w:after="0"/>
        <w:rPr>
          <w:rFonts w:ascii="Cambria" w:eastAsia="Cambria" w:hAnsi="Cambria" w:cs="Cambria"/>
          <w:i/>
          <w:iCs/>
          <w:color w:val="000000" w:themeColor="text1"/>
        </w:rPr>
      </w:pPr>
    </w:p>
    <w:tbl>
      <w:tblPr>
        <w:tblStyle w:val="TableGrid"/>
        <w:tblW w:w="0" w:type="auto"/>
        <w:tblLook w:val="04A0" w:firstRow="1" w:lastRow="0" w:firstColumn="1" w:lastColumn="0" w:noHBand="0" w:noVBand="1"/>
      </w:tblPr>
      <w:tblGrid>
        <w:gridCol w:w="1980"/>
        <w:gridCol w:w="7036"/>
      </w:tblGrid>
      <w:tr w:rsidR="000E5D49" w:rsidRPr="00F47134" w14:paraId="30D04EA1" w14:textId="77777777" w:rsidTr="005767B4">
        <w:tc>
          <w:tcPr>
            <w:tcW w:w="9016" w:type="dxa"/>
            <w:gridSpan w:val="2"/>
          </w:tcPr>
          <w:p w14:paraId="4B485421" w14:textId="77777777" w:rsidR="000E5D49" w:rsidRPr="00F47134" w:rsidRDefault="000E5D49" w:rsidP="005767B4">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Population and Projected Population Totals (persons), 1971-2061</w:t>
            </w:r>
          </w:p>
        </w:tc>
      </w:tr>
      <w:tr w:rsidR="000E5D49" w:rsidRPr="00F47134" w14:paraId="0F936780" w14:textId="77777777" w:rsidTr="005767B4">
        <w:tc>
          <w:tcPr>
            <w:tcW w:w="1980" w:type="dxa"/>
          </w:tcPr>
          <w:p w14:paraId="42654BC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43182014"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2022 NSW Common Planning Assumption Projections, NSW Government</w:t>
            </w:r>
          </w:p>
        </w:tc>
      </w:tr>
      <w:tr w:rsidR="000E5D49" w:rsidRPr="00F47134" w14:paraId="68DF117A" w14:textId="77777777" w:rsidTr="005767B4">
        <w:tc>
          <w:tcPr>
            <w:tcW w:w="1980" w:type="dxa"/>
          </w:tcPr>
          <w:p w14:paraId="24F650E0"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18895DC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0E5D49" w:rsidRPr="00F47134" w14:paraId="769A6795" w14:textId="77777777" w:rsidTr="005767B4">
        <w:tc>
          <w:tcPr>
            <w:tcW w:w="1980" w:type="dxa"/>
          </w:tcPr>
          <w:p w14:paraId="50AE5707"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B4D7BF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1.4MB</w:t>
            </w:r>
          </w:p>
        </w:tc>
      </w:tr>
      <w:tr w:rsidR="000E5D49" w:rsidRPr="00F47134" w14:paraId="63404D5B" w14:textId="77777777" w:rsidTr="005767B4">
        <w:tc>
          <w:tcPr>
            <w:tcW w:w="1980" w:type="dxa"/>
          </w:tcPr>
          <w:p w14:paraId="1C84B4B2" w14:textId="77777777" w:rsidR="000E5D49" w:rsidRPr="00F47134" w:rsidRDefault="000E5D49" w:rsidP="005767B4">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2A14C3FE"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YEAR: The calendar year for each population projection (</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w:t>
            </w:r>
          </w:p>
          <w:p w14:paraId="79AFAB0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POPULATION: Number of total persons living in NSW in a given year</w:t>
            </w:r>
          </w:p>
        </w:tc>
      </w:tr>
      <w:tr w:rsidR="000E5D49" w:rsidRPr="00F47134" w14:paraId="7CACDDE1" w14:textId="77777777" w:rsidTr="005767B4">
        <w:tc>
          <w:tcPr>
            <w:tcW w:w="1980" w:type="dxa"/>
          </w:tcPr>
          <w:p w14:paraId="34E48FF9"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3F741D39"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6491DE69"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4B0E3FA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 0</w:t>
            </w:r>
          </w:p>
        </w:tc>
      </w:tr>
      <w:tr w:rsidR="000E5D49" w:rsidRPr="00F47134" w14:paraId="0364A442" w14:textId="77777777" w:rsidTr="005767B4">
        <w:tc>
          <w:tcPr>
            <w:tcW w:w="1980" w:type="dxa"/>
          </w:tcPr>
          <w:p w14:paraId="0EC8F661"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EA0A19B"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91 rows x 2 columns</w:t>
            </w:r>
          </w:p>
        </w:tc>
      </w:tr>
      <w:tr w:rsidR="000E5D49" w:rsidRPr="00F47134" w14:paraId="2BDFA50D" w14:textId="77777777" w:rsidTr="005767B4">
        <w:tc>
          <w:tcPr>
            <w:tcW w:w="1980" w:type="dxa"/>
          </w:tcPr>
          <w:p w14:paraId="46FE2F80"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20710BD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This data covers NSW population from 1971 to 2023, and then projected population to 2061. This data will be examined more deeply in the exploratory data analysis stage to identify if there is a relationship between population and electricity demand. If this is proven, the data will form part of the modelling work undertaken in this project.</w:t>
            </w:r>
          </w:p>
        </w:tc>
      </w:tr>
    </w:tbl>
    <w:p w14:paraId="3DCB9FD1" w14:textId="77777777" w:rsidR="000E5D49" w:rsidRPr="00F47134" w:rsidRDefault="000E5D49" w:rsidP="000E5D49">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0E5D49" w:rsidRPr="00F47134" w14:paraId="00FD7C59" w14:textId="77777777" w:rsidTr="005767B4">
        <w:tc>
          <w:tcPr>
            <w:tcW w:w="9016" w:type="dxa"/>
            <w:gridSpan w:val="2"/>
          </w:tcPr>
          <w:p w14:paraId="47BEE254" w14:textId="77777777" w:rsidR="000E5D49" w:rsidRPr="00F47134" w:rsidRDefault="000E5D49" w:rsidP="005767B4">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Forecasted Demand (NSW)</w:t>
            </w:r>
          </w:p>
        </w:tc>
      </w:tr>
      <w:tr w:rsidR="000E5D49" w:rsidRPr="00F47134" w14:paraId="537A7CF6" w14:textId="77777777" w:rsidTr="005767B4">
        <w:tc>
          <w:tcPr>
            <w:tcW w:w="1980" w:type="dxa"/>
          </w:tcPr>
          <w:p w14:paraId="17980EEB"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3F8103C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0E5D49" w:rsidRPr="00F47134" w14:paraId="33836A52" w14:textId="77777777" w:rsidTr="005767B4">
        <w:tc>
          <w:tcPr>
            <w:tcW w:w="1980" w:type="dxa"/>
          </w:tcPr>
          <w:p w14:paraId="1D18CA2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5B10EDE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0E5D49" w:rsidRPr="00F47134" w14:paraId="6CCFE75E" w14:textId="77777777" w:rsidTr="005767B4">
        <w:tc>
          <w:tcPr>
            <w:tcW w:w="1980" w:type="dxa"/>
          </w:tcPr>
          <w:p w14:paraId="5392967E"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39A43D49"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739.6MB</w:t>
            </w:r>
          </w:p>
        </w:tc>
      </w:tr>
      <w:tr w:rsidR="000E5D49" w:rsidRPr="00F47134" w14:paraId="15A494D9" w14:textId="77777777" w:rsidTr="005767B4">
        <w:tc>
          <w:tcPr>
            <w:tcW w:w="1980" w:type="dxa"/>
          </w:tcPr>
          <w:p w14:paraId="7EEBF6C8" w14:textId="77777777" w:rsidR="000E5D49" w:rsidRPr="00F47134" w:rsidRDefault="000E5D49" w:rsidP="005767B4">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3D675DC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time interval of each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 In half-hourly increments.</w:t>
            </w:r>
          </w:p>
          <w:p w14:paraId="41847BC5"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FORECASTDEMAND: Forecast demand (MW)</w:t>
            </w:r>
          </w:p>
          <w:p w14:paraId="128D196C"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p w14:paraId="4A150A7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PREDISTPATCHSEQNO: Unique identifier of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 (YYYYMMDDPP)</w:t>
            </w:r>
          </w:p>
          <w:p w14:paraId="243E7276"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PERIODID: Period count, starting from 1 for each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w:t>
            </w:r>
          </w:p>
          <w:p w14:paraId="0AB9D17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LASTCHANGE: Date time interval of each update of the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p>
        </w:tc>
      </w:tr>
      <w:tr w:rsidR="000E5D49" w:rsidRPr="00F47134" w14:paraId="45670765" w14:textId="77777777" w:rsidTr="005767B4">
        <w:tc>
          <w:tcPr>
            <w:tcW w:w="1980" w:type="dxa"/>
          </w:tcPr>
          <w:p w14:paraId="65EF168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2040471C"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5CF4BFA2"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284 duplicated rows</w:t>
            </w:r>
          </w:p>
          <w:p w14:paraId="3468881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293A8758" w14:textId="77777777" w:rsidR="000E5D49" w:rsidRPr="00F47134" w:rsidRDefault="000E5D49" w:rsidP="005767B4">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and LASTCHANGED are an object. In cleaning, should change to a consistent datetime data type for easier manipulation.</w:t>
            </w:r>
          </w:p>
        </w:tc>
      </w:tr>
      <w:tr w:rsidR="000E5D49" w:rsidRPr="00F47134" w14:paraId="45B34759" w14:textId="77777777" w:rsidTr="005767B4">
        <w:tc>
          <w:tcPr>
            <w:tcW w:w="1980" w:type="dxa"/>
          </w:tcPr>
          <w:p w14:paraId="1C93920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6455ABF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10906019 rows x 6 columns</w:t>
            </w:r>
          </w:p>
        </w:tc>
      </w:tr>
      <w:tr w:rsidR="000E5D49" w:rsidRPr="00F47134" w14:paraId="67D4E4CF" w14:textId="77777777" w:rsidTr="005767B4">
        <w:tc>
          <w:tcPr>
            <w:tcW w:w="1980" w:type="dxa"/>
          </w:tcPr>
          <w:p w14:paraId="09C4FDA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65437463"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contains forecasted electricity demand in NSW from 2010-01-01 to 2021-03-18. This data can serve as an effective validation dataset, enabling the team to assess the accuracy of the predictive forecast models developed. </w:t>
            </w:r>
          </w:p>
        </w:tc>
      </w:tr>
    </w:tbl>
    <w:p w14:paraId="6D5ADA26" w14:textId="77777777" w:rsidR="000E5D49" w:rsidRPr="00F47134" w:rsidRDefault="000E5D49" w:rsidP="000E5D49">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0E5D49" w:rsidRPr="00F47134" w14:paraId="4A436CA7" w14:textId="77777777" w:rsidTr="005767B4">
        <w:tc>
          <w:tcPr>
            <w:tcW w:w="9016" w:type="dxa"/>
            <w:gridSpan w:val="2"/>
          </w:tcPr>
          <w:p w14:paraId="516FD4CC" w14:textId="77777777" w:rsidR="000E5D49" w:rsidRPr="00F47134" w:rsidRDefault="000E5D49" w:rsidP="005767B4">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Electricity generation in New South Wales, by fuel type, physical units, financial year</w:t>
            </w:r>
          </w:p>
        </w:tc>
      </w:tr>
      <w:tr w:rsidR="000E5D49" w:rsidRPr="00F47134" w14:paraId="111F7A6D" w14:textId="77777777" w:rsidTr="005767B4">
        <w:tc>
          <w:tcPr>
            <w:tcW w:w="1980" w:type="dxa"/>
          </w:tcPr>
          <w:p w14:paraId="17AC14A4"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3FA0A67A"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Department of Climate Change, Energy, the Environment and Water, Australian Energy Statistics, Australian Government</w:t>
            </w:r>
          </w:p>
        </w:tc>
      </w:tr>
      <w:tr w:rsidR="000E5D49" w:rsidRPr="00F47134" w14:paraId="5D0C6054" w14:textId="77777777" w:rsidTr="005767B4">
        <w:tc>
          <w:tcPr>
            <w:tcW w:w="1980" w:type="dxa"/>
          </w:tcPr>
          <w:p w14:paraId="7FA874D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7C978D15"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0E5D49" w:rsidRPr="00F47134" w14:paraId="274D2BB5" w14:textId="77777777" w:rsidTr="005767B4">
        <w:tc>
          <w:tcPr>
            <w:tcW w:w="1980" w:type="dxa"/>
          </w:tcPr>
          <w:p w14:paraId="3ED8608A"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0DFC68C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150KMB</w:t>
            </w:r>
          </w:p>
        </w:tc>
      </w:tr>
      <w:tr w:rsidR="000E5D49" w:rsidRPr="00F47134" w14:paraId="5834C143" w14:textId="77777777" w:rsidTr="005767B4">
        <w:tc>
          <w:tcPr>
            <w:tcW w:w="1980" w:type="dxa"/>
          </w:tcPr>
          <w:p w14:paraId="5692912D" w14:textId="77777777" w:rsidR="000E5D49" w:rsidRPr="00F47134" w:rsidRDefault="000E5D49" w:rsidP="005767B4">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4FD83DB1"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YEAR: The financial year corresponding to the amount of electricity generated in that time period (</w:t>
            </w:r>
            <w:proofErr w:type="spellStart"/>
            <w:r w:rsidRPr="00F47134">
              <w:rPr>
                <w:rFonts w:ascii="Cambria" w:eastAsia="Cambria" w:hAnsi="Cambria" w:cs="Cambria"/>
                <w:color w:val="000000" w:themeColor="text1"/>
                <w:lang w:eastAsia="en-GB"/>
              </w:rPr>
              <w:t>yyyy-yy</w:t>
            </w:r>
            <w:proofErr w:type="spellEnd"/>
            <w:r w:rsidRPr="00F47134">
              <w:rPr>
                <w:rFonts w:ascii="Cambria" w:eastAsia="Cambria" w:hAnsi="Cambria" w:cs="Cambria"/>
                <w:color w:val="000000" w:themeColor="text1"/>
                <w:lang w:eastAsia="en-GB"/>
              </w:rPr>
              <w:t>)</w:t>
            </w:r>
          </w:p>
          <w:p w14:paraId="35C3A10B"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FUEL SOURCE: The type of energy source (</w:t>
            </w:r>
            <w:proofErr w:type="spellStart"/>
            <w:r w:rsidRPr="00F47134">
              <w:rPr>
                <w:rFonts w:ascii="Cambria" w:eastAsia="Cambria" w:hAnsi="Cambria" w:cs="Cambria"/>
                <w:color w:val="000000" w:themeColor="text1"/>
                <w:lang w:eastAsia="en-GB"/>
              </w:rPr>
              <w:t>ie</w:t>
            </w:r>
            <w:proofErr w:type="spellEnd"/>
            <w:r w:rsidRPr="00F47134">
              <w:rPr>
                <w:rFonts w:ascii="Cambria" w:eastAsia="Cambria" w:hAnsi="Cambria" w:cs="Cambria"/>
                <w:color w:val="000000" w:themeColor="text1"/>
                <w:lang w:eastAsia="en-GB"/>
              </w:rPr>
              <w:t>. Types of renewable and non-renewable fuels)</w:t>
            </w:r>
          </w:p>
          <w:p w14:paraId="2D05F27F" w14:textId="77777777" w:rsidR="000E5D49" w:rsidRPr="00F47134" w:rsidRDefault="000E5D49" w:rsidP="005767B4">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ELECTRICITY GENERATED: The amount of electricity generated by fuel type (GWh)</w:t>
            </w:r>
          </w:p>
        </w:tc>
      </w:tr>
      <w:tr w:rsidR="000E5D49" w:rsidRPr="00F47134" w14:paraId="25995DFB" w14:textId="77777777" w:rsidTr="005767B4">
        <w:tc>
          <w:tcPr>
            <w:tcW w:w="1980" w:type="dxa"/>
          </w:tcPr>
          <w:p w14:paraId="7AE6F9FC"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A111FCD"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4DFDBAA3"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19EDDDC7"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5561D79C" w14:textId="77777777" w:rsidR="000E5D49" w:rsidRPr="00F47134" w:rsidRDefault="000E5D49" w:rsidP="005767B4">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Years in this dataset are financial years, whereas other data to be used in this project is generally in the format of calendar year.</w:t>
            </w:r>
          </w:p>
        </w:tc>
      </w:tr>
      <w:tr w:rsidR="000E5D49" w:rsidRPr="00F47134" w14:paraId="70A2A612" w14:textId="77777777" w:rsidTr="005767B4">
        <w:tc>
          <w:tcPr>
            <w:tcW w:w="1980" w:type="dxa"/>
          </w:tcPr>
          <w:p w14:paraId="07B725A7"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182C2561"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13 rows x 14 columns</w:t>
            </w:r>
          </w:p>
        </w:tc>
      </w:tr>
      <w:tr w:rsidR="000E5D49" w:rsidRPr="00F47134" w14:paraId="127EA37F" w14:textId="77777777" w:rsidTr="005767B4">
        <w:tc>
          <w:tcPr>
            <w:tcW w:w="1980" w:type="dxa"/>
          </w:tcPr>
          <w:p w14:paraId="2AC9E458"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1E49DBB6" w14:textId="77777777" w:rsidR="000E5D49" w:rsidRPr="00F47134" w:rsidRDefault="000E5D49" w:rsidP="005767B4">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This data details the amount of electricity generated by each fuel source from 2008-09 to 2021-22 in NSW. This data is key to the analysis and modelling that will be conducted to assess the feasibility of a 100% renewable electricity scenario within 10 years. This historical data can serve as a predictor variable in the modelling.</w:t>
            </w:r>
          </w:p>
        </w:tc>
      </w:tr>
    </w:tbl>
    <w:p w14:paraId="665F83D8" w14:textId="77777777" w:rsidR="000E5D49" w:rsidRPr="000E5D49" w:rsidRDefault="000E5D49" w:rsidP="000E5D49"/>
    <w:p w14:paraId="2221BAA8" w14:textId="375543B2" w:rsidR="00E761D3" w:rsidRDefault="00E761D3" w:rsidP="00E761D3">
      <w:pPr>
        <w:pStyle w:val="Heading2"/>
      </w:pPr>
      <w:bookmarkStart w:id="8" w:name="_Toc163839157"/>
      <w:r>
        <w:t>3.3 Pre-Processing Steps</w:t>
      </w:r>
      <w:bookmarkEnd w:id="8"/>
    </w:p>
    <w:p w14:paraId="21835B97" w14:textId="28DD9371" w:rsidR="000E5D49" w:rsidRPr="000E5D49" w:rsidRDefault="000E5D49" w:rsidP="000E5D49">
      <w:pPr>
        <w:widowControl w:val="0"/>
        <w:spacing w:before="180"/>
        <w:rPr>
          <w:rFonts w:ascii="Cambria" w:eastAsia="Cambria" w:hAnsi="Cambria" w:cs="Cambria"/>
        </w:rPr>
      </w:pPr>
      <w:r w:rsidRPr="00F47134">
        <w:rPr>
          <w:rFonts w:ascii="Cambria" w:eastAsia="Cambria" w:hAnsi="Cambria" w:cs="Cambria"/>
          <w:b/>
          <w:bCs/>
        </w:rPr>
        <w:t>Data Pre-processing:</w:t>
      </w:r>
      <w:r w:rsidRPr="00F47134">
        <w:rPr>
          <w:rFonts w:ascii="Cambria" w:eastAsia="Cambria" w:hAnsi="Cambria" w:cs="Cambria"/>
        </w:rPr>
        <w:t xml:space="preserve"> The historical electricity demand data provided for this project will be pre-processed to perform data cleaning, outlier detection and missing value imputation. Any relevant external factors such as weather data (provided by the course), public holidays and weekend calendar data will be incorporated into the data set.</w:t>
      </w:r>
    </w:p>
    <w:p w14:paraId="341F59B2" w14:textId="66FC2EAE" w:rsidR="00E761D3" w:rsidRDefault="00E761D3" w:rsidP="00E761D3">
      <w:pPr>
        <w:pStyle w:val="Heading2"/>
      </w:pPr>
      <w:bookmarkStart w:id="9" w:name="_Toc163839158"/>
      <w:r>
        <w:t>3.4 Data Cleaning</w:t>
      </w:r>
      <w:bookmarkEnd w:id="9"/>
    </w:p>
    <w:p w14:paraId="1BC4367C" w14:textId="7962C740" w:rsidR="00E761D3" w:rsidRDefault="00E761D3" w:rsidP="00E761D3">
      <w:pPr>
        <w:pStyle w:val="Heading2"/>
      </w:pPr>
      <w:bookmarkStart w:id="10" w:name="_Toc163839159"/>
      <w:r>
        <w:t>3.5 Assumptions</w:t>
      </w:r>
      <w:bookmarkEnd w:id="10"/>
    </w:p>
    <w:p w14:paraId="7F8FC0D2" w14:textId="0F381E01" w:rsidR="00E761D3" w:rsidRDefault="00E761D3" w:rsidP="00E761D3">
      <w:pPr>
        <w:pStyle w:val="Heading2"/>
      </w:pPr>
      <w:bookmarkStart w:id="11" w:name="_Toc163839160"/>
      <w:r>
        <w:t>3.6 Modelling Methods</w:t>
      </w:r>
      <w:bookmarkEnd w:id="11"/>
    </w:p>
    <w:p w14:paraId="47CD1BB4" w14:textId="39EDBF53" w:rsidR="00DA3182" w:rsidRPr="00F47134" w:rsidRDefault="00DA3182" w:rsidP="00DA3182">
      <w:pPr>
        <w:widowControl w:val="0"/>
        <w:spacing w:before="180"/>
        <w:rPr>
          <w:rFonts w:ascii="Cambria" w:eastAsia="Cambria" w:hAnsi="Cambria" w:cs="Cambria"/>
        </w:rPr>
      </w:pPr>
      <w:r w:rsidRPr="00F47134">
        <w:rPr>
          <w:rFonts w:ascii="Cambria" w:hAnsi="Cambria"/>
          <w:b/>
          <w:bCs/>
        </w:rPr>
        <w:t>Model Selection:</w:t>
      </w:r>
      <w:r w:rsidRPr="00F47134">
        <w:rPr>
          <w:rFonts w:ascii="Cambria" w:hAnsi="Cambria"/>
        </w:rPr>
        <w:t xml:space="preserve"> Various models can be employed for forecasting electricity demand, depending on the level of detail required, the availability of data, and the forecasting horizon. To answer the research question, a thorough literature review will be done to understand various methods to forecast future electricity demand. From the brief literature review conducted for the Project plan it is understood that classical, supervised, and deep learning-based models can be used for forecasting </w:t>
      </w:r>
      <w:sdt>
        <w:sdtPr>
          <w:rPr>
            <w:rFonts w:ascii="Cambria" w:eastAsia="Cambria" w:hAnsi="Cambria" w:cs="Cambria"/>
            <w:lang w:val="en-US"/>
          </w:rPr>
          <w:id w:val="-494643618"/>
          <w:citation/>
        </w:sdtPr>
        <w:sdtEndPr/>
        <w:sdtContent>
          <w:r w:rsidRPr="00F47134">
            <w:rPr>
              <w:rFonts w:ascii="Cambria" w:hAnsi="Cambria"/>
              <w:iCs/>
            </w:rPr>
            <w:fldChar w:fldCharType="begin"/>
          </w:r>
          <w:r w:rsidRPr="00F47134">
            <w:rPr>
              <w:rFonts w:ascii="Cambria" w:hAnsi="Cambria"/>
              <w:lang w:val="en-US"/>
            </w:rPr>
            <w:instrText xml:space="preserve"> CITATION Joo23 \l 1033 </w:instrText>
          </w:r>
          <w:r w:rsidR="00ED4A61">
            <w:rPr>
              <w:rFonts w:ascii="Cambria" w:hAnsi="Cambria"/>
              <w:iCs/>
            </w:rPr>
            <w:fldChar w:fldCharType="separate"/>
          </w:r>
          <w:r w:rsidR="00163390" w:rsidRPr="00163390">
            <w:rPr>
              <w:rFonts w:ascii="Cambria" w:hAnsi="Cambria"/>
              <w:noProof/>
              <w:lang w:val="en-US"/>
            </w:rPr>
            <w:t>[11]</w:t>
          </w:r>
          <w:r w:rsidRPr="00F47134">
            <w:rPr>
              <w:rFonts w:ascii="Cambria" w:hAnsi="Cambria"/>
              <w:iCs/>
            </w:rPr>
            <w:fldChar w:fldCharType="end"/>
          </w:r>
        </w:sdtContent>
      </w:sdt>
      <w:r w:rsidRPr="00F47134">
        <w:rPr>
          <w:rFonts w:ascii="Cambria" w:hAnsi="Cambria"/>
          <w:iCs/>
        </w:rPr>
        <w:t>.</w:t>
      </w:r>
    </w:p>
    <w:p w14:paraId="22ACAA2D" w14:textId="77777777"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rPr>
        <w:t xml:space="preserve">For this work, the initial decision has been made to use </w:t>
      </w:r>
      <w:r w:rsidRPr="00F47134">
        <w:rPr>
          <w:rFonts w:ascii="Cambria" w:eastAsia="Cambria" w:hAnsi="Cambria" w:cs="Cambria"/>
          <w:b/>
          <w:bCs/>
        </w:rPr>
        <w:t>Supervised Machine Learning models such as Regression and Classification</w:t>
      </w:r>
      <w:r w:rsidRPr="00F47134">
        <w:rPr>
          <w:rFonts w:ascii="Cambria" w:eastAsia="Cambria" w:hAnsi="Cambria" w:cs="Cambria"/>
        </w:rPr>
        <w:t>. While literature review suggests, Supervised ML methods are not the first choice when it comes to time series data and prediction, they can still be applied effectively, especially when dealing with certain types of time series data or when there's a need to incorporate various external factors. A baseline model maybe built using linear regression and more models will be built to compare the performance.</w:t>
      </w:r>
    </w:p>
    <w:p w14:paraId="55093565" w14:textId="77777777"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b/>
          <w:bCs/>
        </w:rPr>
        <w:t>Training and Validation:</w:t>
      </w:r>
      <w:r w:rsidRPr="00F47134">
        <w:rPr>
          <w:rFonts w:ascii="Cambria" w:eastAsia="Cambria" w:hAnsi="Cambria" w:cs="Cambria"/>
        </w:rPr>
        <w:t xml:space="preserve"> Splitting the dataset into training, validation and test sets is necessary. Training the selected models on training data and tuning hyperparameters using the validation set. Then the model performance can be monitored on the validation set to avoid overfitting.</w:t>
      </w:r>
    </w:p>
    <w:p w14:paraId="5D52549B" w14:textId="77777777"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b/>
          <w:bCs/>
        </w:rPr>
        <w:t xml:space="preserve">Ensemble Modelling: </w:t>
      </w:r>
      <w:r w:rsidRPr="00F47134">
        <w:rPr>
          <w:rFonts w:ascii="Cambria" w:eastAsia="Cambria" w:hAnsi="Cambria" w:cs="Cambria"/>
        </w:rPr>
        <w:t>If time permits, we will construct ensemble models by combining predictions from multiple individual models using techniques such as stacking.</w:t>
      </w:r>
    </w:p>
    <w:p w14:paraId="3A84B43F" w14:textId="77777777"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b/>
          <w:bCs/>
        </w:rPr>
        <w:t xml:space="preserve">Evaluation metrics: </w:t>
      </w:r>
      <w:r w:rsidRPr="00F47134">
        <w:rPr>
          <w:rFonts w:ascii="Cambria" w:eastAsia="Cambria" w:hAnsi="Cambria" w:cs="Cambria"/>
        </w:rPr>
        <w:t>Metrics such as Mean Absolute Error (MAE), Root Mean Squared Error (RMSE) and Mean Absolute Percentage Error (MAPE) will be calculated to assess the accuracy of the forecasting models. The metrics from different models will then be compared to pick the best performing model.</w:t>
      </w:r>
    </w:p>
    <w:p w14:paraId="5F512A35" w14:textId="77777777" w:rsidR="00DA3182" w:rsidRPr="00DA3182" w:rsidRDefault="00DA3182" w:rsidP="00DA3182"/>
    <w:p w14:paraId="77C32DB5" w14:textId="77777777" w:rsidR="00DA3182" w:rsidRDefault="00DA3182">
      <w:pPr>
        <w:tabs>
          <w:tab w:val="clear" w:pos="400"/>
          <w:tab w:val="clear" w:pos="700"/>
        </w:tabs>
        <w:suppressAutoHyphens w:val="0"/>
        <w:autoSpaceDE/>
        <w:autoSpaceDN/>
        <w:adjustRightInd/>
        <w:spacing w:before="0" w:after="160" w:line="259" w:lineRule="auto"/>
        <w:textAlignment w:val="auto"/>
        <w:rPr>
          <w:rFonts w:ascii="Cambria" w:eastAsia="Cambria" w:hAnsi="Cambria" w:cs="Cambria"/>
        </w:rPr>
      </w:pPr>
      <w:r>
        <w:rPr>
          <w:rFonts w:ascii="Cambria" w:eastAsia="Cambria" w:hAnsi="Cambria" w:cs="Cambria"/>
        </w:rPr>
        <w:br w:type="page"/>
      </w:r>
    </w:p>
    <w:p w14:paraId="354A9D6A" w14:textId="1003AAFC" w:rsidR="00AF27F3" w:rsidRPr="00F47134" w:rsidRDefault="00AF27F3" w:rsidP="7E956BEC">
      <w:pPr>
        <w:widowControl w:val="0"/>
        <w:spacing w:before="180"/>
        <w:rPr>
          <w:rFonts w:ascii="Cambria" w:eastAsia="Cambria" w:hAnsi="Cambria" w:cs="Cambria"/>
        </w:rPr>
      </w:pPr>
      <w:r w:rsidRPr="00F47134">
        <w:rPr>
          <w:rFonts w:ascii="Cambria" w:eastAsia="Cambria" w:hAnsi="Cambria" w:cs="Cambria"/>
        </w:rPr>
        <w:t xml:space="preserve">The following sequence of steps </w:t>
      </w:r>
      <w:r w:rsidR="00D73B04" w:rsidRPr="00F47134">
        <w:rPr>
          <w:rFonts w:ascii="Cambria" w:eastAsia="Cambria" w:hAnsi="Cambria" w:cs="Cambria"/>
        </w:rPr>
        <w:t>explain the methodology for this research.</w:t>
      </w:r>
    </w:p>
    <w:p w14:paraId="07A9DE78" w14:textId="690E3198" w:rsidR="00A37BEE" w:rsidRPr="00F47134" w:rsidRDefault="007B653A" w:rsidP="7E956BEC">
      <w:pPr>
        <w:widowControl w:val="0"/>
        <w:spacing w:before="180"/>
        <w:rPr>
          <w:rFonts w:ascii="Cambria" w:eastAsia="Cambria" w:hAnsi="Cambria" w:cs="Cambria"/>
        </w:rPr>
      </w:pPr>
      <w:r w:rsidRPr="00F47134">
        <w:rPr>
          <w:rFonts w:ascii="Cambria" w:eastAsia="Cambria" w:hAnsi="Cambria" w:cs="Cambria"/>
          <w:b/>
          <w:bCs/>
        </w:rPr>
        <w:t>Exploratory Data Analysis and Feature engineering:</w:t>
      </w:r>
      <w:r w:rsidRPr="00F47134">
        <w:rPr>
          <w:rFonts w:ascii="Cambria" w:eastAsia="Cambria" w:hAnsi="Cambria" w:cs="Cambria"/>
        </w:rPr>
        <w:t xml:space="preserve"> </w:t>
      </w:r>
      <w:r w:rsidR="00A931AA" w:rsidRPr="00F47134">
        <w:rPr>
          <w:rFonts w:ascii="Cambria" w:eastAsia="Cambria" w:hAnsi="Cambria" w:cs="Cambria"/>
        </w:rPr>
        <w:t xml:space="preserve">Important features such as </w:t>
      </w:r>
      <w:r w:rsidR="00941BE9" w:rsidRPr="00F47134">
        <w:rPr>
          <w:rFonts w:ascii="Cambria" w:eastAsia="Cambria" w:hAnsi="Cambria" w:cs="Cambria"/>
        </w:rPr>
        <w:t>trends</w:t>
      </w:r>
      <w:r w:rsidR="00450204" w:rsidRPr="00F47134">
        <w:rPr>
          <w:rFonts w:ascii="Cambria" w:eastAsia="Cambria" w:hAnsi="Cambria" w:cs="Cambria"/>
        </w:rPr>
        <w:t xml:space="preserve"> and seasonal indicators will be identified</w:t>
      </w:r>
      <w:r w:rsidR="00EA66E6" w:rsidRPr="00F47134">
        <w:rPr>
          <w:rFonts w:ascii="Cambria" w:eastAsia="Cambria" w:hAnsi="Cambria" w:cs="Cambria"/>
        </w:rPr>
        <w:t xml:space="preserve">. If required, </w:t>
      </w:r>
      <w:r w:rsidR="00012006" w:rsidRPr="00F47134">
        <w:rPr>
          <w:rFonts w:ascii="Cambria" w:eastAsia="Cambria" w:hAnsi="Cambria" w:cs="Cambria"/>
        </w:rPr>
        <w:t xml:space="preserve">categorical variables will be transformed into </w:t>
      </w:r>
      <w:r w:rsidR="00E464E7" w:rsidRPr="00F47134">
        <w:rPr>
          <w:rFonts w:ascii="Cambria" w:eastAsia="Cambria" w:hAnsi="Cambria" w:cs="Cambria"/>
        </w:rPr>
        <w:t>proper formats</w:t>
      </w:r>
      <w:r w:rsidR="002E39A2" w:rsidRPr="00F47134">
        <w:rPr>
          <w:rFonts w:ascii="Cambria" w:eastAsia="Cambria" w:hAnsi="Cambria" w:cs="Cambria"/>
        </w:rPr>
        <w:t xml:space="preserve"> and continuous features might be normalised.</w:t>
      </w:r>
      <w:r w:rsidR="00D91631" w:rsidRPr="00F47134">
        <w:rPr>
          <w:rFonts w:ascii="Cambria" w:eastAsia="Cambria" w:hAnsi="Cambria" w:cs="Cambria"/>
        </w:rPr>
        <w:t xml:space="preserve"> The model selection </w:t>
      </w:r>
      <w:r w:rsidR="00355A74" w:rsidRPr="00F47134">
        <w:rPr>
          <w:rFonts w:ascii="Cambria" w:eastAsia="Cambria" w:hAnsi="Cambria" w:cs="Cambria"/>
        </w:rPr>
        <w:t xml:space="preserve">(e.g. type of regression used) </w:t>
      </w:r>
      <w:r w:rsidR="00D91631" w:rsidRPr="00F47134">
        <w:rPr>
          <w:rFonts w:ascii="Cambria" w:eastAsia="Cambria" w:hAnsi="Cambria" w:cs="Cambria"/>
        </w:rPr>
        <w:t>will be done d</w:t>
      </w:r>
      <w:r w:rsidR="00041EAA" w:rsidRPr="00F47134">
        <w:rPr>
          <w:rFonts w:ascii="Cambria" w:eastAsia="Cambria" w:hAnsi="Cambria" w:cs="Cambria"/>
        </w:rPr>
        <w:t xml:space="preserve">epending on whether </w:t>
      </w:r>
      <w:r w:rsidR="009E3776" w:rsidRPr="00F47134">
        <w:rPr>
          <w:rFonts w:ascii="Cambria" w:eastAsia="Cambria" w:hAnsi="Cambria" w:cs="Cambria"/>
        </w:rPr>
        <w:t xml:space="preserve">the </w:t>
      </w:r>
      <w:r w:rsidR="00D91631" w:rsidRPr="00F47134">
        <w:rPr>
          <w:rFonts w:ascii="Cambria" w:eastAsia="Cambria" w:hAnsi="Cambria" w:cs="Cambria"/>
        </w:rPr>
        <w:t>variable</w:t>
      </w:r>
      <w:r w:rsidR="00355A74" w:rsidRPr="00F47134">
        <w:rPr>
          <w:rFonts w:ascii="Cambria" w:eastAsia="Cambria" w:hAnsi="Cambria" w:cs="Cambria"/>
        </w:rPr>
        <w:t>s</w:t>
      </w:r>
      <w:r w:rsidR="00D91631" w:rsidRPr="00F47134">
        <w:rPr>
          <w:rFonts w:ascii="Cambria" w:eastAsia="Cambria" w:hAnsi="Cambria" w:cs="Cambria"/>
        </w:rPr>
        <w:t xml:space="preserve"> </w:t>
      </w:r>
      <w:r w:rsidR="00355A74" w:rsidRPr="00F47134">
        <w:rPr>
          <w:rFonts w:ascii="Cambria" w:eastAsia="Cambria" w:hAnsi="Cambria" w:cs="Cambria"/>
        </w:rPr>
        <w:t>are</w:t>
      </w:r>
      <w:r w:rsidR="00D91631" w:rsidRPr="00F47134">
        <w:rPr>
          <w:rFonts w:ascii="Cambria" w:eastAsia="Cambria" w:hAnsi="Cambria" w:cs="Cambria"/>
        </w:rPr>
        <w:t xml:space="preserve"> linear or non-linear. </w:t>
      </w:r>
    </w:p>
    <w:p w14:paraId="711B4375" w14:textId="6612FFA7" w:rsidR="00190ED3"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t>Analysis</w:t>
      </w:r>
      <w:r w:rsidR="00BF6DB5" w:rsidRPr="00F47134">
        <w:rPr>
          <w:rFonts w:ascii="Cambria" w:eastAsia="Cambria" w:hAnsi="Cambria" w:cs="Cambria"/>
          <w:b/>
          <w:bCs/>
        </w:rPr>
        <w:t xml:space="preserve"> and discussion</w:t>
      </w:r>
      <w:r w:rsidRPr="00F47134">
        <w:rPr>
          <w:rFonts w:ascii="Cambria" w:eastAsia="Cambria" w:hAnsi="Cambria" w:cs="Cambria"/>
          <w:b/>
          <w:bCs/>
        </w:rPr>
        <w:t xml:space="preserve"> of results:</w:t>
      </w:r>
      <w:r w:rsidRPr="00F47134">
        <w:rPr>
          <w:rFonts w:ascii="Cambria" w:eastAsia="Cambria" w:hAnsi="Cambria" w:cs="Cambria"/>
        </w:rPr>
        <w:t xml:space="preserve"> Comparing the Forecasted demand value with the actual observations will help demonstrate the effectiveness of the model in predicting demand patterns.</w:t>
      </w:r>
    </w:p>
    <w:p w14:paraId="0415E1C6" w14:textId="49B33E7B" w:rsidR="00CD0316"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t>Conclusion and Future Work:</w:t>
      </w:r>
      <w:r w:rsidR="00BF6DB5" w:rsidRPr="00F47134">
        <w:rPr>
          <w:rFonts w:ascii="Cambria" w:eastAsia="Cambria" w:hAnsi="Cambria" w:cs="Cambria"/>
          <w:b/>
          <w:bCs/>
        </w:rPr>
        <w:t xml:space="preserve"> </w:t>
      </w:r>
      <w:r w:rsidR="00F558D7" w:rsidRPr="00F47134">
        <w:rPr>
          <w:rFonts w:ascii="Cambria" w:eastAsia="Cambria" w:hAnsi="Cambria" w:cs="Cambria"/>
        </w:rPr>
        <w:t>This part will s</w:t>
      </w:r>
      <w:r w:rsidR="00063513" w:rsidRPr="00F47134">
        <w:rPr>
          <w:rFonts w:ascii="Cambria" w:eastAsia="Cambria" w:hAnsi="Cambria" w:cs="Cambria"/>
        </w:rPr>
        <w:t>ummarise the key findings</w:t>
      </w:r>
      <w:r w:rsidR="00127230" w:rsidRPr="00F47134">
        <w:rPr>
          <w:rFonts w:ascii="Cambria" w:eastAsia="Cambria" w:hAnsi="Cambria" w:cs="Cambria"/>
        </w:rPr>
        <w:t xml:space="preserve"> of the proposed methodology.</w:t>
      </w:r>
      <w:r w:rsidR="008A738F" w:rsidRPr="00F47134">
        <w:rPr>
          <w:rFonts w:ascii="Cambria" w:eastAsia="Cambria" w:hAnsi="Cambria" w:cs="Cambria"/>
        </w:rPr>
        <w:t xml:space="preserve"> </w:t>
      </w:r>
      <w:r w:rsidR="00F558D7" w:rsidRPr="00F47134">
        <w:rPr>
          <w:rFonts w:ascii="Cambria" w:eastAsia="Cambria" w:hAnsi="Cambria" w:cs="Cambria"/>
        </w:rPr>
        <w:t>We will also provide r</w:t>
      </w:r>
      <w:r w:rsidR="008A738F" w:rsidRPr="00F47134">
        <w:rPr>
          <w:rFonts w:ascii="Cambria" w:eastAsia="Cambria" w:hAnsi="Cambria" w:cs="Cambria"/>
        </w:rPr>
        <w:t>ecommend</w:t>
      </w:r>
      <w:r w:rsidR="004540C7" w:rsidRPr="00F47134">
        <w:rPr>
          <w:rFonts w:ascii="Cambria" w:eastAsia="Cambria" w:hAnsi="Cambria" w:cs="Cambria"/>
        </w:rPr>
        <w:t xml:space="preserve">ation for the client </w:t>
      </w:r>
      <w:r w:rsidR="005A393E" w:rsidRPr="00F47134">
        <w:rPr>
          <w:rFonts w:ascii="Cambria" w:eastAsia="Cambria" w:hAnsi="Cambria" w:cs="Cambria"/>
        </w:rPr>
        <w:t xml:space="preserve">on how to use the research to further their ambitions. </w:t>
      </w:r>
      <w:r w:rsidR="00E45F72" w:rsidRPr="00F47134">
        <w:rPr>
          <w:rFonts w:ascii="Cambria" w:eastAsia="Cambria" w:hAnsi="Cambria" w:cs="Cambria"/>
        </w:rPr>
        <w:t xml:space="preserve">This will also be a chance to </w:t>
      </w:r>
      <w:r w:rsidR="00155D3B" w:rsidRPr="00F47134">
        <w:rPr>
          <w:rFonts w:ascii="Cambria" w:eastAsia="Cambria" w:hAnsi="Cambria" w:cs="Cambria"/>
        </w:rPr>
        <w:t xml:space="preserve">propose potential avenues for future research </w:t>
      </w:r>
      <w:r w:rsidR="008F3BF0" w:rsidRPr="00F47134">
        <w:rPr>
          <w:rFonts w:ascii="Cambria" w:eastAsia="Cambria" w:hAnsi="Cambria" w:cs="Cambria"/>
        </w:rPr>
        <w:t xml:space="preserve">to address emerging challenges in </w:t>
      </w:r>
      <w:r w:rsidR="00CB2512" w:rsidRPr="00F47134">
        <w:rPr>
          <w:rFonts w:ascii="Cambria" w:eastAsia="Cambria" w:hAnsi="Cambria" w:cs="Cambria"/>
        </w:rPr>
        <w:t>renewables replacing fossil fuels in electricity generation.</w:t>
      </w:r>
      <w:r w:rsidR="00571A46" w:rsidRPr="00F47134">
        <w:rPr>
          <w:rFonts w:ascii="Cambria" w:eastAsia="Cambria" w:hAnsi="Cambria" w:cs="Cambria"/>
        </w:rPr>
        <w:t xml:space="preserve"> </w:t>
      </w:r>
    </w:p>
    <w:p w14:paraId="7DDC15F6" w14:textId="77777777" w:rsidR="001F47C7" w:rsidRPr="00F47134" w:rsidRDefault="001F47C7" w:rsidP="7E956BEC">
      <w:pPr>
        <w:widowControl w:val="0"/>
        <w:spacing w:before="180"/>
        <w:rPr>
          <w:rFonts w:ascii="Cambria" w:eastAsia="Cambria" w:hAnsi="Cambria" w:cs="Cambria"/>
        </w:rPr>
      </w:pPr>
    </w:p>
    <w:p w14:paraId="605F44FB" w14:textId="77777777" w:rsidR="009F3D83" w:rsidRDefault="009F3D83" w:rsidP="7E956BEC">
      <w:pPr>
        <w:widowControl w:val="0"/>
        <w:spacing w:before="180"/>
        <w:rPr>
          <w:rFonts w:ascii="Cambria" w:eastAsia="Cambria" w:hAnsi="Cambria" w:cs="Cambria"/>
        </w:rPr>
      </w:pPr>
    </w:p>
    <w:p w14:paraId="3635950B" w14:textId="77777777" w:rsidR="009F3D83" w:rsidRDefault="009F3D83" w:rsidP="7E956BEC">
      <w:pPr>
        <w:widowControl w:val="0"/>
        <w:spacing w:before="180"/>
        <w:rPr>
          <w:rFonts w:ascii="Cambria" w:eastAsia="Cambria" w:hAnsi="Cambria" w:cs="Cambria"/>
        </w:rPr>
      </w:pPr>
    </w:p>
    <w:p w14:paraId="7B829DFE" w14:textId="77777777" w:rsidR="009F3D83" w:rsidRDefault="009F3D83" w:rsidP="7E956BEC">
      <w:pPr>
        <w:widowControl w:val="0"/>
        <w:spacing w:before="180"/>
        <w:rPr>
          <w:rFonts w:ascii="Cambria" w:eastAsia="Cambria" w:hAnsi="Cambria" w:cs="Cambria"/>
        </w:rPr>
      </w:pPr>
    </w:p>
    <w:p w14:paraId="1A8A0FBD" w14:textId="77777777" w:rsidR="009F3D83" w:rsidRDefault="009F3D83" w:rsidP="7E956BEC">
      <w:pPr>
        <w:widowControl w:val="0"/>
        <w:spacing w:before="180"/>
        <w:rPr>
          <w:rFonts w:ascii="Cambria" w:eastAsia="Cambria" w:hAnsi="Cambria" w:cs="Cambria"/>
        </w:rPr>
      </w:pPr>
    </w:p>
    <w:p w14:paraId="2B71A2C3" w14:textId="77777777" w:rsidR="009F3D83" w:rsidRDefault="009F3D83" w:rsidP="7E956BEC">
      <w:pPr>
        <w:widowControl w:val="0"/>
        <w:spacing w:before="180"/>
        <w:rPr>
          <w:rFonts w:ascii="Cambria" w:eastAsia="Cambria" w:hAnsi="Cambria" w:cs="Cambria"/>
        </w:rPr>
      </w:pPr>
    </w:p>
    <w:p w14:paraId="7E64C8A1" w14:textId="77777777" w:rsidR="009F3D83" w:rsidRDefault="009F3D83" w:rsidP="7E956BEC">
      <w:pPr>
        <w:widowControl w:val="0"/>
        <w:spacing w:before="180"/>
        <w:rPr>
          <w:rFonts w:ascii="Cambria" w:eastAsia="Cambria" w:hAnsi="Cambria" w:cs="Cambria"/>
        </w:rPr>
      </w:pPr>
    </w:p>
    <w:p w14:paraId="48D0A2B6" w14:textId="77777777" w:rsidR="009F3D83" w:rsidRDefault="009F3D83" w:rsidP="7E956BEC">
      <w:pPr>
        <w:widowControl w:val="0"/>
        <w:spacing w:before="180"/>
        <w:rPr>
          <w:rFonts w:ascii="Cambria" w:eastAsia="Cambria" w:hAnsi="Cambria" w:cs="Cambria"/>
        </w:rPr>
      </w:pPr>
    </w:p>
    <w:p w14:paraId="5D86C19D" w14:textId="77777777" w:rsidR="009F3D83" w:rsidRDefault="009F3D83" w:rsidP="7E956BEC">
      <w:pPr>
        <w:widowControl w:val="0"/>
        <w:spacing w:before="180"/>
        <w:rPr>
          <w:rFonts w:ascii="Cambria" w:eastAsia="Cambria" w:hAnsi="Cambria" w:cs="Cambria"/>
        </w:rPr>
      </w:pPr>
    </w:p>
    <w:p w14:paraId="0F9C5BF3" w14:textId="77777777" w:rsidR="009F3D83" w:rsidRDefault="009F3D83" w:rsidP="7E956BEC">
      <w:pPr>
        <w:widowControl w:val="0"/>
        <w:spacing w:before="180"/>
        <w:rPr>
          <w:rFonts w:ascii="Cambria" w:eastAsia="Cambria" w:hAnsi="Cambria" w:cs="Cambria"/>
        </w:rPr>
      </w:pPr>
    </w:p>
    <w:p w14:paraId="5B2F5E51" w14:textId="77777777" w:rsidR="009F3D83" w:rsidRDefault="009F3D83" w:rsidP="7E956BEC">
      <w:pPr>
        <w:widowControl w:val="0"/>
        <w:spacing w:before="180"/>
        <w:rPr>
          <w:rFonts w:ascii="Cambria" w:eastAsia="Cambria" w:hAnsi="Cambria" w:cs="Cambria"/>
        </w:rPr>
      </w:pPr>
    </w:p>
    <w:p w14:paraId="18D845AB" w14:textId="77777777" w:rsidR="009F3D83" w:rsidRDefault="009F3D83" w:rsidP="7E956BEC">
      <w:pPr>
        <w:widowControl w:val="0"/>
        <w:spacing w:before="180"/>
        <w:rPr>
          <w:rFonts w:ascii="Cambria" w:eastAsia="Cambria" w:hAnsi="Cambria" w:cs="Cambria"/>
        </w:rPr>
      </w:pPr>
    </w:p>
    <w:p w14:paraId="70859E21" w14:textId="77777777" w:rsidR="009F3D83" w:rsidRDefault="009F3D83" w:rsidP="7E956BEC">
      <w:pPr>
        <w:widowControl w:val="0"/>
        <w:spacing w:before="180"/>
        <w:rPr>
          <w:rFonts w:ascii="Cambria" w:eastAsia="Cambria" w:hAnsi="Cambria" w:cs="Cambria"/>
        </w:rPr>
      </w:pPr>
    </w:p>
    <w:p w14:paraId="6888DE85" w14:textId="77777777" w:rsidR="009F3D83" w:rsidRDefault="009F3D83" w:rsidP="7E956BEC">
      <w:pPr>
        <w:widowControl w:val="0"/>
        <w:spacing w:before="180"/>
        <w:rPr>
          <w:rFonts w:ascii="Cambria" w:eastAsia="Cambria" w:hAnsi="Cambria" w:cs="Cambria"/>
        </w:rPr>
      </w:pPr>
    </w:p>
    <w:p w14:paraId="3765AF17" w14:textId="77777777" w:rsidR="009F3D83" w:rsidRDefault="009F3D83" w:rsidP="7E956BEC">
      <w:pPr>
        <w:widowControl w:val="0"/>
        <w:spacing w:before="180"/>
        <w:rPr>
          <w:rFonts w:ascii="Cambria" w:eastAsia="Cambria" w:hAnsi="Cambria" w:cs="Cambria"/>
        </w:rPr>
      </w:pPr>
    </w:p>
    <w:p w14:paraId="2A638F18" w14:textId="77777777" w:rsidR="009F3D83" w:rsidRPr="00F47134" w:rsidRDefault="009F3D83" w:rsidP="7E956BEC">
      <w:pPr>
        <w:widowControl w:val="0"/>
        <w:spacing w:before="180"/>
        <w:rPr>
          <w:rFonts w:ascii="Cambria" w:eastAsia="Cambria" w:hAnsi="Cambria" w:cs="Cambria"/>
        </w:rPr>
      </w:pPr>
    </w:p>
    <w:p w14:paraId="1D9F035C" w14:textId="7C55900A" w:rsidR="00E761D3" w:rsidRDefault="008F7DAE" w:rsidP="00E761D3">
      <w:pPr>
        <w:pStyle w:val="Heading1"/>
      </w:pPr>
      <w:bookmarkStart w:id="12" w:name="_Toc163839161"/>
      <w:r>
        <w:t>4</w:t>
      </w:r>
      <w:r w:rsidR="00C1344A">
        <w:t>.</w:t>
      </w:r>
      <w:r>
        <w:t xml:space="preserve"> Exploratory Data Analysis</w:t>
      </w:r>
      <w:bookmarkEnd w:id="12"/>
    </w:p>
    <w:p w14:paraId="412BE687" w14:textId="4113548A" w:rsidR="004B7010" w:rsidRPr="00235DB0" w:rsidRDefault="00621138" w:rsidP="004B7010">
      <w:pPr>
        <w:rPr>
          <w:rFonts w:ascii="Cambria" w:hAnsi="Cambria"/>
        </w:rPr>
      </w:pPr>
      <w:r w:rsidRPr="00235DB0">
        <w:rPr>
          <w:rFonts w:ascii="Cambria" w:hAnsi="Cambria"/>
        </w:rPr>
        <w:t xml:space="preserve">The primary feature </w:t>
      </w:r>
      <w:r w:rsidR="00BB6379" w:rsidRPr="00235DB0">
        <w:rPr>
          <w:rFonts w:ascii="Cambria" w:hAnsi="Cambria"/>
        </w:rPr>
        <w:t xml:space="preserve">in this project is electricity demand. Hence, a substantive exploratory analysis of the </w:t>
      </w:r>
      <w:r w:rsidR="00100668" w:rsidRPr="00235DB0">
        <w:rPr>
          <w:rFonts w:ascii="Cambria" w:hAnsi="Cambria"/>
        </w:rPr>
        <w:t xml:space="preserve">NSW electricity demand data is essential to understand underlying patterns, </w:t>
      </w:r>
      <w:proofErr w:type="gramStart"/>
      <w:r w:rsidR="00100668" w:rsidRPr="00235DB0">
        <w:rPr>
          <w:rFonts w:ascii="Cambria" w:hAnsi="Cambria"/>
        </w:rPr>
        <w:t>trends</w:t>
      </w:r>
      <w:proofErr w:type="gramEnd"/>
      <w:r w:rsidR="00100668" w:rsidRPr="00235DB0">
        <w:rPr>
          <w:rFonts w:ascii="Cambria" w:hAnsi="Cambria"/>
        </w:rPr>
        <w:t xml:space="preserve"> and context</w:t>
      </w:r>
      <w:r w:rsidR="00413F96" w:rsidRPr="00235DB0">
        <w:rPr>
          <w:rFonts w:ascii="Cambria" w:hAnsi="Cambria"/>
        </w:rPr>
        <w:t xml:space="preserve">. </w:t>
      </w:r>
    </w:p>
    <w:p w14:paraId="0677DDA4" w14:textId="2A7B5043" w:rsidR="00BB452A" w:rsidRPr="00235DB0" w:rsidRDefault="005166CF" w:rsidP="004B7010">
      <w:pPr>
        <w:rPr>
          <w:rFonts w:ascii="Cambria" w:hAnsi="Cambria"/>
        </w:rPr>
      </w:pPr>
      <w:r w:rsidRPr="00235DB0">
        <w:rPr>
          <w:rFonts w:ascii="Cambria" w:hAnsi="Cambria"/>
        </w:rPr>
        <w:t xml:space="preserve">We commenced with </w:t>
      </w:r>
      <w:r w:rsidR="008635D7" w:rsidRPr="00235DB0">
        <w:rPr>
          <w:rFonts w:ascii="Cambria" w:hAnsi="Cambria"/>
        </w:rPr>
        <w:t xml:space="preserve">a review of the descriptive statistics for the </w:t>
      </w:r>
      <w:r w:rsidR="00C41BC2" w:rsidRPr="00235DB0">
        <w:rPr>
          <w:rFonts w:ascii="Cambria" w:hAnsi="Cambria"/>
        </w:rPr>
        <w:t xml:space="preserve">raw </w:t>
      </w:r>
      <w:r w:rsidR="008635D7" w:rsidRPr="00235DB0">
        <w:rPr>
          <w:rFonts w:ascii="Cambria" w:hAnsi="Cambria"/>
        </w:rPr>
        <w:t xml:space="preserve">electricity demand dataset. </w:t>
      </w:r>
      <w:r w:rsidR="00BD544B" w:rsidRPr="00235DB0">
        <w:rPr>
          <w:rFonts w:ascii="Cambria" w:hAnsi="Cambria"/>
        </w:rPr>
        <w:t xml:space="preserve">This dataset contains </w:t>
      </w:r>
      <w:r w:rsidR="006621F4" w:rsidRPr="00235DB0">
        <w:rPr>
          <w:rFonts w:ascii="Cambria" w:hAnsi="Cambria"/>
        </w:rPr>
        <w:t>half hourly demand measures (in MW) for NSW</w:t>
      </w:r>
      <w:r w:rsidR="00C34833" w:rsidRPr="00235DB0">
        <w:rPr>
          <w:rFonts w:ascii="Cambria" w:hAnsi="Cambria"/>
        </w:rPr>
        <w:t xml:space="preserve"> </w:t>
      </w:r>
      <w:r w:rsidR="007804ED" w:rsidRPr="00235DB0">
        <w:rPr>
          <w:rFonts w:ascii="Cambria" w:hAnsi="Cambria"/>
        </w:rPr>
        <w:t xml:space="preserve">from 2010 to 2023. </w:t>
      </w:r>
      <w:r w:rsidR="008635D7" w:rsidRPr="00235DB0">
        <w:rPr>
          <w:rFonts w:ascii="Cambria" w:hAnsi="Cambria"/>
        </w:rPr>
        <w:t>Using Python</w:t>
      </w:r>
      <w:r w:rsidR="00F4322C" w:rsidRPr="00235DB0">
        <w:rPr>
          <w:rFonts w:ascii="Cambria" w:hAnsi="Cambria"/>
        </w:rPr>
        <w:t xml:space="preserve"> </w:t>
      </w:r>
      <w:r w:rsidR="007179B8" w:rsidRPr="00235DB0">
        <w:rPr>
          <w:rFonts w:ascii="Cambria" w:hAnsi="Cambria"/>
        </w:rPr>
        <w:t xml:space="preserve">pandas </w:t>
      </w:r>
      <w:proofErr w:type="gramStart"/>
      <w:r w:rsidR="007179B8" w:rsidRPr="00235DB0">
        <w:rPr>
          <w:rFonts w:ascii="Cambria" w:hAnsi="Cambria"/>
        </w:rPr>
        <w:t>method .describe</w:t>
      </w:r>
      <w:proofErr w:type="gramEnd"/>
      <w:r w:rsidR="007179B8" w:rsidRPr="00235DB0">
        <w:rPr>
          <w:rFonts w:ascii="Cambria" w:hAnsi="Cambria"/>
        </w:rPr>
        <w:t xml:space="preserve">() and a seaborn boxplot we </w:t>
      </w:r>
      <w:r w:rsidR="00AF48B3" w:rsidRPr="00235DB0">
        <w:rPr>
          <w:rFonts w:ascii="Cambria" w:hAnsi="Cambria"/>
        </w:rPr>
        <w:t>were able to understand the shape</w:t>
      </w:r>
      <w:r w:rsidR="00BB452A" w:rsidRPr="00235DB0">
        <w:rPr>
          <w:rFonts w:ascii="Cambria" w:hAnsi="Cambria"/>
        </w:rPr>
        <w:t xml:space="preserve"> and central tendencies of the</w:t>
      </w:r>
      <w:r w:rsidR="007804ED" w:rsidRPr="00235DB0">
        <w:rPr>
          <w:rFonts w:ascii="Cambria" w:hAnsi="Cambria"/>
        </w:rPr>
        <w:t xml:space="preserve"> raw</w:t>
      </w:r>
      <w:r w:rsidR="00BB452A" w:rsidRPr="00235DB0">
        <w:rPr>
          <w:rFonts w:ascii="Cambria" w:hAnsi="Cambria"/>
        </w:rPr>
        <w:t xml:space="preserve"> data.</w:t>
      </w:r>
    </w:p>
    <w:p w14:paraId="5A1A0337" w14:textId="57C2F1B5" w:rsidR="007804ED" w:rsidRPr="00235DB0" w:rsidRDefault="009F3D83" w:rsidP="004B7010">
      <w:pPr>
        <w:rPr>
          <w:rFonts w:ascii="Cambria" w:hAnsi="Cambria"/>
        </w:rPr>
      </w:pPr>
      <w:r w:rsidRPr="00235DB0">
        <w:rPr>
          <w:rFonts w:ascii="Cambria" w:hAnsi="Cambria"/>
          <w:noProof/>
        </w:rPr>
        <w:drawing>
          <wp:anchor distT="0" distB="0" distL="114300" distR="114300" simplePos="0" relativeHeight="251658241" behindDoc="1" locked="0" layoutInCell="1" allowOverlap="1" wp14:anchorId="7AD8ABBF" wp14:editId="648EA4C1">
            <wp:simplePos x="0" y="0"/>
            <wp:positionH relativeFrom="column">
              <wp:posOffset>2665730</wp:posOffset>
            </wp:positionH>
            <wp:positionV relativeFrom="paragraph">
              <wp:posOffset>169545</wp:posOffset>
            </wp:positionV>
            <wp:extent cx="3103880" cy="2667635"/>
            <wp:effectExtent l="0" t="0" r="0" b="0"/>
            <wp:wrapSquare wrapText="bothSides"/>
            <wp:docPr id="4151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13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3880" cy="2667635"/>
                    </a:xfrm>
                    <a:prstGeom prst="rect">
                      <a:avLst/>
                    </a:prstGeom>
                  </pic:spPr>
                </pic:pic>
              </a:graphicData>
            </a:graphic>
            <wp14:sizeRelH relativeFrom="page">
              <wp14:pctWidth>0</wp14:pctWidth>
            </wp14:sizeRelH>
            <wp14:sizeRelV relativeFrom="page">
              <wp14:pctHeight>0</wp14:pctHeight>
            </wp14:sizeRelV>
          </wp:anchor>
        </w:drawing>
      </w:r>
      <w:r w:rsidR="009E2866" w:rsidRPr="00235DB0">
        <w:rPr>
          <w:rFonts w:ascii="Cambria" w:hAnsi="Cambria"/>
        </w:rPr>
        <w:t xml:space="preserve">The median value </w:t>
      </w:r>
      <w:r w:rsidR="00993BE9" w:rsidRPr="00235DB0">
        <w:rPr>
          <w:rFonts w:ascii="Cambria" w:hAnsi="Cambria"/>
        </w:rPr>
        <w:t>of electricity demand</w:t>
      </w:r>
      <w:r w:rsidR="00C31751" w:rsidRPr="00235DB0">
        <w:rPr>
          <w:rFonts w:ascii="Cambria" w:hAnsi="Cambria"/>
        </w:rPr>
        <w:t xml:space="preserve"> </w:t>
      </w:r>
      <w:r w:rsidR="00AA6EEC" w:rsidRPr="00235DB0">
        <w:rPr>
          <w:rFonts w:ascii="Cambria" w:hAnsi="Cambria"/>
        </w:rPr>
        <w:t xml:space="preserve">for </w:t>
      </w:r>
      <w:r w:rsidR="004641E2">
        <w:rPr>
          <w:rFonts w:ascii="Cambria" w:hAnsi="Cambria"/>
        </w:rPr>
        <w:t>a</w:t>
      </w:r>
      <w:r w:rsidR="00AA6EEC" w:rsidRPr="00235DB0">
        <w:rPr>
          <w:rFonts w:ascii="Cambria" w:hAnsi="Cambria"/>
        </w:rPr>
        <w:t xml:space="preserve"> </w:t>
      </w:r>
      <w:r w:rsidR="00F0655D" w:rsidRPr="00235DB0">
        <w:rPr>
          <w:rFonts w:ascii="Cambria" w:hAnsi="Cambria"/>
        </w:rPr>
        <w:t>30-minute</w:t>
      </w:r>
      <w:r w:rsidR="00AA6EEC" w:rsidRPr="00235DB0">
        <w:rPr>
          <w:rFonts w:ascii="Cambria" w:hAnsi="Cambria"/>
        </w:rPr>
        <w:t xml:space="preserve"> interval </w:t>
      </w:r>
      <w:r w:rsidR="00C31751" w:rsidRPr="00235DB0">
        <w:rPr>
          <w:rFonts w:ascii="Cambria" w:hAnsi="Cambria"/>
        </w:rPr>
        <w:t xml:space="preserve">was </w:t>
      </w:r>
      <w:r w:rsidR="00AA6EEC" w:rsidRPr="00235DB0">
        <w:rPr>
          <w:rFonts w:ascii="Cambria" w:hAnsi="Cambria"/>
        </w:rPr>
        <w:t xml:space="preserve">~7924MW. </w:t>
      </w:r>
      <w:r w:rsidR="001F6835" w:rsidRPr="00235DB0">
        <w:rPr>
          <w:rFonts w:ascii="Cambria" w:hAnsi="Cambria"/>
        </w:rPr>
        <w:t>However, as indicated by the long whiskers of the boxplot, there is a large range of values in the sample</w:t>
      </w:r>
      <w:r w:rsidR="00F0655D" w:rsidRPr="00235DB0">
        <w:rPr>
          <w:rFonts w:ascii="Cambria" w:hAnsi="Cambria"/>
        </w:rPr>
        <w:t xml:space="preserve">. </w:t>
      </w:r>
      <w:r w:rsidR="003339B8" w:rsidRPr="00235DB0">
        <w:rPr>
          <w:rFonts w:ascii="Cambria" w:hAnsi="Cambria"/>
        </w:rPr>
        <w:t>There are also a significant number of outliers</w:t>
      </w:r>
      <w:r w:rsidR="00450D76" w:rsidRPr="00235DB0">
        <w:rPr>
          <w:rFonts w:ascii="Cambria" w:hAnsi="Cambria"/>
        </w:rPr>
        <w:t xml:space="preserve">, particularly in the upper range of values. </w:t>
      </w:r>
      <w:r w:rsidR="003339B8" w:rsidRPr="00235DB0">
        <w:rPr>
          <w:rFonts w:ascii="Cambria" w:hAnsi="Cambria"/>
        </w:rPr>
        <w:t xml:space="preserve"> </w:t>
      </w:r>
    </w:p>
    <w:p w14:paraId="0CBC5106" w14:textId="21BE480E" w:rsidR="007266D6" w:rsidRDefault="00067BD0" w:rsidP="004B7010">
      <w:pPr>
        <w:rPr>
          <w:rFonts w:ascii="Cambria" w:hAnsi="Cambria"/>
        </w:rPr>
      </w:pPr>
      <w:r>
        <w:rPr>
          <w:rFonts w:ascii="Cambria" w:hAnsi="Cambria"/>
        </w:rPr>
        <w:t xml:space="preserve">Although descriptive analysis is useful for understanding the spread of the data, to identify patterns of demand we </w:t>
      </w:r>
      <w:r w:rsidR="00FB1247">
        <w:rPr>
          <w:rFonts w:ascii="Cambria" w:hAnsi="Cambria"/>
        </w:rPr>
        <w:t>needed to view the data more completely, considering its time series nature.</w:t>
      </w:r>
    </w:p>
    <w:p w14:paraId="2EA5F2EE" w14:textId="0B01F5F8" w:rsidR="002E55D0" w:rsidRPr="002E55D0" w:rsidRDefault="005127BD" w:rsidP="002E55D0">
      <w:pPr>
        <w:rPr>
          <w:rFonts w:ascii="Cambria" w:hAnsi="Cambria"/>
        </w:rPr>
      </w:pPr>
      <w:r>
        <w:rPr>
          <w:rFonts w:ascii="Cambria" w:hAnsi="Cambria"/>
        </w:rPr>
        <w:t xml:space="preserve">The chart below </w:t>
      </w:r>
      <w:r w:rsidR="002E2BDA">
        <w:rPr>
          <w:rFonts w:ascii="Cambria" w:hAnsi="Cambria"/>
        </w:rPr>
        <w:t>visualises daily mean electricity demand and effectively captures the seasonality of</w:t>
      </w:r>
      <w:r w:rsidR="004C3E71">
        <w:rPr>
          <w:rFonts w:ascii="Cambria" w:hAnsi="Cambria"/>
        </w:rPr>
        <w:t xml:space="preserve"> this utility</w:t>
      </w:r>
      <w:r w:rsidR="00D93A52">
        <w:rPr>
          <w:rFonts w:ascii="Cambria" w:hAnsi="Cambria"/>
        </w:rPr>
        <w:t xml:space="preserve">. </w:t>
      </w:r>
      <w:r w:rsidR="00261DBA">
        <w:rPr>
          <w:rFonts w:ascii="Cambria" w:hAnsi="Cambria"/>
        </w:rPr>
        <w:t xml:space="preserve">It is evident that there are strong peaks in electricity </w:t>
      </w:r>
      <w:r w:rsidR="004C3E71">
        <w:rPr>
          <w:rFonts w:ascii="Cambria" w:hAnsi="Cambria"/>
        </w:rPr>
        <w:t>demand</w:t>
      </w:r>
      <w:r w:rsidR="00261DBA">
        <w:rPr>
          <w:rFonts w:ascii="Cambria" w:hAnsi="Cambria"/>
        </w:rPr>
        <w:t xml:space="preserve"> during the summer </w:t>
      </w:r>
      <w:r w:rsidR="00522E00">
        <w:rPr>
          <w:rFonts w:ascii="Cambria" w:hAnsi="Cambria"/>
        </w:rPr>
        <w:t xml:space="preserve">and winter </w:t>
      </w:r>
      <w:r w:rsidR="00261DBA">
        <w:rPr>
          <w:rFonts w:ascii="Cambria" w:hAnsi="Cambria"/>
        </w:rPr>
        <w:t>period</w:t>
      </w:r>
      <w:r w:rsidR="004C3E71">
        <w:rPr>
          <w:rFonts w:ascii="Cambria" w:hAnsi="Cambria"/>
        </w:rPr>
        <w:t>s in NSW</w:t>
      </w:r>
      <w:r w:rsidR="00D522DC">
        <w:rPr>
          <w:rFonts w:ascii="Cambria" w:hAnsi="Cambria"/>
        </w:rPr>
        <w:t xml:space="preserve">. However, </w:t>
      </w:r>
      <w:r w:rsidR="004C3E71">
        <w:rPr>
          <w:rFonts w:ascii="Cambria" w:hAnsi="Cambria"/>
        </w:rPr>
        <w:t xml:space="preserve">there are variations </w:t>
      </w:r>
      <w:r w:rsidR="00D522DC">
        <w:rPr>
          <w:rFonts w:ascii="Cambria" w:hAnsi="Cambria"/>
        </w:rPr>
        <w:t xml:space="preserve">in how high demand peaks across the years, for instance </w:t>
      </w:r>
      <w:r w:rsidR="00D16AFA">
        <w:rPr>
          <w:rFonts w:ascii="Cambria" w:hAnsi="Cambria"/>
        </w:rPr>
        <w:t>mean</w:t>
      </w:r>
      <w:r w:rsidR="00D522DC">
        <w:rPr>
          <w:rFonts w:ascii="Cambria" w:hAnsi="Cambria"/>
        </w:rPr>
        <w:t xml:space="preserve"> </w:t>
      </w:r>
      <w:r w:rsidR="001228D8">
        <w:rPr>
          <w:rFonts w:ascii="Cambria" w:hAnsi="Cambria"/>
        </w:rPr>
        <w:t>daily</w:t>
      </w:r>
      <w:r w:rsidR="00D522DC">
        <w:rPr>
          <w:rFonts w:ascii="Cambria" w:hAnsi="Cambria"/>
        </w:rPr>
        <w:t xml:space="preserve"> demand </w:t>
      </w:r>
      <w:r w:rsidR="0011599E">
        <w:rPr>
          <w:rFonts w:ascii="Cambria" w:hAnsi="Cambria"/>
        </w:rPr>
        <w:t xml:space="preserve">was very high </w:t>
      </w:r>
      <w:r w:rsidR="00D522DC">
        <w:rPr>
          <w:rFonts w:ascii="Cambria" w:hAnsi="Cambria"/>
        </w:rPr>
        <w:t xml:space="preserve">in the summer of 2011, </w:t>
      </w:r>
      <w:r w:rsidR="0011599E">
        <w:rPr>
          <w:rFonts w:ascii="Cambria" w:hAnsi="Cambria"/>
        </w:rPr>
        <w:t>but</w:t>
      </w:r>
      <w:r w:rsidR="00D522DC">
        <w:rPr>
          <w:rFonts w:ascii="Cambria" w:hAnsi="Cambria"/>
        </w:rPr>
        <w:t xml:space="preserve"> a much lower mean daily demand </w:t>
      </w:r>
      <w:r w:rsidR="0011599E">
        <w:rPr>
          <w:rFonts w:ascii="Cambria" w:hAnsi="Cambria"/>
        </w:rPr>
        <w:t>was observed for</w:t>
      </w:r>
      <w:r w:rsidR="00D522DC">
        <w:rPr>
          <w:rFonts w:ascii="Cambria" w:hAnsi="Cambria"/>
        </w:rPr>
        <w:t xml:space="preserve"> the summer of 2015.</w:t>
      </w:r>
    </w:p>
    <w:p w14:paraId="0A8CF0BD" w14:textId="49107D81" w:rsidR="004C6F7C" w:rsidRPr="004C6F7C" w:rsidRDefault="002E55D0" w:rsidP="004C6F7C">
      <w:pPr>
        <w:rPr>
          <w:rFonts w:ascii="Cambria" w:hAnsi="Cambria"/>
        </w:rPr>
      </w:pPr>
      <w:r w:rsidRPr="002E55D0">
        <w:rPr>
          <w:rFonts w:ascii="Cambria" w:hAnsi="Cambria"/>
        </w:rPr>
        <w:t>The overlaid yearly mean trendline illustrates the fluctuating demand patterns spanning the past decade</w:t>
      </w:r>
      <w:r w:rsidR="00470F7D">
        <w:rPr>
          <w:rFonts w:ascii="Cambria" w:hAnsi="Cambria"/>
        </w:rPr>
        <w:t xml:space="preserve"> or so</w:t>
      </w:r>
      <w:r w:rsidRPr="002E55D0">
        <w:rPr>
          <w:rFonts w:ascii="Cambria" w:hAnsi="Cambria"/>
        </w:rPr>
        <w:t xml:space="preserve">. Demand peaked in 2010, marking its highest point in </w:t>
      </w:r>
      <w:r w:rsidR="001E19A4">
        <w:rPr>
          <w:rFonts w:ascii="Cambria" w:hAnsi="Cambria"/>
        </w:rPr>
        <w:t xml:space="preserve">the past </w:t>
      </w:r>
      <w:r w:rsidR="00320022">
        <w:rPr>
          <w:rFonts w:ascii="Cambria" w:hAnsi="Cambria"/>
        </w:rPr>
        <w:t>1</w:t>
      </w:r>
      <w:r w:rsidRPr="002E55D0">
        <w:rPr>
          <w:rFonts w:ascii="Cambria" w:hAnsi="Cambria"/>
        </w:rPr>
        <w:t>4 years, only to taper off until 2015.</w:t>
      </w:r>
      <w:r w:rsidR="001E19A4">
        <w:rPr>
          <w:rFonts w:ascii="Cambria" w:hAnsi="Cambria"/>
        </w:rPr>
        <w:t xml:space="preserve"> T</w:t>
      </w:r>
      <w:r w:rsidRPr="002E55D0">
        <w:rPr>
          <w:rFonts w:ascii="Cambria" w:hAnsi="Cambria"/>
        </w:rPr>
        <w:t xml:space="preserve">here was a </w:t>
      </w:r>
      <w:r w:rsidR="001E19A4">
        <w:rPr>
          <w:rFonts w:ascii="Cambria" w:hAnsi="Cambria"/>
        </w:rPr>
        <w:t xml:space="preserve">slight </w:t>
      </w:r>
      <w:r w:rsidRPr="002E55D0">
        <w:rPr>
          <w:rFonts w:ascii="Cambria" w:hAnsi="Cambria"/>
        </w:rPr>
        <w:t xml:space="preserve">uptick in electricity demand from 2015 to 2018, followed by a subsequent decline. By the end of 2023, demand reached its lowest levels </w:t>
      </w:r>
      <w:r w:rsidR="00343A15">
        <w:rPr>
          <w:rFonts w:ascii="Cambria" w:hAnsi="Cambria"/>
        </w:rPr>
        <w:t xml:space="preserve">for the </w:t>
      </w:r>
      <w:proofErr w:type="gramStart"/>
      <w:r w:rsidR="00343A15">
        <w:rPr>
          <w:rFonts w:ascii="Cambria" w:hAnsi="Cambria"/>
        </w:rPr>
        <w:t>time period</w:t>
      </w:r>
      <w:proofErr w:type="gramEnd"/>
      <w:r w:rsidR="00343A15">
        <w:rPr>
          <w:rFonts w:ascii="Cambria" w:hAnsi="Cambria"/>
        </w:rPr>
        <w:t xml:space="preserve"> </w:t>
      </w:r>
      <w:r w:rsidRPr="002E55D0">
        <w:rPr>
          <w:rFonts w:ascii="Cambria" w:hAnsi="Cambria"/>
        </w:rPr>
        <w:t>within the scope of this analysis.</w:t>
      </w:r>
    </w:p>
    <w:p w14:paraId="0832B9B9" w14:textId="2C090159" w:rsidR="009F3D83" w:rsidRPr="004C6F7C" w:rsidRDefault="009F3D83" w:rsidP="004C6F7C">
      <w:pPr>
        <w:rPr>
          <w:rFonts w:ascii="Cambria" w:hAnsi="Cambria"/>
        </w:rPr>
      </w:pPr>
      <w:r>
        <w:rPr>
          <w:rFonts w:ascii="Cambria" w:hAnsi="Cambria"/>
          <w:noProof/>
          <w14:ligatures w14:val="standardContextual"/>
        </w:rPr>
        <w:drawing>
          <wp:anchor distT="0" distB="0" distL="114300" distR="114300" simplePos="0" relativeHeight="251658245" behindDoc="1" locked="0" layoutInCell="1" allowOverlap="1" wp14:anchorId="70857EDB" wp14:editId="680CE806">
            <wp:simplePos x="0" y="0"/>
            <wp:positionH relativeFrom="column">
              <wp:posOffset>-476590</wp:posOffset>
            </wp:positionH>
            <wp:positionV relativeFrom="paragraph">
              <wp:posOffset>36</wp:posOffset>
            </wp:positionV>
            <wp:extent cx="6734175" cy="2395220"/>
            <wp:effectExtent l="0" t="0" r="0" b="5080"/>
            <wp:wrapTight wrapText="bothSides">
              <wp:wrapPolygon edited="0">
                <wp:start x="0" y="0"/>
                <wp:lineTo x="0" y="21531"/>
                <wp:lineTo x="21549" y="21531"/>
                <wp:lineTo x="21549" y="0"/>
                <wp:lineTo x="0" y="0"/>
              </wp:wrapPolygon>
            </wp:wrapTight>
            <wp:docPr id="777045956" name="Picture 4"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5956" name="Picture 4" descr="A graph showing a blue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34175" cy="2395220"/>
                    </a:xfrm>
                    <a:prstGeom prst="rect">
                      <a:avLst/>
                    </a:prstGeom>
                  </pic:spPr>
                </pic:pic>
              </a:graphicData>
            </a:graphic>
            <wp14:sizeRelH relativeFrom="page">
              <wp14:pctWidth>0</wp14:pctWidth>
            </wp14:sizeRelH>
            <wp14:sizeRelV relativeFrom="page">
              <wp14:pctHeight>0</wp14:pctHeight>
            </wp14:sizeRelV>
          </wp:anchor>
        </w:drawing>
      </w:r>
    </w:p>
    <w:p w14:paraId="7EB6A096" w14:textId="5AC339DB" w:rsidR="00BC2FE4" w:rsidRDefault="004C6F7C" w:rsidP="004C6F7C">
      <w:pPr>
        <w:rPr>
          <w:rFonts w:ascii="Cambria" w:hAnsi="Cambria"/>
        </w:rPr>
      </w:pPr>
      <w:r w:rsidRPr="004C6F7C">
        <w:rPr>
          <w:rFonts w:ascii="Cambria" w:hAnsi="Cambria"/>
        </w:rPr>
        <w:t>Th</w:t>
      </w:r>
      <w:r>
        <w:rPr>
          <w:rFonts w:ascii="Cambria" w:hAnsi="Cambria"/>
        </w:rPr>
        <w:t>e following</w:t>
      </w:r>
      <w:r w:rsidRPr="004C6F7C">
        <w:rPr>
          <w:rFonts w:ascii="Cambria" w:hAnsi="Cambria"/>
        </w:rPr>
        <w:t xml:space="preserve"> chart illustrates a notable trend</w:t>
      </w:r>
      <w:r>
        <w:rPr>
          <w:rFonts w:ascii="Cambria" w:hAnsi="Cambria"/>
        </w:rPr>
        <w:t>. O</w:t>
      </w:r>
      <w:r w:rsidRPr="004C6F7C">
        <w:rPr>
          <w:rFonts w:ascii="Cambria" w:hAnsi="Cambria"/>
        </w:rPr>
        <w:t xml:space="preserve">ver the past decade, there has been a significant increase in the monthly variation of electricity demand. Notably, there are more pronounced extremes observed during the middle of the year, which typically coincides with the winter season. </w:t>
      </w:r>
      <w:r w:rsidR="00C40207">
        <w:rPr>
          <w:rFonts w:ascii="Cambria" w:hAnsi="Cambria"/>
        </w:rPr>
        <w:t>T</w:t>
      </w:r>
      <w:r w:rsidRPr="004C6F7C">
        <w:rPr>
          <w:rFonts w:ascii="Cambria" w:hAnsi="Cambria"/>
        </w:rPr>
        <w:t xml:space="preserve">here are </w:t>
      </w:r>
      <w:r w:rsidR="00C40207">
        <w:rPr>
          <w:rFonts w:ascii="Cambria" w:hAnsi="Cambria"/>
        </w:rPr>
        <w:t xml:space="preserve">also </w:t>
      </w:r>
      <w:r w:rsidRPr="004C6F7C">
        <w:rPr>
          <w:rFonts w:ascii="Cambria" w:hAnsi="Cambria"/>
        </w:rPr>
        <w:t>larger declines in demand during the off-season periods.</w:t>
      </w:r>
      <w:r w:rsidR="002C774A">
        <w:rPr>
          <w:rFonts w:ascii="Cambria" w:hAnsi="Cambria"/>
        </w:rPr>
        <w:t xml:space="preserve"> For </w:t>
      </w:r>
      <w:r w:rsidR="00EA7432">
        <w:rPr>
          <w:rFonts w:ascii="Cambria" w:hAnsi="Cambria"/>
        </w:rPr>
        <w:t xml:space="preserve">instance, the difference between </w:t>
      </w:r>
      <w:r w:rsidR="000D28BF">
        <w:rPr>
          <w:rFonts w:ascii="Cambria" w:hAnsi="Cambria"/>
        </w:rPr>
        <w:t xml:space="preserve">mean </w:t>
      </w:r>
      <w:r w:rsidR="0009689A">
        <w:rPr>
          <w:rFonts w:ascii="Cambria" w:hAnsi="Cambria"/>
        </w:rPr>
        <w:t xml:space="preserve">daily </w:t>
      </w:r>
      <w:r w:rsidR="00EA7432">
        <w:rPr>
          <w:rFonts w:ascii="Cambria" w:hAnsi="Cambria"/>
        </w:rPr>
        <w:t xml:space="preserve">demand in the highest month </w:t>
      </w:r>
      <w:r w:rsidR="009F1E38">
        <w:rPr>
          <w:rFonts w:ascii="Cambria" w:hAnsi="Cambria"/>
        </w:rPr>
        <w:t xml:space="preserve">and demand in the lowest month of 2022 was </w:t>
      </w:r>
      <w:r w:rsidR="0051609B">
        <w:rPr>
          <w:rFonts w:ascii="Cambria" w:hAnsi="Cambria"/>
        </w:rPr>
        <w:t>184</w:t>
      </w:r>
      <w:r w:rsidR="006C46FB">
        <w:rPr>
          <w:rFonts w:ascii="Cambria" w:hAnsi="Cambria"/>
        </w:rPr>
        <w:t xml:space="preserve">0MW. Comparatively, </w:t>
      </w:r>
      <w:r w:rsidR="000D4382">
        <w:rPr>
          <w:rFonts w:ascii="Cambria" w:hAnsi="Cambria"/>
        </w:rPr>
        <w:t>the difference between the highest and lowest months of 2013 was 1102MW</w:t>
      </w:r>
      <w:r w:rsidR="0046226F">
        <w:rPr>
          <w:rFonts w:ascii="Cambria" w:hAnsi="Cambria"/>
        </w:rPr>
        <w:t>, a difference of ~50%.</w:t>
      </w:r>
    </w:p>
    <w:p w14:paraId="32F71C40" w14:textId="0E8F6BCA" w:rsidR="005126F1" w:rsidRDefault="009F3D83" w:rsidP="004B7010">
      <w:pPr>
        <w:rPr>
          <w:rFonts w:ascii="Cambria" w:hAnsi="Cambria"/>
        </w:rPr>
      </w:pPr>
      <w:r w:rsidRPr="00186859">
        <w:rPr>
          <w:rFonts w:ascii="Cambria" w:hAnsi="Cambria"/>
          <w:noProof/>
        </w:rPr>
        <w:drawing>
          <wp:anchor distT="0" distB="0" distL="114300" distR="114300" simplePos="0" relativeHeight="251658242" behindDoc="1" locked="0" layoutInCell="1" allowOverlap="1" wp14:anchorId="37479189" wp14:editId="0B2E9E39">
            <wp:simplePos x="0" y="0"/>
            <wp:positionH relativeFrom="column">
              <wp:posOffset>-231283</wp:posOffset>
            </wp:positionH>
            <wp:positionV relativeFrom="paragraph">
              <wp:posOffset>1774825</wp:posOffset>
            </wp:positionV>
            <wp:extent cx="6301593" cy="2498502"/>
            <wp:effectExtent l="0" t="0" r="0" b="3810"/>
            <wp:wrapTight wrapText="bothSides">
              <wp:wrapPolygon edited="0">
                <wp:start x="0" y="0"/>
                <wp:lineTo x="0" y="21523"/>
                <wp:lineTo x="21550" y="21523"/>
                <wp:lineTo x="21550" y="0"/>
                <wp:lineTo x="0" y="0"/>
              </wp:wrapPolygon>
            </wp:wrapTight>
            <wp:docPr id="235155389"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5389" name="Picture 1" descr="A graph with blue dot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1593" cy="2498502"/>
                    </a:xfrm>
                    <a:prstGeom prst="rect">
                      <a:avLst/>
                    </a:prstGeom>
                  </pic:spPr>
                </pic:pic>
              </a:graphicData>
            </a:graphic>
            <wp14:sizeRelH relativeFrom="page">
              <wp14:pctWidth>0</wp14:pctWidth>
            </wp14:sizeRelH>
            <wp14:sizeRelV relativeFrom="page">
              <wp14:pctHeight>0</wp14:pctHeight>
            </wp14:sizeRelV>
          </wp:anchor>
        </w:drawing>
      </w:r>
      <w:r w:rsidR="004C6F7C" w:rsidRPr="004C6F7C">
        <w:rPr>
          <w:rFonts w:ascii="Cambria" w:hAnsi="Cambria"/>
        </w:rPr>
        <w:t xml:space="preserve">This pattern suggests a shifting dynamic in energy </w:t>
      </w:r>
      <w:r w:rsidR="00637A80">
        <w:rPr>
          <w:rFonts w:ascii="Cambria" w:hAnsi="Cambria"/>
        </w:rPr>
        <w:t>demand</w:t>
      </w:r>
      <w:r w:rsidR="004C6F7C" w:rsidRPr="004C6F7C">
        <w:rPr>
          <w:rFonts w:ascii="Cambria" w:hAnsi="Cambria"/>
        </w:rPr>
        <w:t xml:space="preserve"> patterns, possibly influenced by factors such as weather fluctuations, economic conditions, </w:t>
      </w:r>
      <w:r w:rsidR="001F47C7">
        <w:rPr>
          <w:rFonts w:ascii="Cambria" w:hAnsi="Cambria"/>
        </w:rPr>
        <w:t xml:space="preserve">adoption of renewables and </w:t>
      </w:r>
      <w:r w:rsidR="00CD6177">
        <w:rPr>
          <w:rFonts w:ascii="Cambria" w:hAnsi="Cambria"/>
        </w:rPr>
        <w:t xml:space="preserve">subsequent </w:t>
      </w:r>
      <w:r w:rsidR="001F47C7">
        <w:rPr>
          <w:rFonts w:ascii="Cambria" w:hAnsi="Cambria"/>
        </w:rPr>
        <w:t xml:space="preserve">changes in </w:t>
      </w:r>
      <w:r w:rsidR="00907859">
        <w:rPr>
          <w:rFonts w:ascii="Cambria" w:hAnsi="Cambria"/>
        </w:rPr>
        <w:t xml:space="preserve">heavy </w:t>
      </w:r>
      <w:r w:rsidR="001F47C7">
        <w:rPr>
          <w:rFonts w:ascii="Cambria" w:hAnsi="Cambria"/>
        </w:rPr>
        <w:t xml:space="preserve">industry practices. </w:t>
      </w:r>
      <w:r w:rsidR="005126F1">
        <w:rPr>
          <w:rFonts w:ascii="Cambria" w:hAnsi="Cambria"/>
        </w:rPr>
        <w:t>T</w:t>
      </w:r>
      <w:r w:rsidR="00022382">
        <w:rPr>
          <w:rFonts w:ascii="Cambria" w:hAnsi="Cambria"/>
        </w:rPr>
        <w:t xml:space="preserve">he Australian Research Council reports that </w:t>
      </w:r>
      <w:r w:rsidR="00FA5CEC">
        <w:rPr>
          <w:rFonts w:ascii="Cambria" w:hAnsi="Cambria"/>
        </w:rPr>
        <w:t xml:space="preserve">in terms of climate, </w:t>
      </w:r>
      <w:r w:rsidR="004C50FA">
        <w:rPr>
          <w:rFonts w:ascii="Cambria" w:hAnsi="Cambria"/>
        </w:rPr>
        <w:t xml:space="preserve">the region will </w:t>
      </w:r>
      <w:r w:rsidR="00B6342F">
        <w:rPr>
          <w:rFonts w:ascii="Cambria" w:hAnsi="Cambria"/>
        </w:rPr>
        <w:t>continue to face more intense extremes</w:t>
      </w:r>
      <w:r w:rsidR="005C08FF">
        <w:rPr>
          <w:rFonts w:ascii="Cambria" w:hAnsi="Cambria"/>
        </w:rPr>
        <w:t xml:space="preserve"> in the future</w:t>
      </w:r>
      <w:r w:rsidR="00B6342F">
        <w:rPr>
          <w:rFonts w:ascii="Cambria" w:hAnsi="Cambria"/>
        </w:rPr>
        <w:t xml:space="preserve">, including </w:t>
      </w:r>
      <w:r w:rsidR="00FE695B">
        <w:rPr>
          <w:rFonts w:ascii="Cambria" w:hAnsi="Cambria"/>
        </w:rPr>
        <w:t>periods of extreme heat and others of extreme cold</w:t>
      </w:r>
      <w:r w:rsidR="00F64D87">
        <w:rPr>
          <w:rFonts w:ascii="Cambria" w:hAnsi="Cambria"/>
        </w:rPr>
        <w:t xml:space="preserve"> </w:t>
      </w:r>
      <w:r w:rsidR="00F64D87" w:rsidRPr="00F64D87">
        <w:rPr>
          <w:rFonts w:ascii="Cambria" w:hAnsi="Cambria"/>
          <w:highlight w:val="yellow"/>
        </w:rPr>
        <w:t>(https://climateextremes.org.au/stateof2022/)</w:t>
      </w:r>
      <w:r w:rsidR="00933D25" w:rsidRPr="00F64D87">
        <w:rPr>
          <w:rFonts w:ascii="Cambria" w:hAnsi="Cambria"/>
          <w:highlight w:val="yellow"/>
        </w:rPr>
        <w:t>.</w:t>
      </w:r>
      <w:r w:rsidR="001B0FC1">
        <w:rPr>
          <w:rFonts w:ascii="Cambria" w:hAnsi="Cambria"/>
        </w:rPr>
        <w:t xml:space="preserve"> The</w:t>
      </w:r>
      <w:r w:rsidR="00A85719">
        <w:rPr>
          <w:rFonts w:ascii="Cambria" w:hAnsi="Cambria"/>
        </w:rPr>
        <w:t>se</w:t>
      </w:r>
      <w:r w:rsidR="001B0FC1">
        <w:rPr>
          <w:rFonts w:ascii="Cambria" w:hAnsi="Cambria"/>
        </w:rPr>
        <w:t xml:space="preserve"> climate factors </w:t>
      </w:r>
      <w:r w:rsidR="008412D0">
        <w:rPr>
          <w:rFonts w:ascii="Cambria" w:hAnsi="Cambria"/>
        </w:rPr>
        <w:t xml:space="preserve">may have </w:t>
      </w:r>
      <w:r w:rsidR="00A85719">
        <w:rPr>
          <w:rFonts w:ascii="Cambria" w:hAnsi="Cambria"/>
        </w:rPr>
        <w:t>influence</w:t>
      </w:r>
      <w:r w:rsidR="000802E4">
        <w:rPr>
          <w:rFonts w:ascii="Cambria" w:hAnsi="Cambria"/>
        </w:rPr>
        <w:t xml:space="preserve">d </w:t>
      </w:r>
      <w:r w:rsidR="006D5C0F">
        <w:rPr>
          <w:rFonts w:ascii="Cambria" w:hAnsi="Cambria"/>
        </w:rPr>
        <w:t>the more dramatic variations in</w:t>
      </w:r>
      <w:r w:rsidR="00A85719">
        <w:rPr>
          <w:rFonts w:ascii="Cambria" w:hAnsi="Cambria"/>
        </w:rPr>
        <w:t xml:space="preserve"> </w:t>
      </w:r>
      <w:r w:rsidR="008412D0">
        <w:rPr>
          <w:rFonts w:ascii="Cambria" w:hAnsi="Cambria"/>
        </w:rPr>
        <w:t xml:space="preserve">electricity demand </w:t>
      </w:r>
      <w:r w:rsidR="000802E4">
        <w:rPr>
          <w:rFonts w:ascii="Cambria" w:hAnsi="Cambria"/>
        </w:rPr>
        <w:t>that are being noted in the data across the last couple of years.</w:t>
      </w:r>
    </w:p>
    <w:p w14:paraId="014DF27C" w14:textId="4297C23A" w:rsidR="008B1A24" w:rsidRDefault="00D11CE0" w:rsidP="004B7010">
      <w:pPr>
        <w:rPr>
          <w:rFonts w:ascii="Cambria" w:hAnsi="Cambria"/>
        </w:rPr>
      </w:pPr>
      <w:r w:rsidRPr="001558F5">
        <w:rPr>
          <w:rFonts w:ascii="Cambria" w:hAnsi="Cambria"/>
          <w:noProof/>
        </w:rPr>
        <w:drawing>
          <wp:anchor distT="0" distB="0" distL="114300" distR="114300" simplePos="0" relativeHeight="251658243" behindDoc="0" locked="0" layoutInCell="1" allowOverlap="1" wp14:anchorId="569BD652" wp14:editId="384474C5">
            <wp:simplePos x="0" y="0"/>
            <wp:positionH relativeFrom="column">
              <wp:posOffset>-270931</wp:posOffset>
            </wp:positionH>
            <wp:positionV relativeFrom="paragraph">
              <wp:posOffset>1480820</wp:posOffset>
            </wp:positionV>
            <wp:extent cx="6212205" cy="2459355"/>
            <wp:effectExtent l="0" t="0" r="0" b="4445"/>
            <wp:wrapSquare wrapText="bothSides"/>
            <wp:docPr id="6181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61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2205" cy="2459355"/>
                    </a:xfrm>
                    <a:prstGeom prst="rect">
                      <a:avLst/>
                    </a:prstGeom>
                  </pic:spPr>
                </pic:pic>
              </a:graphicData>
            </a:graphic>
            <wp14:sizeRelH relativeFrom="page">
              <wp14:pctWidth>0</wp14:pctWidth>
            </wp14:sizeRelH>
            <wp14:sizeRelV relativeFrom="page">
              <wp14:pctHeight>0</wp14:pctHeight>
            </wp14:sizeRelV>
          </wp:anchor>
        </w:drawing>
      </w:r>
      <w:r w:rsidR="008B1A24">
        <w:rPr>
          <w:rFonts w:ascii="Cambria" w:hAnsi="Cambria"/>
        </w:rPr>
        <w:t xml:space="preserve">A further examination of seasonal trends in electricity demand </w:t>
      </w:r>
      <w:r w:rsidR="001558F5">
        <w:rPr>
          <w:rFonts w:ascii="Cambria" w:hAnsi="Cambria"/>
        </w:rPr>
        <w:t xml:space="preserve">across a </w:t>
      </w:r>
      <w:r w:rsidR="00E910E9">
        <w:rPr>
          <w:rFonts w:ascii="Cambria" w:hAnsi="Cambria"/>
        </w:rPr>
        <w:t>one-year</w:t>
      </w:r>
      <w:r w:rsidR="001558F5">
        <w:rPr>
          <w:rFonts w:ascii="Cambria" w:hAnsi="Cambria"/>
        </w:rPr>
        <w:t xml:space="preserve"> sample </w:t>
      </w:r>
      <w:r w:rsidR="002E2343">
        <w:rPr>
          <w:rFonts w:ascii="Cambria" w:hAnsi="Cambria"/>
        </w:rPr>
        <w:t>reveals</w:t>
      </w:r>
      <w:r w:rsidR="008B1A24">
        <w:rPr>
          <w:rFonts w:ascii="Cambria" w:hAnsi="Cambria"/>
        </w:rPr>
        <w:t xml:space="preserve"> the </w:t>
      </w:r>
      <w:r w:rsidR="001558F5">
        <w:rPr>
          <w:rFonts w:ascii="Cambria" w:hAnsi="Cambria"/>
        </w:rPr>
        <w:t>heightened levels of demand observed in the winter months (June – August). As seen in the chart below</w:t>
      </w:r>
      <w:r w:rsidR="00883FC6">
        <w:rPr>
          <w:rFonts w:ascii="Cambria" w:hAnsi="Cambria"/>
        </w:rPr>
        <w:t xml:space="preserve">, although there are some spikes in daily </w:t>
      </w:r>
      <w:r w:rsidR="0007692E">
        <w:rPr>
          <w:rFonts w:ascii="Cambria" w:hAnsi="Cambria"/>
        </w:rPr>
        <w:t>electricity</w:t>
      </w:r>
      <w:r w:rsidR="00883FC6">
        <w:rPr>
          <w:rFonts w:ascii="Cambria" w:hAnsi="Cambria"/>
        </w:rPr>
        <w:t xml:space="preserve"> demand in the </w:t>
      </w:r>
      <w:r w:rsidR="000D1BB4">
        <w:rPr>
          <w:rFonts w:ascii="Cambria" w:hAnsi="Cambria"/>
        </w:rPr>
        <w:t>early, warmer</w:t>
      </w:r>
      <w:r w:rsidR="00883FC6">
        <w:rPr>
          <w:rFonts w:ascii="Cambria" w:hAnsi="Cambria"/>
        </w:rPr>
        <w:t xml:space="preserve"> months</w:t>
      </w:r>
      <w:r w:rsidR="000D1BB4">
        <w:rPr>
          <w:rFonts w:ascii="Cambria" w:hAnsi="Cambria"/>
        </w:rPr>
        <w:t xml:space="preserve"> of the year</w:t>
      </w:r>
      <w:r w:rsidR="0007692E">
        <w:rPr>
          <w:rFonts w:ascii="Cambria" w:hAnsi="Cambria"/>
        </w:rPr>
        <w:t xml:space="preserve">, </w:t>
      </w:r>
      <w:r w:rsidR="00884B47">
        <w:rPr>
          <w:rFonts w:ascii="Cambria" w:hAnsi="Cambria"/>
        </w:rPr>
        <w:t xml:space="preserve">demand values are generally contained within the 6000 to 10000MW range. </w:t>
      </w:r>
      <w:r w:rsidR="00DE762B">
        <w:rPr>
          <w:rFonts w:ascii="Cambria" w:hAnsi="Cambria"/>
        </w:rPr>
        <w:t>However, f</w:t>
      </w:r>
      <w:r w:rsidR="0084670C">
        <w:rPr>
          <w:rFonts w:ascii="Cambria" w:hAnsi="Cambria"/>
        </w:rPr>
        <w:t xml:space="preserve">rom June to </w:t>
      </w:r>
      <w:r w:rsidR="00DE762B">
        <w:rPr>
          <w:rFonts w:ascii="Cambria" w:hAnsi="Cambria"/>
        </w:rPr>
        <w:t xml:space="preserve">the end of August </w:t>
      </w:r>
      <w:r w:rsidR="000B5A84">
        <w:rPr>
          <w:rFonts w:ascii="Cambria" w:hAnsi="Cambria"/>
        </w:rPr>
        <w:t xml:space="preserve">the daily </w:t>
      </w:r>
      <w:r w:rsidR="009E44FE">
        <w:rPr>
          <w:rFonts w:ascii="Cambria" w:hAnsi="Cambria"/>
        </w:rPr>
        <w:t>mean demand is</w:t>
      </w:r>
      <w:r w:rsidR="009F3D83">
        <w:rPr>
          <w:rFonts w:ascii="Cambria" w:hAnsi="Cambria"/>
        </w:rPr>
        <w:t xml:space="preserve"> mostly within the</w:t>
      </w:r>
      <w:r w:rsidR="009E44FE">
        <w:rPr>
          <w:rFonts w:ascii="Cambria" w:hAnsi="Cambria"/>
        </w:rPr>
        <w:t xml:space="preserve"> 7000 to </w:t>
      </w:r>
      <w:r w:rsidR="009F3D83">
        <w:rPr>
          <w:rFonts w:ascii="Cambria" w:hAnsi="Cambria"/>
        </w:rPr>
        <w:t>11000MW range.</w:t>
      </w:r>
    </w:p>
    <w:p w14:paraId="7E11797A" w14:textId="07B926B8" w:rsidR="001558F5" w:rsidRDefault="00B233B7" w:rsidP="004B7010">
      <w:pPr>
        <w:rPr>
          <w:rFonts w:ascii="Cambria" w:hAnsi="Cambria"/>
        </w:rPr>
      </w:pPr>
      <w:r w:rsidRPr="00A15324">
        <w:rPr>
          <w:rFonts w:ascii="Cambria" w:hAnsi="Cambria"/>
          <w:noProof/>
          <w14:ligatures w14:val="standardContextual"/>
        </w:rPr>
        <w:drawing>
          <wp:anchor distT="0" distB="0" distL="114300" distR="114300" simplePos="0" relativeHeight="251658244" behindDoc="0" locked="0" layoutInCell="1" allowOverlap="1" wp14:anchorId="1E0CD70F" wp14:editId="627A7FCD">
            <wp:simplePos x="0" y="0"/>
            <wp:positionH relativeFrom="column">
              <wp:posOffset>-46372</wp:posOffset>
            </wp:positionH>
            <wp:positionV relativeFrom="paragraph">
              <wp:posOffset>3663809</wp:posOffset>
            </wp:positionV>
            <wp:extent cx="5747385" cy="3682365"/>
            <wp:effectExtent l="0" t="0" r="5715" b="635"/>
            <wp:wrapSquare wrapText="bothSides"/>
            <wp:docPr id="5385859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3" name="Picture 6"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385" cy="3682365"/>
                    </a:xfrm>
                    <a:prstGeom prst="rect">
                      <a:avLst/>
                    </a:prstGeom>
                  </pic:spPr>
                </pic:pic>
              </a:graphicData>
            </a:graphic>
            <wp14:sizeRelH relativeFrom="page">
              <wp14:pctWidth>0</wp14:pctWidth>
            </wp14:sizeRelH>
            <wp14:sizeRelV relativeFrom="page">
              <wp14:pctHeight>0</wp14:pctHeight>
            </wp14:sizeRelV>
          </wp:anchor>
        </w:drawing>
      </w:r>
      <w:r w:rsidR="001D15B6">
        <w:rPr>
          <w:rFonts w:ascii="Cambria" w:hAnsi="Cambria"/>
        </w:rPr>
        <w:t>Th</w:t>
      </w:r>
      <w:r w:rsidR="009E013F">
        <w:rPr>
          <w:rFonts w:ascii="Cambria" w:hAnsi="Cambria"/>
        </w:rPr>
        <w:t xml:space="preserve">e </w:t>
      </w:r>
      <w:r w:rsidR="001D15B6">
        <w:rPr>
          <w:rFonts w:ascii="Cambria" w:hAnsi="Cambria"/>
        </w:rPr>
        <w:t xml:space="preserve">quarterly plot </w:t>
      </w:r>
      <w:r w:rsidR="00DA7DCA">
        <w:rPr>
          <w:rFonts w:ascii="Cambria" w:hAnsi="Cambria"/>
        </w:rPr>
        <w:t xml:space="preserve">below </w:t>
      </w:r>
      <w:r w:rsidR="009917EB">
        <w:rPr>
          <w:rFonts w:ascii="Cambria" w:hAnsi="Cambria"/>
        </w:rPr>
        <w:t xml:space="preserve">indicates that </w:t>
      </w:r>
      <w:r w:rsidR="000A59A9">
        <w:rPr>
          <w:rFonts w:ascii="Cambria" w:hAnsi="Cambria"/>
        </w:rPr>
        <w:t>months at the start and end of the year (Q1 and Q4)</w:t>
      </w:r>
      <w:r w:rsidR="002D38B5">
        <w:rPr>
          <w:rFonts w:ascii="Cambria" w:hAnsi="Cambria"/>
        </w:rPr>
        <w:t>, generally exhibit a more stable demand pattern</w:t>
      </w:r>
      <w:r w:rsidR="00DD2F84">
        <w:rPr>
          <w:rFonts w:ascii="Cambria" w:hAnsi="Cambria"/>
        </w:rPr>
        <w:t xml:space="preserve">, whereas as Q2 shows a </w:t>
      </w:r>
      <w:r w:rsidR="00F73C2B">
        <w:rPr>
          <w:rFonts w:ascii="Cambria" w:hAnsi="Cambria"/>
        </w:rPr>
        <w:t xml:space="preserve">trend of </w:t>
      </w:r>
      <w:r w:rsidR="00DD2F84">
        <w:rPr>
          <w:rFonts w:ascii="Cambria" w:hAnsi="Cambria"/>
        </w:rPr>
        <w:t xml:space="preserve">increasing demand that builds to a peak </w:t>
      </w:r>
      <w:r w:rsidR="002B6314">
        <w:rPr>
          <w:rFonts w:ascii="Cambria" w:hAnsi="Cambria"/>
        </w:rPr>
        <w:t xml:space="preserve">at the start of winter in June. Subsequently Q3 shows a </w:t>
      </w:r>
      <w:r w:rsidR="00F73C2B">
        <w:rPr>
          <w:rFonts w:ascii="Cambria" w:hAnsi="Cambria"/>
        </w:rPr>
        <w:t>trend of</w:t>
      </w:r>
      <w:r w:rsidR="002B6314">
        <w:rPr>
          <w:rFonts w:ascii="Cambria" w:hAnsi="Cambria"/>
        </w:rPr>
        <w:t xml:space="preserve"> declin</w:t>
      </w:r>
      <w:r w:rsidR="00F73C2B">
        <w:rPr>
          <w:rFonts w:ascii="Cambria" w:hAnsi="Cambria"/>
        </w:rPr>
        <w:t>ing demand from the highs of the mid-year.</w:t>
      </w:r>
    </w:p>
    <w:p w14:paraId="0BD09136" w14:textId="53DA14B0" w:rsidR="00B233B7" w:rsidRPr="00DE53D4" w:rsidRDefault="00B233B7" w:rsidP="004B7010">
      <w:pPr>
        <w:rPr>
          <w:rFonts w:ascii="Cambria" w:hAnsi="Cambria"/>
        </w:rPr>
      </w:pPr>
      <w:r>
        <w:rPr>
          <w:rFonts w:ascii="Cambria" w:hAnsi="Cambria"/>
        </w:rPr>
        <w:t>In the above chart we can also see that within each month there are patterns of variation in the daily mean demand (indicated by the red line).</w:t>
      </w:r>
      <w:r w:rsidR="00DF5740">
        <w:rPr>
          <w:rFonts w:ascii="Cambria" w:hAnsi="Cambria"/>
        </w:rPr>
        <w:t xml:space="preserve"> A more granular examination of the data</w:t>
      </w:r>
      <w:r w:rsidR="00D75D1E">
        <w:rPr>
          <w:rFonts w:ascii="Cambria" w:hAnsi="Cambria"/>
        </w:rPr>
        <w:t>, this time</w:t>
      </w:r>
      <w:r w:rsidR="00DF5740">
        <w:rPr>
          <w:rFonts w:ascii="Cambria" w:hAnsi="Cambria"/>
        </w:rPr>
        <w:t xml:space="preserve"> at a week</w:t>
      </w:r>
      <w:r w:rsidR="001E653D">
        <w:rPr>
          <w:rFonts w:ascii="Cambria" w:hAnsi="Cambria"/>
        </w:rPr>
        <w:t xml:space="preserve"> level</w:t>
      </w:r>
      <w:r w:rsidR="00D75D1E">
        <w:rPr>
          <w:rFonts w:ascii="Cambria" w:hAnsi="Cambria"/>
        </w:rPr>
        <w:t xml:space="preserve">, </w:t>
      </w:r>
      <w:r w:rsidR="00450BA2">
        <w:rPr>
          <w:rFonts w:ascii="Cambria" w:hAnsi="Cambria"/>
        </w:rPr>
        <w:t xml:space="preserve">as in the chart below, </w:t>
      </w:r>
      <w:r w:rsidR="00D75D1E">
        <w:rPr>
          <w:rFonts w:ascii="Cambria" w:hAnsi="Cambria"/>
        </w:rPr>
        <w:t>shows that within a week th</w:t>
      </w:r>
      <w:r w:rsidR="00A53DD0">
        <w:rPr>
          <w:rFonts w:ascii="Cambria" w:hAnsi="Cambria"/>
        </w:rPr>
        <w:t>ere is a</w:t>
      </w:r>
      <w:r w:rsidR="00787901">
        <w:rPr>
          <w:rFonts w:ascii="Cambria" w:hAnsi="Cambria"/>
        </w:rPr>
        <w:t xml:space="preserve"> distinct</w:t>
      </w:r>
      <w:r w:rsidR="00A53DD0">
        <w:rPr>
          <w:rFonts w:ascii="Cambria" w:hAnsi="Cambria"/>
        </w:rPr>
        <w:t xml:space="preserve"> pattern of changing demand.</w:t>
      </w:r>
      <w:r w:rsidR="00787901">
        <w:rPr>
          <w:rFonts w:ascii="Cambria" w:hAnsi="Cambria"/>
        </w:rPr>
        <w:t xml:space="preserve"> Weekdays have the highest mean daily electricity </w:t>
      </w:r>
      <w:proofErr w:type="gramStart"/>
      <w:r w:rsidR="00787901">
        <w:rPr>
          <w:rFonts w:ascii="Cambria" w:hAnsi="Cambria"/>
        </w:rPr>
        <w:t>demand</w:t>
      </w:r>
      <w:r w:rsidR="008C6553">
        <w:rPr>
          <w:rFonts w:ascii="Cambria" w:hAnsi="Cambria"/>
        </w:rPr>
        <w:t>, before</w:t>
      </w:r>
      <w:proofErr w:type="gramEnd"/>
      <w:r w:rsidR="008C6553">
        <w:rPr>
          <w:rFonts w:ascii="Cambria" w:hAnsi="Cambria"/>
        </w:rPr>
        <w:t xml:space="preserve"> a sharp drop </w:t>
      </w:r>
      <w:r w:rsidR="00A511A5">
        <w:rPr>
          <w:rFonts w:ascii="Cambria" w:hAnsi="Cambria"/>
        </w:rPr>
        <w:t xml:space="preserve">to lower levels on Saturday and an even further decline on Sunday. </w:t>
      </w:r>
    </w:p>
    <w:p w14:paraId="30BE3C2F" w14:textId="705897B3" w:rsidR="00D11CE0" w:rsidRDefault="00BE6381" w:rsidP="004B7010">
      <w:pPr>
        <w:rPr>
          <w:rFonts w:ascii="Cambria" w:hAnsi="Cambria"/>
        </w:rPr>
      </w:pPr>
      <w:r w:rsidRPr="00D11CE0">
        <w:rPr>
          <w:rFonts w:ascii="Cambria" w:hAnsi="Cambria"/>
          <w:noProof/>
        </w:rPr>
        <w:drawing>
          <wp:anchor distT="0" distB="0" distL="114300" distR="114300" simplePos="0" relativeHeight="251658246" behindDoc="1" locked="0" layoutInCell="1" allowOverlap="1" wp14:anchorId="666F2586" wp14:editId="2806107E">
            <wp:simplePos x="0" y="0"/>
            <wp:positionH relativeFrom="column">
              <wp:posOffset>441960</wp:posOffset>
            </wp:positionH>
            <wp:positionV relativeFrom="paragraph">
              <wp:posOffset>-6350</wp:posOffset>
            </wp:positionV>
            <wp:extent cx="4544695" cy="1990725"/>
            <wp:effectExtent l="0" t="0" r="1905" b="3175"/>
            <wp:wrapSquare wrapText="bothSides"/>
            <wp:docPr id="83970686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6862" name="Picture 1" descr="A graph with a line going u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4695" cy="1990725"/>
                    </a:xfrm>
                    <a:prstGeom prst="rect">
                      <a:avLst/>
                    </a:prstGeom>
                  </pic:spPr>
                </pic:pic>
              </a:graphicData>
            </a:graphic>
            <wp14:sizeRelH relativeFrom="page">
              <wp14:pctWidth>0</wp14:pctWidth>
            </wp14:sizeRelH>
            <wp14:sizeRelV relativeFrom="page">
              <wp14:pctHeight>0</wp14:pctHeight>
            </wp14:sizeRelV>
          </wp:anchor>
        </w:drawing>
      </w:r>
    </w:p>
    <w:p w14:paraId="77F3571D" w14:textId="77777777" w:rsidR="00D93A52" w:rsidRDefault="00D93A52" w:rsidP="004B7010">
      <w:pPr>
        <w:rPr>
          <w:rFonts w:ascii="Cambria" w:hAnsi="Cambria"/>
        </w:rPr>
      </w:pPr>
    </w:p>
    <w:p w14:paraId="400FFF95" w14:textId="77777777" w:rsidR="00BE6381" w:rsidRDefault="00BE6381" w:rsidP="00DE53D4">
      <w:pPr>
        <w:rPr>
          <w:rFonts w:ascii="Cambria" w:hAnsi="Cambria"/>
        </w:rPr>
      </w:pPr>
    </w:p>
    <w:p w14:paraId="0C0F308E" w14:textId="77777777" w:rsidR="00BE6381" w:rsidRDefault="00BE6381" w:rsidP="00DE53D4">
      <w:pPr>
        <w:rPr>
          <w:rFonts w:ascii="Cambria" w:hAnsi="Cambria"/>
        </w:rPr>
      </w:pPr>
    </w:p>
    <w:p w14:paraId="7FCF78F0" w14:textId="77777777" w:rsidR="00BE6381" w:rsidRDefault="00BE6381" w:rsidP="00DE53D4">
      <w:pPr>
        <w:rPr>
          <w:rFonts w:ascii="Cambria" w:hAnsi="Cambria"/>
        </w:rPr>
      </w:pPr>
    </w:p>
    <w:p w14:paraId="4E37DF0F" w14:textId="77777777" w:rsidR="00BE6381" w:rsidRDefault="00BE6381" w:rsidP="00DE53D4">
      <w:pPr>
        <w:rPr>
          <w:rFonts w:ascii="Cambria" w:hAnsi="Cambria"/>
        </w:rPr>
      </w:pPr>
    </w:p>
    <w:p w14:paraId="4E5AEF45" w14:textId="77777777" w:rsidR="00BE6381" w:rsidRDefault="00BE6381" w:rsidP="00DE53D4">
      <w:pPr>
        <w:rPr>
          <w:rFonts w:ascii="Cambria" w:hAnsi="Cambria"/>
        </w:rPr>
      </w:pPr>
    </w:p>
    <w:p w14:paraId="3EECD893" w14:textId="08DE2C6C" w:rsidR="004C47EB" w:rsidRDefault="00DE53D4" w:rsidP="00DE53D4">
      <w:pPr>
        <w:rPr>
          <w:rFonts w:ascii="Cambria" w:hAnsi="Cambria"/>
        </w:rPr>
      </w:pPr>
      <w:r>
        <w:rPr>
          <w:rFonts w:ascii="Cambria" w:hAnsi="Cambria"/>
        </w:rPr>
        <w:t>This is likely caused by industrial and commercial activities</w:t>
      </w:r>
      <w:r w:rsidR="00FD0F2F">
        <w:rPr>
          <w:rFonts w:ascii="Cambria" w:hAnsi="Cambria"/>
        </w:rPr>
        <w:t xml:space="preserve">, which are responsible for </w:t>
      </w:r>
      <w:r w:rsidR="00C01F73">
        <w:rPr>
          <w:rFonts w:ascii="Cambria" w:hAnsi="Cambria"/>
        </w:rPr>
        <w:t xml:space="preserve">42% of </w:t>
      </w:r>
      <w:r w:rsidR="00D8298C">
        <w:rPr>
          <w:rFonts w:ascii="Cambria" w:hAnsi="Cambria"/>
        </w:rPr>
        <w:t xml:space="preserve">energy consumption in Australia, as opposed to residential usage at 11% </w:t>
      </w:r>
      <w:r w:rsidR="00D8298C" w:rsidRPr="00926FB2">
        <w:rPr>
          <w:rFonts w:ascii="Cambria" w:hAnsi="Cambria"/>
          <w:highlight w:val="yellow"/>
        </w:rPr>
        <w:t>(</w:t>
      </w:r>
      <w:hyperlink r:id="rId19" w:anchor="transport" w:history="1">
        <w:r w:rsidR="00926FB2" w:rsidRPr="00707758">
          <w:rPr>
            <w:rStyle w:val="Hyperlink"/>
            <w:rFonts w:ascii="Cambria" w:hAnsi="Cambria"/>
            <w:highlight w:val="yellow"/>
          </w:rPr>
          <w:t>https://www.soe.epa.nsw.gov.au/all-themes/human-settlement/energy-consumption#transport</w:t>
        </w:r>
      </w:hyperlink>
      <w:r w:rsidR="00926FB2" w:rsidRPr="00926FB2">
        <w:rPr>
          <w:rFonts w:ascii="Cambria" w:hAnsi="Cambria"/>
          <w:highlight w:val="yellow"/>
        </w:rPr>
        <w:t>)</w:t>
      </w:r>
      <w:r w:rsidR="00926FB2">
        <w:rPr>
          <w:rFonts w:ascii="Cambria" w:hAnsi="Cambria"/>
        </w:rPr>
        <w:t>. Commercial and industrial activities</w:t>
      </w:r>
      <w:r>
        <w:rPr>
          <w:rFonts w:ascii="Cambria" w:hAnsi="Cambria"/>
        </w:rPr>
        <w:t xml:space="preserve"> typically </w:t>
      </w:r>
      <w:r w:rsidR="00A30556">
        <w:rPr>
          <w:rFonts w:ascii="Cambria" w:hAnsi="Cambria"/>
        </w:rPr>
        <w:t xml:space="preserve">have </w:t>
      </w:r>
      <w:r>
        <w:rPr>
          <w:rFonts w:ascii="Cambria" w:hAnsi="Cambria"/>
        </w:rPr>
        <w:t>higher electricity demand during weekdays and conduct less energy intensive operations on weekends</w:t>
      </w:r>
      <w:r w:rsidR="00A30556">
        <w:rPr>
          <w:rFonts w:ascii="Cambria" w:hAnsi="Cambria"/>
        </w:rPr>
        <w:t>, hence supporting the trend we see in the chart above</w:t>
      </w:r>
      <w:r>
        <w:rPr>
          <w:rFonts w:ascii="Cambria" w:hAnsi="Cambria"/>
        </w:rPr>
        <w:t xml:space="preserve"> </w:t>
      </w:r>
      <w:r w:rsidRPr="00837315">
        <w:rPr>
          <w:rFonts w:ascii="Cambria" w:hAnsi="Cambria"/>
          <w:highlight w:val="yellow"/>
        </w:rPr>
        <w:t>(</w:t>
      </w:r>
      <w:hyperlink r:id="rId20" w:history="1">
        <w:r w:rsidRPr="00837315">
          <w:rPr>
            <w:rStyle w:val="Hyperlink"/>
            <w:rFonts w:ascii="Cambria" w:hAnsi="Cambria"/>
            <w:highlight w:val="yellow"/>
          </w:rPr>
          <w:t>https://www.nber.org/papers/w27937</w:t>
        </w:r>
      </w:hyperlink>
      <w:r w:rsidRPr="00837315">
        <w:rPr>
          <w:rFonts w:ascii="Cambria" w:hAnsi="Cambria"/>
          <w:highlight w:val="yellow"/>
        </w:rPr>
        <w:t>).</w:t>
      </w:r>
      <w:r>
        <w:rPr>
          <w:rFonts w:ascii="Cambria" w:hAnsi="Cambria"/>
        </w:rPr>
        <w:t xml:space="preserve"> </w:t>
      </w:r>
      <w:r w:rsidR="00612A10">
        <w:rPr>
          <w:rFonts w:ascii="Cambria" w:hAnsi="Cambria"/>
        </w:rPr>
        <w:t xml:space="preserve"> </w:t>
      </w:r>
    </w:p>
    <w:p w14:paraId="12C1DF9D" w14:textId="1F6C9046" w:rsidR="00186859" w:rsidRDefault="004C47EB" w:rsidP="004B7010">
      <w:pPr>
        <w:rPr>
          <w:rFonts w:ascii="Cambria" w:hAnsi="Cambria"/>
        </w:rPr>
      </w:pPr>
      <w:r>
        <w:rPr>
          <w:rFonts w:ascii="Cambria" w:hAnsi="Cambria"/>
        </w:rPr>
        <w:t xml:space="preserve">The heatmap shows </w:t>
      </w:r>
      <w:r w:rsidR="001B2BC4">
        <w:rPr>
          <w:rFonts w:ascii="Cambria" w:hAnsi="Cambria"/>
        </w:rPr>
        <w:t>electricity</w:t>
      </w:r>
      <w:r>
        <w:rPr>
          <w:rFonts w:ascii="Cambria" w:hAnsi="Cambria"/>
        </w:rPr>
        <w:t xml:space="preserve"> demand </w:t>
      </w:r>
      <w:r w:rsidR="001B2BC4">
        <w:rPr>
          <w:rFonts w:ascii="Cambria" w:hAnsi="Cambria"/>
        </w:rPr>
        <w:t xml:space="preserve">broken down into a </w:t>
      </w:r>
      <w:r w:rsidR="00E75309">
        <w:rPr>
          <w:rFonts w:ascii="Cambria" w:hAnsi="Cambria"/>
        </w:rPr>
        <w:t>24-hour</w:t>
      </w:r>
      <w:r w:rsidR="001B2BC4">
        <w:rPr>
          <w:rFonts w:ascii="Cambria" w:hAnsi="Cambria"/>
        </w:rPr>
        <w:t xml:space="preserve"> period</w:t>
      </w:r>
      <w:r w:rsidR="00053642">
        <w:rPr>
          <w:rFonts w:ascii="Cambria" w:hAnsi="Cambria"/>
        </w:rPr>
        <w:t xml:space="preserve">. </w:t>
      </w:r>
      <w:r w:rsidR="006F4D63">
        <w:rPr>
          <w:rFonts w:ascii="Cambria" w:hAnsi="Cambria"/>
        </w:rPr>
        <w:t>Unsurprisingly</w:t>
      </w:r>
      <w:r w:rsidR="00053642">
        <w:rPr>
          <w:rFonts w:ascii="Cambria" w:hAnsi="Cambria"/>
        </w:rPr>
        <w:t xml:space="preserve">, </w:t>
      </w:r>
      <w:r w:rsidR="004F0609">
        <w:rPr>
          <w:rFonts w:ascii="Cambria" w:hAnsi="Cambria"/>
        </w:rPr>
        <w:t xml:space="preserve">hourly total electricity </w:t>
      </w:r>
      <w:r w:rsidR="00053642">
        <w:rPr>
          <w:rFonts w:ascii="Cambria" w:hAnsi="Cambria"/>
        </w:rPr>
        <w:t xml:space="preserve">demand </w:t>
      </w:r>
      <w:r w:rsidR="00D2794A">
        <w:rPr>
          <w:rFonts w:ascii="Cambria" w:hAnsi="Cambria"/>
        </w:rPr>
        <w:t xml:space="preserve">in NSW </w:t>
      </w:r>
      <w:r w:rsidR="00053642">
        <w:rPr>
          <w:rFonts w:ascii="Cambria" w:hAnsi="Cambria"/>
        </w:rPr>
        <w:t>is low</w:t>
      </w:r>
      <w:r w:rsidR="004F0609">
        <w:rPr>
          <w:rFonts w:ascii="Cambria" w:hAnsi="Cambria"/>
        </w:rPr>
        <w:t>er</w:t>
      </w:r>
      <w:r w:rsidR="00D2794A">
        <w:rPr>
          <w:rFonts w:ascii="Cambria" w:hAnsi="Cambria"/>
        </w:rPr>
        <w:t xml:space="preserve"> in the early hours of the morning</w:t>
      </w:r>
      <w:r w:rsidR="004F0609">
        <w:rPr>
          <w:rFonts w:ascii="Cambria" w:hAnsi="Cambria"/>
        </w:rPr>
        <w:t>, but not at zero, as many critical operations</w:t>
      </w:r>
      <w:r w:rsidR="008B12AA">
        <w:rPr>
          <w:rFonts w:ascii="Cambria" w:hAnsi="Cambria"/>
        </w:rPr>
        <w:t xml:space="preserve">, such as </w:t>
      </w:r>
      <w:r w:rsidR="00E75309">
        <w:rPr>
          <w:rFonts w:ascii="Cambria" w:hAnsi="Cambria"/>
        </w:rPr>
        <w:t>hospitals</w:t>
      </w:r>
      <w:r w:rsidR="008B12AA">
        <w:rPr>
          <w:rFonts w:ascii="Cambria" w:hAnsi="Cambria"/>
        </w:rPr>
        <w:t xml:space="preserve">, </w:t>
      </w:r>
      <w:r w:rsidR="00EA5F0E">
        <w:rPr>
          <w:rFonts w:ascii="Cambria" w:hAnsi="Cambria"/>
        </w:rPr>
        <w:t xml:space="preserve">continue to consume electricity </w:t>
      </w:r>
      <w:r w:rsidR="005A49CF">
        <w:rPr>
          <w:rFonts w:ascii="Cambria" w:hAnsi="Cambria"/>
        </w:rPr>
        <w:t xml:space="preserve">regardless of the hour of day. Electricity demand begins to increase more significantly from 6am </w:t>
      </w:r>
      <w:r w:rsidR="005616F8">
        <w:rPr>
          <w:rFonts w:ascii="Cambria" w:hAnsi="Cambria"/>
        </w:rPr>
        <w:t xml:space="preserve">onwards, </w:t>
      </w:r>
      <w:r w:rsidR="0011336C">
        <w:rPr>
          <w:rFonts w:ascii="Cambria" w:hAnsi="Cambria"/>
        </w:rPr>
        <w:t xml:space="preserve">generally </w:t>
      </w:r>
      <w:r w:rsidR="005616F8">
        <w:rPr>
          <w:rFonts w:ascii="Cambria" w:hAnsi="Cambria"/>
        </w:rPr>
        <w:t xml:space="preserve">reaching </w:t>
      </w:r>
      <w:r w:rsidR="0011336C">
        <w:rPr>
          <w:rFonts w:ascii="Cambria" w:hAnsi="Cambria"/>
        </w:rPr>
        <w:t>highest levels of demand around 3pm to 8pm.</w:t>
      </w:r>
    </w:p>
    <w:p w14:paraId="2A510787" w14:textId="79E476D5" w:rsidR="001E1970" w:rsidRDefault="00765464" w:rsidP="004B7010">
      <w:pPr>
        <w:rPr>
          <w:rFonts w:ascii="Cambria" w:hAnsi="Cambria"/>
        </w:rPr>
      </w:pPr>
      <w:r w:rsidRPr="00765464">
        <w:rPr>
          <w:rFonts w:ascii="Cambria" w:hAnsi="Cambria"/>
          <w:noProof/>
        </w:rPr>
        <w:drawing>
          <wp:inline distT="0" distB="0" distL="0" distR="0" wp14:anchorId="4CAFB666" wp14:editId="144991A7">
            <wp:extent cx="5338916" cy="2422209"/>
            <wp:effectExtent l="0" t="0" r="0" b="3810"/>
            <wp:docPr id="673872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2008" name="Picture 1" descr="A screenshot of a graph&#10;&#10;Description automatically generated"/>
                    <pic:cNvPicPr/>
                  </pic:nvPicPr>
                  <pic:blipFill>
                    <a:blip r:embed="rId21"/>
                    <a:stretch>
                      <a:fillRect/>
                    </a:stretch>
                  </pic:blipFill>
                  <pic:spPr>
                    <a:xfrm>
                      <a:off x="0" y="0"/>
                      <a:ext cx="5350860" cy="2427628"/>
                    </a:xfrm>
                    <a:prstGeom prst="rect">
                      <a:avLst/>
                    </a:prstGeom>
                  </pic:spPr>
                </pic:pic>
              </a:graphicData>
            </a:graphic>
          </wp:inline>
        </w:drawing>
      </w:r>
    </w:p>
    <w:p w14:paraId="2185D28A" w14:textId="77777777" w:rsidR="001E1970" w:rsidRDefault="001E1970" w:rsidP="004B7010">
      <w:pPr>
        <w:rPr>
          <w:rFonts w:ascii="Cambria" w:hAnsi="Cambria"/>
        </w:rPr>
      </w:pPr>
    </w:p>
    <w:p w14:paraId="3ABA23D2" w14:textId="77777777" w:rsidR="001E1970" w:rsidRDefault="001E1970" w:rsidP="004B7010">
      <w:pPr>
        <w:rPr>
          <w:rFonts w:ascii="Cambria" w:hAnsi="Cambria"/>
        </w:rPr>
      </w:pPr>
    </w:p>
    <w:p w14:paraId="3456BD06" w14:textId="77777777" w:rsidR="001E1970" w:rsidRDefault="001E1970" w:rsidP="004B7010">
      <w:pPr>
        <w:rPr>
          <w:rFonts w:ascii="Cambria" w:hAnsi="Cambria"/>
        </w:rPr>
      </w:pPr>
    </w:p>
    <w:p w14:paraId="1A47637F" w14:textId="77777777" w:rsidR="001E1970" w:rsidRDefault="001E1970" w:rsidP="004B7010">
      <w:pPr>
        <w:rPr>
          <w:rFonts w:ascii="Cambria" w:hAnsi="Cambria"/>
        </w:rPr>
      </w:pPr>
    </w:p>
    <w:p w14:paraId="60B32A22" w14:textId="77777777" w:rsidR="001E1970" w:rsidRDefault="001E1970" w:rsidP="004B7010">
      <w:pPr>
        <w:rPr>
          <w:rFonts w:ascii="Cambria" w:hAnsi="Cambria"/>
        </w:rPr>
      </w:pPr>
    </w:p>
    <w:p w14:paraId="2685E732" w14:textId="77777777" w:rsidR="001E1970" w:rsidRDefault="001E1970" w:rsidP="004B7010">
      <w:pPr>
        <w:rPr>
          <w:rFonts w:ascii="Cambria" w:hAnsi="Cambria"/>
        </w:rPr>
      </w:pPr>
    </w:p>
    <w:p w14:paraId="65884493" w14:textId="77777777" w:rsidR="001E1970" w:rsidRDefault="001E1970" w:rsidP="004B7010">
      <w:pPr>
        <w:rPr>
          <w:rFonts w:ascii="Cambria" w:hAnsi="Cambria"/>
        </w:rPr>
      </w:pPr>
    </w:p>
    <w:p w14:paraId="34FF9EAD" w14:textId="77777777" w:rsidR="001E1970" w:rsidRDefault="001E1970" w:rsidP="004B7010">
      <w:pPr>
        <w:rPr>
          <w:rFonts w:ascii="Cambria" w:hAnsi="Cambria"/>
        </w:rPr>
      </w:pPr>
    </w:p>
    <w:p w14:paraId="42667BAD" w14:textId="224DB9D8" w:rsidR="00067BD0" w:rsidRPr="00235DB0" w:rsidRDefault="00D42C31" w:rsidP="004B7010">
      <w:pPr>
        <w:rPr>
          <w:rFonts w:ascii="Cambria" w:hAnsi="Cambria"/>
        </w:rPr>
      </w:pPr>
      <w:proofErr w:type="gramStart"/>
      <w:r w:rsidRPr="00D42C31">
        <w:rPr>
          <w:rFonts w:ascii="Cambria" w:hAnsi="Cambria"/>
          <w:highlight w:val="yellow"/>
        </w:rPr>
        <w:t>Correlations ?</w:t>
      </w:r>
      <w:proofErr w:type="gramEnd"/>
    </w:p>
    <w:p w14:paraId="6D71CA4D" w14:textId="42A51C31" w:rsidR="007266D6" w:rsidRDefault="007266D6" w:rsidP="004B7010"/>
    <w:p w14:paraId="3A94F2E5" w14:textId="58FECACA" w:rsidR="007266D6" w:rsidRDefault="007266D6" w:rsidP="004B7010"/>
    <w:p w14:paraId="7BB66D89" w14:textId="77777777" w:rsidR="007266D6" w:rsidRDefault="007266D6" w:rsidP="004B7010"/>
    <w:p w14:paraId="30D2C325" w14:textId="77777777" w:rsidR="00BB452A" w:rsidRDefault="00BB452A" w:rsidP="004B7010"/>
    <w:p w14:paraId="155A252E" w14:textId="0A18A570" w:rsidR="008635D7" w:rsidRDefault="008635D7" w:rsidP="004B7010"/>
    <w:p w14:paraId="54FB3B05" w14:textId="6EF33A69" w:rsidR="008F7DAE" w:rsidRDefault="008F7DAE" w:rsidP="008F7DAE">
      <w:pPr>
        <w:pStyle w:val="Heading1"/>
      </w:pPr>
      <w:bookmarkStart w:id="13" w:name="_Toc163839162"/>
      <w:r>
        <w:t>5</w:t>
      </w:r>
      <w:r w:rsidR="00C1344A">
        <w:t>.</w:t>
      </w:r>
      <w:r>
        <w:t xml:space="preserve"> Analysis and Results</w:t>
      </w:r>
      <w:bookmarkEnd w:id="13"/>
    </w:p>
    <w:p w14:paraId="3DB454B2" w14:textId="1F59B3B2" w:rsidR="00F13A82" w:rsidRPr="00705483" w:rsidRDefault="00AB720E" w:rsidP="00F13A82">
      <w:pPr>
        <w:rPr>
          <w:rFonts w:ascii="Cambria" w:hAnsi="Cambria"/>
        </w:rPr>
      </w:pPr>
      <w:r w:rsidRPr="00705483">
        <w:rPr>
          <w:rFonts w:ascii="Cambria" w:hAnsi="Cambria"/>
        </w:rPr>
        <w:t xml:space="preserve">In this research, </w:t>
      </w:r>
      <w:r w:rsidR="00F13A82" w:rsidRPr="00705483">
        <w:rPr>
          <w:rFonts w:ascii="Cambria" w:hAnsi="Cambria"/>
        </w:rPr>
        <w:t>we embarked on an ambitious journey to forecast energy demand for the next decade (2024-2033), leveraging historical data spanning from 2010 to 2023, along with projections of temperature and population growth. Our exploration into this complex yet fascinating challenge led us to adopt a Linear Regression Model, a decision driven by its suitability for capturing the nuanced relationships between energy demand and our chosen predictors.</w:t>
      </w:r>
      <w:r w:rsidR="00163390">
        <w:rPr>
          <w:rFonts w:ascii="Cambria" w:hAnsi="Cambria"/>
        </w:rPr>
        <w:t xml:space="preserve"> </w:t>
      </w:r>
    </w:p>
    <w:p w14:paraId="61B33EEE" w14:textId="42DE6AB4" w:rsidR="00B1787C" w:rsidRDefault="00B1787C" w:rsidP="00F13A82">
      <w:pPr>
        <w:rPr>
          <w:rFonts w:ascii="Cambria" w:hAnsi="Cambria"/>
        </w:rPr>
      </w:pPr>
      <w:r w:rsidRPr="00705483">
        <w:rPr>
          <w:rFonts w:ascii="Cambria" w:hAnsi="Cambria"/>
        </w:rPr>
        <w:t>During the analytical phase, we meticulously divided our dataset into training and test sets, ensuring a chronological order to respect the temporal nature of our data and prevent any future information from inadvertently influencing our model's training. This step was crucial, allowing us to simulate a real-world scenario where future data remains unknown during the model-building process. Further refining our approach, we allocated 80% of the training set for the actual model training, reserving the remaining 20% for validation purposes. This strategy was instrumental in fine-tuning our model, aiming to enhance its predictive performance and reliability.</w:t>
      </w:r>
    </w:p>
    <w:p w14:paraId="2897607F" w14:textId="40ED3D13" w:rsidR="00A054E0" w:rsidRDefault="00A054E0" w:rsidP="00F13A82">
      <w:pPr>
        <w:rPr>
          <w:rFonts w:ascii="Cambria" w:hAnsi="Cambria"/>
        </w:rPr>
      </w:pPr>
      <w:r w:rsidRPr="00A054E0">
        <w:rPr>
          <w:rFonts w:ascii="Cambria" w:hAnsi="Cambria"/>
        </w:rPr>
        <w:t>The outcome of our model's training phase was both enlightening and a testament to the complexity of forecasting energy demand. Our model achieved an RMSE of 208.012, an R^2 of 0.594, an MAE of 186.045, and a MAPE of 2.268%. These metrics provided us with a multifaceted understanding of our model's performance, highlighting its moderate accuracy and the challenges inherent in predicting energy demand with high precision. Particularly, the R^2 value, while indicating a reasonable fit, also suggested that a significant portion of the variability in energy demand remains unexplained, hinting at the potential influence of factors not captured by our model.</w:t>
      </w:r>
    </w:p>
    <w:p w14:paraId="6F72E380" w14:textId="477ABF60" w:rsidR="003E39A8" w:rsidRPr="00705483" w:rsidRDefault="003E39A8" w:rsidP="00101E7B">
      <w:pPr>
        <w:widowControl w:val="0"/>
        <w:rPr>
          <w:rFonts w:ascii="Cambria" w:hAnsi="Cambria"/>
        </w:rPr>
      </w:pPr>
      <w:r w:rsidRPr="003E39A8">
        <w:rPr>
          <w:rFonts w:ascii="Cambria" w:hAnsi="Cambria"/>
        </w:rPr>
        <w:t xml:space="preserve">Parallel to our demand forecasting efforts, we engaged in predicting future temperatures, employing a Linear Regression analysis that yielded an intercept of -178.896 and a coefficient of 0.10011308. </w:t>
      </w:r>
      <w:r w:rsidR="00183233" w:rsidRPr="00183233">
        <w:rPr>
          <w:rFonts w:ascii="Cambria" w:hAnsi="Cambria"/>
        </w:rPr>
        <w:t xml:space="preserve">This </w:t>
      </w:r>
      <w:r w:rsidR="00B71740" w:rsidRPr="00183233">
        <w:rPr>
          <w:rFonts w:ascii="Cambria" w:hAnsi="Cambria"/>
        </w:rPr>
        <w:t>coefficient</w:t>
      </w:r>
      <w:r w:rsidR="00183233" w:rsidRPr="00183233">
        <w:rPr>
          <w:rFonts w:ascii="Cambria" w:hAnsi="Cambria"/>
        </w:rPr>
        <w:t xml:space="preserve"> means</w:t>
      </w:r>
      <w:r w:rsidR="004E7D90">
        <w:rPr>
          <w:rFonts w:ascii="Cambria" w:hAnsi="Cambria"/>
        </w:rPr>
        <w:t>,</w:t>
      </w:r>
      <w:r w:rsidR="00183233" w:rsidRPr="00183233">
        <w:rPr>
          <w:rFonts w:ascii="Cambria" w:hAnsi="Cambria"/>
        </w:rPr>
        <w:t xml:space="preserve"> </w:t>
      </w:r>
      <w:r w:rsidR="004E7D90">
        <w:rPr>
          <w:rFonts w:ascii="Cambria" w:hAnsi="Cambria"/>
        </w:rPr>
        <w:t>f</w:t>
      </w:r>
      <w:r w:rsidR="00183233" w:rsidRPr="00183233">
        <w:rPr>
          <w:rFonts w:ascii="Cambria" w:hAnsi="Cambria"/>
        </w:rPr>
        <w:t>or every one-year increase, the temperature is expected to increase by approximately 0.1001 degrees Celsius.</w:t>
      </w:r>
      <w:r w:rsidR="00183233">
        <w:rPr>
          <w:rFonts w:ascii="Cambria" w:hAnsi="Cambria"/>
        </w:rPr>
        <w:t xml:space="preserve"> </w:t>
      </w:r>
      <w:r w:rsidR="00647225">
        <w:rPr>
          <w:rFonts w:ascii="Cambria" w:hAnsi="Cambria"/>
        </w:rPr>
        <w:t xml:space="preserve"> </w:t>
      </w:r>
      <w:r w:rsidRPr="003E39A8">
        <w:rPr>
          <w:rFonts w:ascii="Cambria" w:hAnsi="Cambria"/>
        </w:rPr>
        <w:t>This aspect of our study not only enriched our demand forecast with a critical environmental variable but also underscored the gradual yet undeniable impact of rising temperatures on energy consumption patterns.</w:t>
      </w:r>
    </w:p>
    <w:p w14:paraId="796BDCA9" w14:textId="474674BD" w:rsidR="008D388A" w:rsidRDefault="00101E7B" w:rsidP="008D388A">
      <w:pPr>
        <w:keepNext/>
      </w:pPr>
      <w:r>
        <w:rPr>
          <w:rFonts w:ascii="Cambria" w:hAnsi="Cambria"/>
          <w:noProof/>
          <w14:ligatures w14:val="standardContextual"/>
        </w:rPr>
        <w:drawing>
          <wp:inline distT="0" distB="0" distL="0" distR="0" wp14:anchorId="74F94F39" wp14:editId="2ACB5A4D">
            <wp:extent cx="5731510" cy="2523887"/>
            <wp:effectExtent l="0" t="0" r="2540" b="0"/>
            <wp:docPr id="55736122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1227" name="Picture 1" descr="A graph with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23887"/>
                    </a:xfrm>
                    <a:prstGeom prst="rect">
                      <a:avLst/>
                    </a:prstGeom>
                  </pic:spPr>
                </pic:pic>
              </a:graphicData>
            </a:graphic>
          </wp:inline>
        </w:drawing>
      </w:r>
    </w:p>
    <w:p w14:paraId="38995B93" w14:textId="1B51894D" w:rsidR="008123CE" w:rsidRPr="00705483" w:rsidRDefault="008D388A" w:rsidP="008D388A">
      <w:pPr>
        <w:pStyle w:val="Caption"/>
        <w:ind w:right="26"/>
        <w:jc w:val="center"/>
      </w:pPr>
      <w:r>
        <w:t xml:space="preserve">Figure </w:t>
      </w:r>
      <w:r>
        <w:fldChar w:fldCharType="begin"/>
      </w:r>
      <w:r>
        <w:instrText xml:space="preserve"> SEQ Figure \* ARABIC </w:instrText>
      </w:r>
      <w:r>
        <w:fldChar w:fldCharType="separate"/>
      </w:r>
      <w:r>
        <w:rPr>
          <w:noProof/>
        </w:rPr>
        <w:t>1</w:t>
      </w:r>
      <w:r>
        <w:fldChar w:fldCharType="end"/>
      </w:r>
      <w:r>
        <w:t>: Temperature linear model.</w:t>
      </w:r>
    </w:p>
    <w:p w14:paraId="3FDEEF90" w14:textId="77777777" w:rsidR="00101E7B" w:rsidRDefault="00101E7B" w:rsidP="00101E7B"/>
    <w:p w14:paraId="243C80F0" w14:textId="77777777" w:rsidR="00101E7B" w:rsidRDefault="00101E7B" w:rsidP="00101E7B"/>
    <w:p w14:paraId="2292EDC1" w14:textId="7590F483" w:rsidR="00101E7B" w:rsidRDefault="00101E7B" w:rsidP="00101E7B">
      <w:pPr>
        <w:rPr>
          <w:rFonts w:ascii="Cambria" w:hAnsi="Cambria"/>
        </w:rPr>
      </w:pPr>
      <w:r w:rsidRPr="00101E7B">
        <w:rPr>
          <w:rFonts w:ascii="Cambria" w:hAnsi="Cambria"/>
        </w:rPr>
        <w:t>Reflecting on the results from our model's forecast, it is evident that the predicted energy demand for the next decade (2024-2033) follows a downward trend, with demand gradually decreasing from 7639.074 in 2024 to 7007.161 in 2033. This outcome, initially unexpected, may reflect a significant shift towards the adoption of renewable energy sources and increased energy efficiency measures. Such a trend underscores the dynamic nature of energy consumption patterns, potentially influenced by evolving technologies, changing consumer behaviours, and more stringent energy policies aimed at promoting sustainability.</w:t>
      </w:r>
    </w:p>
    <w:p w14:paraId="74E5F1F9" w14:textId="36E24316" w:rsidR="00101E7B" w:rsidRDefault="00C1761B" w:rsidP="00101E7B">
      <w:pPr>
        <w:rPr>
          <w:rFonts w:ascii="Cambria" w:hAnsi="Cambria"/>
        </w:rPr>
      </w:pPr>
      <w:r w:rsidRPr="00C1761B">
        <w:rPr>
          <w:rFonts w:ascii="Cambria" w:hAnsi="Cambria"/>
        </w:rPr>
        <w:t>The decreasing forecast of energy demand carries profound implications for energy planning and policy formulation. It suggests a possible transition in the energy sector towards more sustainable practices and technologies, highlighting the importance of incorporating renewable energy adoption rates and energy efficiency improvements into our forecasting models. This insight is invaluable for policymakers and energy companies as it signals a shift in demand that could influence future investments in energy infrastructure, the development of renewable energy projects, and the implementation of energy conservation measures.</w:t>
      </w:r>
    </w:p>
    <w:p w14:paraId="7027DD96" w14:textId="77777777" w:rsidR="00B07CF3" w:rsidRPr="00B07CF3" w:rsidRDefault="007C7C0C" w:rsidP="00B07CF3">
      <w:pPr>
        <w:rPr>
          <w:rFonts w:ascii="Cambria" w:hAnsi="Cambria"/>
        </w:rPr>
      </w:pPr>
      <w:r w:rsidRPr="007C7C0C">
        <w:rPr>
          <w:rFonts w:ascii="Cambria" w:hAnsi="Cambria"/>
        </w:rPr>
        <w:t>As we ponder the future of energy demand, our findings illuminate the necessity for a more nuanced approach to energy forecasting. The observed downward trend in demand accentuates the role of renewable energy and efficiency in shaping future energy landscapes. It encourages further exploration into the factors driving this decline and the implications for energy supply, grid management, and environmental sustainability.</w:t>
      </w:r>
      <w:r w:rsidR="00B07CF3">
        <w:rPr>
          <w:rFonts w:ascii="Cambria" w:hAnsi="Cambria"/>
        </w:rPr>
        <w:t xml:space="preserve"> </w:t>
      </w:r>
    </w:p>
    <w:p w14:paraId="0DCBA863" w14:textId="446CC32C" w:rsidR="005F77DB" w:rsidRPr="00101E7B" w:rsidRDefault="00B07CF3" w:rsidP="00101E7B">
      <w:pPr>
        <w:rPr>
          <w:rFonts w:ascii="Cambria" w:hAnsi="Cambria"/>
        </w:rPr>
      </w:pPr>
      <w:r w:rsidRPr="00B07CF3">
        <w:rPr>
          <w:rFonts w:ascii="Cambria" w:hAnsi="Cambria"/>
        </w:rPr>
        <w:t xml:space="preserve">Despite time and scope constraints limiting further exploration, our research underscores the urgent need to update forecasting models to reflect the fast-evolving energy sector, particularly with the increasing adoption of renewable energy and efficiency improvements. This </w:t>
      </w:r>
      <w:proofErr w:type="spellStart"/>
      <w:r w:rsidRPr="00B07CF3">
        <w:rPr>
          <w:rFonts w:ascii="Cambria" w:hAnsi="Cambria"/>
        </w:rPr>
        <w:t>endeavor</w:t>
      </w:r>
      <w:proofErr w:type="spellEnd"/>
      <w:r w:rsidRPr="00B07CF3">
        <w:rPr>
          <w:rFonts w:ascii="Cambria" w:hAnsi="Cambria"/>
        </w:rPr>
        <w:t xml:space="preserve"> is crucial for more accurately predicting future energy demand and supporting the shift towards a sustainable and resilient energy system, even as our current project provides a foundational insight into these dynamics.</w:t>
      </w:r>
    </w:p>
    <w:p w14:paraId="2509A22C" w14:textId="77777777" w:rsidR="00E83C8E" w:rsidRPr="00E83C8E" w:rsidRDefault="00E83C8E" w:rsidP="00E83C8E"/>
    <w:p w14:paraId="2D362C5F" w14:textId="794B84A0" w:rsidR="008F7DAE" w:rsidRDefault="008F7DAE" w:rsidP="008F7DAE">
      <w:pPr>
        <w:pStyle w:val="Heading1"/>
      </w:pPr>
      <w:bookmarkStart w:id="14" w:name="_Toc163839163"/>
      <w:r>
        <w:t>6</w:t>
      </w:r>
      <w:r w:rsidR="00C1344A">
        <w:t>.</w:t>
      </w:r>
      <w:r>
        <w:t xml:space="preserve"> Discussion</w:t>
      </w:r>
      <w:bookmarkEnd w:id="14"/>
    </w:p>
    <w:p w14:paraId="3E8FEEEB" w14:textId="612BEA81" w:rsidR="00C1344A" w:rsidRDefault="00C1344A" w:rsidP="00C1344A">
      <w:pPr>
        <w:pStyle w:val="Heading1"/>
      </w:pPr>
      <w:bookmarkStart w:id="15" w:name="_Toc163839164"/>
      <w:r>
        <w:t>7. Conclusion and Further Issues</w:t>
      </w:r>
      <w:bookmarkEnd w:id="15"/>
    </w:p>
    <w:p w14:paraId="0D4688AF" w14:textId="2091C4C6" w:rsidR="00C1344A" w:rsidRDefault="00C1344A" w:rsidP="00C1344A">
      <w:pPr>
        <w:pStyle w:val="Heading1"/>
      </w:pPr>
      <w:bookmarkStart w:id="16" w:name="_Toc163839165"/>
      <w:r>
        <w:t>References</w:t>
      </w:r>
      <w:bookmarkEnd w:id="16"/>
    </w:p>
    <w:sdt>
      <w:sdtPr>
        <w:rPr>
          <w:rFonts w:ascii="Cambria" w:hAnsi="Cambria"/>
        </w:rPr>
        <w:id w:val="142248158"/>
        <w:docPartObj>
          <w:docPartGallery w:val="Bibliographies"/>
          <w:docPartUnique/>
        </w:docPartObj>
      </w:sdtPr>
      <w:sdtEndPr>
        <w:rPr>
          <w:color w:val="000000" w:themeColor="text1"/>
        </w:rPr>
      </w:sdtEndPr>
      <w:sdtContent>
        <w:sdt>
          <w:sdtPr>
            <w:rPr>
              <w:rFonts w:ascii="Cambria" w:hAnsi="Cambria"/>
            </w:rPr>
            <w:id w:val="-573587230"/>
            <w:bibliography/>
          </w:sdtPr>
          <w:sdtEndPr/>
          <w:sdtContent>
            <w:p w14:paraId="4F06BEE9" w14:textId="77777777" w:rsidR="00163390" w:rsidRDefault="005D01A4" w:rsidP="00907312">
              <w:pPr>
                <w:rPr>
                  <w:rFonts w:asciiTheme="minorHAnsi" w:hAnsiTheme="minorHAnsi" w:cstheme="minorBidi"/>
                  <w:noProof/>
                  <w:color w:val="auto"/>
                  <w:kern w:val="2"/>
                  <w:sz w:val="22"/>
                  <w:szCs w:val="22"/>
                  <w14:ligatures w14:val="standardContextual"/>
                </w:rPr>
              </w:pPr>
              <w:r w:rsidRPr="00F47134">
                <w:rPr>
                  <w:rFonts w:ascii="Cambria" w:hAnsi="Cambria"/>
                  <w:color w:val="000000" w:themeColor="text1"/>
                  <w:sz w:val="32"/>
                  <w:szCs w:val="32"/>
                </w:rPr>
                <w:fldChar w:fldCharType="begin"/>
              </w:r>
              <w:r w:rsidRPr="00F47134">
                <w:rPr>
                  <w:rFonts w:ascii="Cambria" w:hAnsi="Cambria"/>
                </w:rPr>
                <w:instrText xml:space="preserve"> BIBLIOGRAPHY </w:instrText>
              </w:r>
              <w:r w:rsidR="00ED4A61">
                <w:rPr>
                  <w:rFonts w:ascii="Cambria" w:hAnsi="Cambria"/>
                  <w:color w:val="000000" w:themeColor="text1"/>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63390" w14:paraId="1A4202E8" w14:textId="77777777">
                <w:trPr>
                  <w:divId w:val="1131825552"/>
                  <w:tblCellSpacing w:w="15" w:type="dxa"/>
                </w:trPr>
                <w:tc>
                  <w:tcPr>
                    <w:tcW w:w="50" w:type="pct"/>
                    <w:hideMark/>
                  </w:tcPr>
                  <w:p w14:paraId="3579B4E5" w14:textId="7EEFC287" w:rsidR="00163390" w:rsidRDefault="00163390">
                    <w:pPr>
                      <w:pStyle w:val="Bibliography"/>
                      <w:rPr>
                        <w:noProof/>
                        <w:szCs w:val="24"/>
                      </w:rPr>
                    </w:pPr>
                    <w:r>
                      <w:rPr>
                        <w:noProof/>
                      </w:rPr>
                      <w:t xml:space="preserve">[1] </w:t>
                    </w:r>
                  </w:p>
                </w:tc>
                <w:tc>
                  <w:tcPr>
                    <w:tcW w:w="0" w:type="auto"/>
                    <w:hideMark/>
                  </w:tcPr>
                  <w:p w14:paraId="191D75EF" w14:textId="77777777" w:rsidR="00163390" w:rsidRDefault="00163390">
                    <w:pPr>
                      <w:pStyle w:val="Bibliography"/>
                      <w:rPr>
                        <w:noProof/>
                      </w:rPr>
                    </w:pPr>
                    <w:r>
                      <w:rPr>
                        <w:noProof/>
                      </w:rPr>
                      <w:t xml:space="preserve">S. H. Chowdhury and A. M. T. Oo, “Study on electrical energy and prospective electricity generation from renewable sources in Australia,” </w:t>
                    </w:r>
                    <w:r>
                      <w:rPr>
                        <w:i/>
                        <w:iCs/>
                        <w:noProof/>
                      </w:rPr>
                      <w:t xml:space="preserve">Renewable and Sustainable Energy Reviews, </w:t>
                    </w:r>
                    <w:r>
                      <w:rPr>
                        <w:noProof/>
                      </w:rPr>
                      <w:t xml:space="preserve">vol. 16, no. 9, pp. 6879-6887, 2012. </w:t>
                    </w:r>
                  </w:p>
                </w:tc>
              </w:tr>
              <w:tr w:rsidR="00163390" w14:paraId="7E8877B0" w14:textId="77777777">
                <w:trPr>
                  <w:divId w:val="1131825552"/>
                  <w:tblCellSpacing w:w="15" w:type="dxa"/>
                </w:trPr>
                <w:tc>
                  <w:tcPr>
                    <w:tcW w:w="50" w:type="pct"/>
                    <w:hideMark/>
                  </w:tcPr>
                  <w:p w14:paraId="717630C8" w14:textId="77777777" w:rsidR="00163390" w:rsidRDefault="00163390">
                    <w:pPr>
                      <w:pStyle w:val="Bibliography"/>
                      <w:rPr>
                        <w:noProof/>
                      </w:rPr>
                    </w:pPr>
                    <w:r>
                      <w:rPr>
                        <w:noProof/>
                      </w:rPr>
                      <w:t xml:space="preserve">[2] </w:t>
                    </w:r>
                  </w:p>
                </w:tc>
                <w:tc>
                  <w:tcPr>
                    <w:tcW w:w="0" w:type="auto"/>
                    <w:hideMark/>
                  </w:tcPr>
                  <w:p w14:paraId="5E3A52D4" w14:textId="77777777" w:rsidR="00163390" w:rsidRDefault="00163390">
                    <w:pPr>
                      <w:pStyle w:val="Bibliography"/>
                      <w:rPr>
                        <w:noProof/>
                      </w:rPr>
                    </w:pPr>
                    <w:r>
                      <w:rPr>
                        <w:noProof/>
                      </w:rPr>
                      <w:t xml:space="preserve">J. P. McCarty, “Ecological Consequences of Recent Climate Change,” </w:t>
                    </w:r>
                    <w:r>
                      <w:rPr>
                        <w:i/>
                        <w:iCs/>
                        <w:noProof/>
                      </w:rPr>
                      <w:t xml:space="preserve">Conservation Biology, </w:t>
                    </w:r>
                    <w:r>
                      <w:rPr>
                        <w:noProof/>
                      </w:rPr>
                      <w:t xml:space="preserve">vol. 15, no. 2, pp. 320-331, 2001. </w:t>
                    </w:r>
                  </w:p>
                </w:tc>
              </w:tr>
              <w:tr w:rsidR="00163390" w14:paraId="1E496807" w14:textId="77777777">
                <w:trPr>
                  <w:divId w:val="1131825552"/>
                  <w:tblCellSpacing w:w="15" w:type="dxa"/>
                </w:trPr>
                <w:tc>
                  <w:tcPr>
                    <w:tcW w:w="50" w:type="pct"/>
                    <w:hideMark/>
                  </w:tcPr>
                  <w:p w14:paraId="5464919F" w14:textId="77777777" w:rsidR="00163390" w:rsidRDefault="00163390">
                    <w:pPr>
                      <w:pStyle w:val="Bibliography"/>
                      <w:rPr>
                        <w:noProof/>
                      </w:rPr>
                    </w:pPr>
                    <w:r>
                      <w:rPr>
                        <w:noProof/>
                      </w:rPr>
                      <w:t xml:space="preserve">[3] </w:t>
                    </w:r>
                  </w:p>
                </w:tc>
                <w:tc>
                  <w:tcPr>
                    <w:tcW w:w="0" w:type="auto"/>
                    <w:hideMark/>
                  </w:tcPr>
                  <w:p w14:paraId="3133762D" w14:textId="77777777" w:rsidR="00163390" w:rsidRDefault="00163390">
                    <w:pPr>
                      <w:pStyle w:val="Bibliography"/>
                      <w:rPr>
                        <w:noProof/>
                      </w:rPr>
                    </w:pPr>
                    <w:r>
                      <w:rPr>
                        <w:noProof/>
                      </w:rPr>
                      <w:t>N. Government, “NSW Climate and Energy Action,” 2023. [Online]. Available: https://www.energy.nsw.gov.au/nsw-plans-and-progress/major-state-projects/shift-renewables/renewable-energy-nsw . [Accessed 16 March 2024].</w:t>
                    </w:r>
                  </w:p>
                </w:tc>
              </w:tr>
              <w:tr w:rsidR="00163390" w14:paraId="0C2AD438" w14:textId="77777777">
                <w:trPr>
                  <w:divId w:val="1131825552"/>
                  <w:tblCellSpacing w:w="15" w:type="dxa"/>
                </w:trPr>
                <w:tc>
                  <w:tcPr>
                    <w:tcW w:w="50" w:type="pct"/>
                    <w:hideMark/>
                  </w:tcPr>
                  <w:p w14:paraId="0128998E" w14:textId="77777777" w:rsidR="00163390" w:rsidRDefault="00163390">
                    <w:pPr>
                      <w:pStyle w:val="Bibliography"/>
                      <w:rPr>
                        <w:noProof/>
                      </w:rPr>
                    </w:pPr>
                    <w:r>
                      <w:rPr>
                        <w:noProof/>
                      </w:rPr>
                      <w:t xml:space="preserve">[4] </w:t>
                    </w:r>
                  </w:p>
                </w:tc>
                <w:tc>
                  <w:tcPr>
                    <w:tcW w:w="0" w:type="auto"/>
                    <w:hideMark/>
                  </w:tcPr>
                  <w:p w14:paraId="0D979B3B" w14:textId="77777777" w:rsidR="00163390" w:rsidRDefault="00163390">
                    <w:pPr>
                      <w:pStyle w:val="Bibliography"/>
                      <w:rPr>
                        <w:noProof/>
                      </w:rPr>
                    </w:pPr>
                    <w:r>
                      <w:rPr>
                        <w:noProof/>
                      </w:rPr>
                      <w:t>C. f. C. H. a. Development, “Chapter 33. Conducting a Direct Action Campaign | Section 20. Advocacy Over and For the Long Term,” [Online]. Available: https://ctb.ku.edu/en/table-of-contents/advocacy/direct-action/long-term-advocacy/main. [Accessed 16 March 2024].</w:t>
                    </w:r>
                  </w:p>
                </w:tc>
              </w:tr>
              <w:tr w:rsidR="00163390" w14:paraId="38DD33FF" w14:textId="77777777">
                <w:trPr>
                  <w:divId w:val="1131825552"/>
                  <w:tblCellSpacing w:w="15" w:type="dxa"/>
                </w:trPr>
                <w:tc>
                  <w:tcPr>
                    <w:tcW w:w="50" w:type="pct"/>
                    <w:hideMark/>
                  </w:tcPr>
                  <w:p w14:paraId="621C26A5" w14:textId="77777777" w:rsidR="00163390" w:rsidRDefault="00163390">
                    <w:pPr>
                      <w:pStyle w:val="Bibliography"/>
                      <w:rPr>
                        <w:noProof/>
                      </w:rPr>
                    </w:pPr>
                    <w:r>
                      <w:rPr>
                        <w:noProof/>
                      </w:rPr>
                      <w:t xml:space="preserve">[5] </w:t>
                    </w:r>
                  </w:p>
                </w:tc>
                <w:tc>
                  <w:tcPr>
                    <w:tcW w:w="0" w:type="auto"/>
                    <w:hideMark/>
                  </w:tcPr>
                  <w:p w14:paraId="6D037645" w14:textId="77777777" w:rsidR="00163390" w:rsidRDefault="00163390">
                    <w:pPr>
                      <w:pStyle w:val="Bibliography"/>
                      <w:rPr>
                        <w:noProof/>
                      </w:rPr>
                    </w:pPr>
                    <w:r>
                      <w:rPr>
                        <w:noProof/>
                      </w:rPr>
                      <w:t xml:space="preserve">Q. A. Al-Haija, O. Mohamed and W. A. Elhaija, “Predicting global energy demand for the next decade: A time-series model using nonlinear autoregressive neural networks,” </w:t>
                    </w:r>
                    <w:r>
                      <w:rPr>
                        <w:i/>
                        <w:iCs/>
                        <w:noProof/>
                      </w:rPr>
                      <w:t xml:space="preserve">Energy exploration &amp; exploitation, </w:t>
                    </w:r>
                    <w:r>
                      <w:rPr>
                        <w:noProof/>
                      </w:rPr>
                      <w:t xml:space="preserve">vol. 41, no. 6, pp. 1884-1898, 2023. </w:t>
                    </w:r>
                  </w:p>
                </w:tc>
              </w:tr>
              <w:tr w:rsidR="00163390" w14:paraId="0C77AE49" w14:textId="77777777">
                <w:trPr>
                  <w:divId w:val="1131825552"/>
                  <w:tblCellSpacing w:w="15" w:type="dxa"/>
                </w:trPr>
                <w:tc>
                  <w:tcPr>
                    <w:tcW w:w="50" w:type="pct"/>
                    <w:hideMark/>
                  </w:tcPr>
                  <w:p w14:paraId="19208C17" w14:textId="77777777" w:rsidR="00163390" w:rsidRDefault="00163390">
                    <w:pPr>
                      <w:pStyle w:val="Bibliography"/>
                      <w:rPr>
                        <w:noProof/>
                      </w:rPr>
                    </w:pPr>
                    <w:r>
                      <w:rPr>
                        <w:noProof/>
                      </w:rPr>
                      <w:t xml:space="preserve">[6] </w:t>
                    </w:r>
                  </w:p>
                </w:tc>
                <w:tc>
                  <w:tcPr>
                    <w:tcW w:w="0" w:type="auto"/>
                    <w:hideMark/>
                  </w:tcPr>
                  <w:p w14:paraId="10AB08A7" w14:textId="77777777" w:rsidR="00163390" w:rsidRDefault="00163390">
                    <w:pPr>
                      <w:pStyle w:val="Bibliography"/>
                      <w:rPr>
                        <w:noProof/>
                      </w:rPr>
                    </w:pPr>
                    <w:r>
                      <w:rPr>
                        <w:noProof/>
                      </w:rPr>
                      <w:t xml:space="preserve">I. Fatema, X. Kong and G. Fang, “Electricity demand and price forecasting model for sustainable smart grid using comprehensive long short term memory,” </w:t>
                    </w:r>
                    <w:r>
                      <w:rPr>
                        <w:i/>
                        <w:iCs/>
                        <w:noProof/>
                      </w:rPr>
                      <w:t xml:space="preserve">International Journal of Sustainable Engineering, </w:t>
                    </w:r>
                    <w:r>
                      <w:rPr>
                        <w:noProof/>
                      </w:rPr>
                      <w:t xml:space="preserve">vol. 14, no. 6, pp. 1714-1732, 2021. </w:t>
                    </w:r>
                  </w:p>
                </w:tc>
              </w:tr>
              <w:tr w:rsidR="00163390" w14:paraId="01FA0F2D" w14:textId="77777777">
                <w:trPr>
                  <w:divId w:val="1131825552"/>
                  <w:tblCellSpacing w:w="15" w:type="dxa"/>
                </w:trPr>
                <w:tc>
                  <w:tcPr>
                    <w:tcW w:w="50" w:type="pct"/>
                    <w:hideMark/>
                  </w:tcPr>
                  <w:p w14:paraId="6665E229" w14:textId="77777777" w:rsidR="00163390" w:rsidRDefault="00163390">
                    <w:pPr>
                      <w:pStyle w:val="Bibliography"/>
                      <w:rPr>
                        <w:noProof/>
                      </w:rPr>
                    </w:pPr>
                    <w:r>
                      <w:rPr>
                        <w:noProof/>
                      </w:rPr>
                      <w:t xml:space="preserve">[7] </w:t>
                    </w:r>
                  </w:p>
                </w:tc>
                <w:tc>
                  <w:tcPr>
                    <w:tcW w:w="0" w:type="auto"/>
                    <w:hideMark/>
                  </w:tcPr>
                  <w:p w14:paraId="6DA22F36" w14:textId="77777777" w:rsidR="00163390" w:rsidRDefault="00163390">
                    <w:pPr>
                      <w:pStyle w:val="Bibliography"/>
                      <w:rPr>
                        <w:noProof/>
                      </w:rPr>
                    </w:pPr>
                    <w:r>
                      <w:rPr>
                        <w:noProof/>
                      </w:rPr>
                      <w:t>J. Korstanje, “How to Select a Model For Your Time Series Prediction Task [Guide],” neptune.ai, 14 12 2021. [Online]. Available: https://neptune.ai/blog/select-model-for-time-series-prediction-task. [Accessed 20 03 2024].</w:t>
                    </w:r>
                  </w:p>
                </w:tc>
              </w:tr>
              <w:tr w:rsidR="00163390" w14:paraId="102771BE" w14:textId="77777777">
                <w:trPr>
                  <w:divId w:val="1131825552"/>
                  <w:tblCellSpacing w:w="15" w:type="dxa"/>
                </w:trPr>
                <w:tc>
                  <w:tcPr>
                    <w:tcW w:w="50" w:type="pct"/>
                    <w:hideMark/>
                  </w:tcPr>
                  <w:p w14:paraId="7124DBD4" w14:textId="77777777" w:rsidR="00163390" w:rsidRDefault="00163390">
                    <w:pPr>
                      <w:pStyle w:val="Bibliography"/>
                      <w:rPr>
                        <w:noProof/>
                      </w:rPr>
                    </w:pPr>
                    <w:r>
                      <w:rPr>
                        <w:noProof/>
                      </w:rPr>
                      <w:t xml:space="preserve">[8] </w:t>
                    </w:r>
                  </w:p>
                </w:tc>
                <w:tc>
                  <w:tcPr>
                    <w:tcW w:w="0" w:type="auto"/>
                    <w:hideMark/>
                  </w:tcPr>
                  <w:p w14:paraId="2E1253D9" w14:textId="77777777" w:rsidR="00163390" w:rsidRDefault="00163390">
                    <w:pPr>
                      <w:pStyle w:val="Bibliography"/>
                      <w:rPr>
                        <w:noProof/>
                      </w:rPr>
                    </w:pPr>
                    <w:r>
                      <w:rPr>
                        <w:noProof/>
                      </w:rPr>
                      <w:t xml:space="preserve">N. E. Benti, M. D. Chaka and A. G. Semie, “Forecasting Renewable Energy Generation withMachine Learning,” </w:t>
                    </w:r>
                    <w:r>
                      <w:rPr>
                        <w:i/>
                        <w:iCs/>
                        <w:noProof/>
                      </w:rPr>
                      <w:t xml:space="preserve">Sustainability, </w:t>
                    </w:r>
                    <w:r>
                      <w:rPr>
                        <w:noProof/>
                      </w:rPr>
                      <w:t xml:space="preserve">vol. 15, 2023. </w:t>
                    </w:r>
                  </w:p>
                </w:tc>
              </w:tr>
              <w:tr w:rsidR="00163390" w14:paraId="56D9E206" w14:textId="77777777">
                <w:trPr>
                  <w:divId w:val="1131825552"/>
                  <w:tblCellSpacing w:w="15" w:type="dxa"/>
                </w:trPr>
                <w:tc>
                  <w:tcPr>
                    <w:tcW w:w="50" w:type="pct"/>
                    <w:hideMark/>
                  </w:tcPr>
                  <w:p w14:paraId="54434B8E" w14:textId="77777777" w:rsidR="00163390" w:rsidRDefault="00163390">
                    <w:pPr>
                      <w:pStyle w:val="Bibliography"/>
                      <w:rPr>
                        <w:noProof/>
                      </w:rPr>
                    </w:pPr>
                    <w:r>
                      <w:rPr>
                        <w:noProof/>
                      </w:rPr>
                      <w:t xml:space="preserve">[9] </w:t>
                    </w:r>
                  </w:p>
                </w:tc>
                <w:tc>
                  <w:tcPr>
                    <w:tcW w:w="0" w:type="auto"/>
                    <w:hideMark/>
                  </w:tcPr>
                  <w:p w14:paraId="34B67601" w14:textId="77777777" w:rsidR="00163390" w:rsidRDefault="00163390">
                    <w:pPr>
                      <w:pStyle w:val="Bibliography"/>
                      <w:rPr>
                        <w:noProof/>
                      </w:rPr>
                    </w:pPr>
                    <w:r>
                      <w:rPr>
                        <w:noProof/>
                      </w:rPr>
                      <w:t xml:space="preserve">R. J. Hyndman and G. Athanasopoulos, Forecasting : Principles and Practice, Heathmont, Vic.: Otexts, 2018. </w:t>
                    </w:r>
                  </w:p>
                </w:tc>
              </w:tr>
              <w:tr w:rsidR="00163390" w14:paraId="7B172CF4" w14:textId="77777777">
                <w:trPr>
                  <w:divId w:val="1131825552"/>
                  <w:tblCellSpacing w:w="15" w:type="dxa"/>
                </w:trPr>
                <w:tc>
                  <w:tcPr>
                    <w:tcW w:w="50" w:type="pct"/>
                    <w:hideMark/>
                  </w:tcPr>
                  <w:p w14:paraId="7FC0DBF7" w14:textId="77777777" w:rsidR="00163390" w:rsidRDefault="00163390">
                    <w:pPr>
                      <w:pStyle w:val="Bibliography"/>
                      <w:rPr>
                        <w:noProof/>
                      </w:rPr>
                    </w:pPr>
                    <w:r>
                      <w:rPr>
                        <w:noProof/>
                      </w:rPr>
                      <w:t xml:space="preserve">[10] </w:t>
                    </w:r>
                  </w:p>
                </w:tc>
                <w:tc>
                  <w:tcPr>
                    <w:tcW w:w="0" w:type="auto"/>
                    <w:hideMark/>
                  </w:tcPr>
                  <w:p w14:paraId="24C38021" w14:textId="77777777" w:rsidR="00163390" w:rsidRDefault="00163390">
                    <w:pPr>
                      <w:pStyle w:val="Bibliography"/>
                      <w:rPr>
                        <w:noProof/>
                      </w:rPr>
                    </w:pPr>
                    <w:r>
                      <w:rPr>
                        <w:noProof/>
                      </w:rPr>
                      <w:t>T. Buckley, “More coal subsidies to extend Eraring?,” https://climateenergyfinance.org/, Sydney, 2024.</w:t>
                    </w:r>
                  </w:p>
                </w:tc>
              </w:tr>
              <w:tr w:rsidR="00163390" w14:paraId="11D002F2" w14:textId="77777777">
                <w:trPr>
                  <w:divId w:val="1131825552"/>
                  <w:tblCellSpacing w:w="15" w:type="dxa"/>
                </w:trPr>
                <w:tc>
                  <w:tcPr>
                    <w:tcW w:w="50" w:type="pct"/>
                    <w:hideMark/>
                  </w:tcPr>
                  <w:p w14:paraId="43248AF8" w14:textId="77777777" w:rsidR="00163390" w:rsidRDefault="00163390">
                    <w:pPr>
                      <w:pStyle w:val="Bibliography"/>
                      <w:rPr>
                        <w:noProof/>
                      </w:rPr>
                    </w:pPr>
                    <w:r>
                      <w:rPr>
                        <w:noProof/>
                      </w:rPr>
                      <w:t xml:space="preserve">[11] </w:t>
                    </w:r>
                  </w:p>
                </w:tc>
                <w:tc>
                  <w:tcPr>
                    <w:tcW w:w="0" w:type="auto"/>
                    <w:hideMark/>
                  </w:tcPr>
                  <w:p w14:paraId="6BF42F85" w14:textId="77777777" w:rsidR="00163390" w:rsidRDefault="00163390">
                    <w:pPr>
                      <w:pStyle w:val="Bibliography"/>
                      <w:rPr>
                        <w:noProof/>
                      </w:rPr>
                    </w:pPr>
                    <w:r>
                      <w:rPr>
                        <w:noProof/>
                      </w:rPr>
                      <w:t>J. Korstanje, “How to Select a Model For Your Time Series Prediction Task [Guide],” 2023. [Online]. Available: https://neptune.ai/blog/select-model-for-time-series-prediction-task . [Accessed 16 March 2024].</w:t>
                    </w:r>
                  </w:p>
                </w:tc>
              </w:tr>
              <w:tr w:rsidR="00163390" w14:paraId="4842F2FB" w14:textId="77777777">
                <w:trPr>
                  <w:divId w:val="1131825552"/>
                  <w:tblCellSpacing w:w="15" w:type="dxa"/>
                </w:trPr>
                <w:tc>
                  <w:tcPr>
                    <w:tcW w:w="50" w:type="pct"/>
                    <w:hideMark/>
                  </w:tcPr>
                  <w:p w14:paraId="740DBAAE" w14:textId="77777777" w:rsidR="00163390" w:rsidRDefault="00163390">
                    <w:pPr>
                      <w:pStyle w:val="Bibliography"/>
                      <w:rPr>
                        <w:noProof/>
                      </w:rPr>
                    </w:pPr>
                    <w:r>
                      <w:rPr>
                        <w:noProof/>
                      </w:rPr>
                      <w:t xml:space="preserve">[12] </w:t>
                    </w:r>
                  </w:p>
                </w:tc>
                <w:tc>
                  <w:tcPr>
                    <w:tcW w:w="0" w:type="auto"/>
                    <w:hideMark/>
                  </w:tcPr>
                  <w:p w14:paraId="4DBF8AF7" w14:textId="77777777" w:rsidR="00163390" w:rsidRDefault="00163390">
                    <w:pPr>
                      <w:pStyle w:val="Bibliography"/>
                      <w:rPr>
                        <w:noProof/>
                      </w:rPr>
                    </w:pPr>
                    <w:r>
                      <w:rPr>
                        <w:noProof/>
                      </w:rPr>
                      <w:t>State of NSW; Department of Planning, Industry and Environment (DPIE), “NSW Electricity Strategy,” 2019. [Online]. Available: https://www.energy.nsw.gov.au/sites/default/files/2022-08/2019_11_NSW_ElectricityStrategyOverview.pdf. [Accessed March 2024].</w:t>
                    </w:r>
                  </w:p>
                </w:tc>
              </w:tr>
              <w:tr w:rsidR="00163390" w14:paraId="6A67A762" w14:textId="77777777">
                <w:trPr>
                  <w:divId w:val="1131825552"/>
                  <w:tblCellSpacing w:w="15" w:type="dxa"/>
                </w:trPr>
                <w:tc>
                  <w:tcPr>
                    <w:tcW w:w="50" w:type="pct"/>
                    <w:hideMark/>
                  </w:tcPr>
                  <w:p w14:paraId="4B706B70" w14:textId="77777777" w:rsidR="00163390" w:rsidRDefault="00163390">
                    <w:pPr>
                      <w:pStyle w:val="Bibliography"/>
                      <w:rPr>
                        <w:noProof/>
                      </w:rPr>
                    </w:pPr>
                    <w:r>
                      <w:rPr>
                        <w:noProof/>
                      </w:rPr>
                      <w:t xml:space="preserve">[13] </w:t>
                    </w:r>
                  </w:p>
                </w:tc>
                <w:tc>
                  <w:tcPr>
                    <w:tcW w:w="0" w:type="auto"/>
                    <w:hideMark/>
                  </w:tcPr>
                  <w:p w14:paraId="32D682E0" w14:textId="77777777" w:rsidR="00163390" w:rsidRDefault="00163390">
                    <w:pPr>
                      <w:pStyle w:val="Bibliography"/>
                      <w:rPr>
                        <w:noProof/>
                      </w:rPr>
                    </w:pPr>
                    <w:r>
                      <w:rPr>
                        <w:noProof/>
                      </w:rPr>
                      <w:t xml:space="preserve">S. S. Panesar and W. Wang, “Electricity Demand Forecasting Using Neural Networks,” </w:t>
                    </w:r>
                    <w:r>
                      <w:rPr>
                        <w:i/>
                        <w:iCs/>
                        <w:noProof/>
                      </w:rPr>
                      <w:t xml:space="preserve">Springer, Berlin, Heidelberg, </w:t>
                    </w:r>
                    <w:r>
                      <w:rPr>
                        <w:noProof/>
                      </w:rPr>
                      <w:t xml:space="preserve">vol. 2690, pp. 826-834, 2003. </w:t>
                    </w:r>
                  </w:p>
                </w:tc>
              </w:tr>
              <w:tr w:rsidR="00163390" w14:paraId="0340838F" w14:textId="77777777">
                <w:trPr>
                  <w:divId w:val="1131825552"/>
                  <w:tblCellSpacing w:w="15" w:type="dxa"/>
                </w:trPr>
                <w:tc>
                  <w:tcPr>
                    <w:tcW w:w="50" w:type="pct"/>
                    <w:hideMark/>
                  </w:tcPr>
                  <w:p w14:paraId="258D5CE7" w14:textId="77777777" w:rsidR="00163390" w:rsidRDefault="00163390">
                    <w:pPr>
                      <w:pStyle w:val="Bibliography"/>
                      <w:rPr>
                        <w:noProof/>
                      </w:rPr>
                    </w:pPr>
                    <w:r>
                      <w:rPr>
                        <w:noProof/>
                      </w:rPr>
                      <w:t xml:space="preserve">[14] </w:t>
                    </w:r>
                  </w:p>
                </w:tc>
                <w:tc>
                  <w:tcPr>
                    <w:tcW w:w="0" w:type="auto"/>
                    <w:hideMark/>
                  </w:tcPr>
                  <w:p w14:paraId="3B31DEE3" w14:textId="77777777" w:rsidR="00163390" w:rsidRDefault="00163390">
                    <w:pPr>
                      <w:pStyle w:val="Bibliography"/>
                      <w:rPr>
                        <w:noProof/>
                      </w:rPr>
                    </w:pPr>
                    <w:r>
                      <w:rPr>
                        <w:noProof/>
                      </w:rPr>
                      <w:t>K. Nguyen and A. Berry, “Short-term regional electricity demand forecasting,” CSIRO, NSW, 2019.</w:t>
                    </w:r>
                  </w:p>
                </w:tc>
              </w:tr>
              <w:tr w:rsidR="00163390" w14:paraId="611BB619" w14:textId="77777777">
                <w:trPr>
                  <w:divId w:val="1131825552"/>
                  <w:tblCellSpacing w:w="15" w:type="dxa"/>
                </w:trPr>
                <w:tc>
                  <w:tcPr>
                    <w:tcW w:w="50" w:type="pct"/>
                    <w:hideMark/>
                  </w:tcPr>
                  <w:p w14:paraId="5D03B74D" w14:textId="77777777" w:rsidR="00163390" w:rsidRDefault="00163390">
                    <w:pPr>
                      <w:pStyle w:val="Bibliography"/>
                      <w:rPr>
                        <w:noProof/>
                      </w:rPr>
                    </w:pPr>
                    <w:r>
                      <w:rPr>
                        <w:noProof/>
                      </w:rPr>
                      <w:t xml:space="preserve">[15] </w:t>
                    </w:r>
                  </w:p>
                </w:tc>
                <w:tc>
                  <w:tcPr>
                    <w:tcW w:w="0" w:type="auto"/>
                    <w:hideMark/>
                  </w:tcPr>
                  <w:p w14:paraId="729BE135" w14:textId="77777777" w:rsidR="00163390" w:rsidRDefault="00163390">
                    <w:pPr>
                      <w:pStyle w:val="Bibliography"/>
                      <w:rPr>
                        <w:noProof/>
                      </w:rPr>
                    </w:pPr>
                    <w:r>
                      <w:rPr>
                        <w:noProof/>
                      </w:rPr>
                      <w:t>Australian Energy Market Operator, “Forecasting Approach - Electricity Demand Forecasting Methodology,” 2023.</w:t>
                    </w:r>
                  </w:p>
                </w:tc>
              </w:tr>
              <w:tr w:rsidR="00163390" w14:paraId="61206A75" w14:textId="77777777">
                <w:trPr>
                  <w:divId w:val="1131825552"/>
                  <w:tblCellSpacing w:w="15" w:type="dxa"/>
                </w:trPr>
                <w:tc>
                  <w:tcPr>
                    <w:tcW w:w="50" w:type="pct"/>
                    <w:hideMark/>
                  </w:tcPr>
                  <w:p w14:paraId="7F25C30E" w14:textId="77777777" w:rsidR="00163390" w:rsidRDefault="00163390">
                    <w:pPr>
                      <w:pStyle w:val="Bibliography"/>
                      <w:rPr>
                        <w:noProof/>
                      </w:rPr>
                    </w:pPr>
                    <w:r>
                      <w:rPr>
                        <w:noProof/>
                      </w:rPr>
                      <w:t xml:space="preserve">[16] </w:t>
                    </w:r>
                  </w:p>
                </w:tc>
                <w:tc>
                  <w:tcPr>
                    <w:tcW w:w="0" w:type="auto"/>
                    <w:hideMark/>
                  </w:tcPr>
                  <w:p w14:paraId="66B8F874" w14:textId="77777777" w:rsidR="00163390" w:rsidRDefault="00163390">
                    <w:pPr>
                      <w:pStyle w:val="Bibliography"/>
                      <w:rPr>
                        <w:noProof/>
                      </w:rPr>
                    </w:pPr>
                    <w:r>
                      <w:rPr>
                        <w:noProof/>
                      </w:rPr>
                      <w:t xml:space="preserve">S. Fan and R. J. Hyndman, “Forecasting Electricity Demand in Australian,” </w:t>
                    </w:r>
                    <w:r>
                      <w:rPr>
                        <w:i/>
                        <w:iCs/>
                        <w:noProof/>
                      </w:rPr>
                      <w:t xml:space="preserve">IEEE Power and Energy Society Meeting, </w:t>
                    </w:r>
                    <w:r>
                      <w:rPr>
                        <w:noProof/>
                      </w:rPr>
                      <w:t xml:space="preserve">2012. </w:t>
                    </w:r>
                  </w:p>
                </w:tc>
              </w:tr>
              <w:tr w:rsidR="00163390" w14:paraId="56B9F455" w14:textId="77777777">
                <w:trPr>
                  <w:divId w:val="1131825552"/>
                  <w:tblCellSpacing w:w="15" w:type="dxa"/>
                </w:trPr>
                <w:tc>
                  <w:tcPr>
                    <w:tcW w:w="50" w:type="pct"/>
                    <w:hideMark/>
                  </w:tcPr>
                  <w:p w14:paraId="33A0EF0F" w14:textId="77777777" w:rsidR="00163390" w:rsidRDefault="00163390">
                    <w:pPr>
                      <w:pStyle w:val="Bibliography"/>
                      <w:rPr>
                        <w:noProof/>
                      </w:rPr>
                    </w:pPr>
                    <w:r>
                      <w:rPr>
                        <w:noProof/>
                      </w:rPr>
                      <w:t xml:space="preserve">[17] </w:t>
                    </w:r>
                  </w:p>
                </w:tc>
                <w:tc>
                  <w:tcPr>
                    <w:tcW w:w="0" w:type="auto"/>
                    <w:hideMark/>
                  </w:tcPr>
                  <w:p w14:paraId="3FFFE326" w14:textId="77777777" w:rsidR="00163390" w:rsidRDefault="00163390">
                    <w:pPr>
                      <w:pStyle w:val="Bibliography"/>
                      <w:rPr>
                        <w:noProof/>
                      </w:rPr>
                    </w:pPr>
                    <w:r>
                      <w:rPr>
                        <w:noProof/>
                      </w:rPr>
                      <w:t xml:space="preserve">B. Abu-Salih, P. Wongthongtham, G. Morrison, K. Coutinho, M. Al-Okaily and A. Huneiti, “Short-term renewable energy consumption and generation forecasting: A case study of Western Australia,” </w:t>
                    </w:r>
                    <w:r>
                      <w:rPr>
                        <w:i/>
                        <w:iCs/>
                        <w:noProof/>
                      </w:rPr>
                      <w:t xml:space="preserve">Heliyon 8, </w:t>
                    </w:r>
                    <w:r>
                      <w:rPr>
                        <w:noProof/>
                      </w:rPr>
                      <w:t xml:space="preserve">vol. 8, no. 3, 2022. </w:t>
                    </w:r>
                  </w:p>
                </w:tc>
              </w:tr>
              <w:tr w:rsidR="00163390" w14:paraId="4DEF5A18" w14:textId="77777777">
                <w:trPr>
                  <w:divId w:val="1131825552"/>
                  <w:tblCellSpacing w:w="15" w:type="dxa"/>
                </w:trPr>
                <w:tc>
                  <w:tcPr>
                    <w:tcW w:w="50" w:type="pct"/>
                    <w:hideMark/>
                  </w:tcPr>
                  <w:p w14:paraId="36DF3E51" w14:textId="77777777" w:rsidR="00163390" w:rsidRDefault="00163390">
                    <w:pPr>
                      <w:pStyle w:val="Bibliography"/>
                      <w:rPr>
                        <w:noProof/>
                      </w:rPr>
                    </w:pPr>
                    <w:r>
                      <w:rPr>
                        <w:noProof/>
                      </w:rPr>
                      <w:t xml:space="preserve">[18] </w:t>
                    </w:r>
                  </w:p>
                </w:tc>
                <w:tc>
                  <w:tcPr>
                    <w:tcW w:w="0" w:type="auto"/>
                    <w:hideMark/>
                  </w:tcPr>
                  <w:p w14:paraId="2D66704F" w14:textId="77777777" w:rsidR="00163390" w:rsidRDefault="00163390">
                    <w:pPr>
                      <w:pStyle w:val="Bibliography"/>
                      <w:rPr>
                        <w:noProof/>
                      </w:rPr>
                    </w:pPr>
                    <w:r>
                      <w:rPr>
                        <w:noProof/>
                      </w:rPr>
                      <w:t xml:space="preserve">B. Elliston, M. Diesendorf and I. MacGill, “Simulations of scenarios with 100% renewable electricity in the Australian National Electricity Market,” </w:t>
                    </w:r>
                    <w:r>
                      <w:rPr>
                        <w:i/>
                        <w:iCs/>
                        <w:noProof/>
                      </w:rPr>
                      <w:t xml:space="preserve">Energy Policy, </w:t>
                    </w:r>
                    <w:r>
                      <w:rPr>
                        <w:noProof/>
                      </w:rPr>
                      <w:t xml:space="preserve">vol. 45, pp. 606-613, 2012. </w:t>
                    </w:r>
                  </w:p>
                </w:tc>
              </w:tr>
              <w:tr w:rsidR="00163390" w14:paraId="4D60FCEF" w14:textId="77777777">
                <w:trPr>
                  <w:divId w:val="1131825552"/>
                  <w:tblCellSpacing w:w="15" w:type="dxa"/>
                </w:trPr>
                <w:tc>
                  <w:tcPr>
                    <w:tcW w:w="50" w:type="pct"/>
                    <w:hideMark/>
                  </w:tcPr>
                  <w:p w14:paraId="72602AED" w14:textId="77777777" w:rsidR="00163390" w:rsidRDefault="00163390">
                    <w:pPr>
                      <w:pStyle w:val="Bibliography"/>
                      <w:rPr>
                        <w:noProof/>
                      </w:rPr>
                    </w:pPr>
                    <w:r>
                      <w:rPr>
                        <w:noProof/>
                      </w:rPr>
                      <w:t xml:space="preserve">[19] </w:t>
                    </w:r>
                  </w:p>
                </w:tc>
                <w:tc>
                  <w:tcPr>
                    <w:tcW w:w="0" w:type="auto"/>
                    <w:hideMark/>
                  </w:tcPr>
                  <w:p w14:paraId="6E5BA8A0" w14:textId="77777777" w:rsidR="00163390" w:rsidRDefault="00163390">
                    <w:pPr>
                      <w:pStyle w:val="Bibliography"/>
                      <w:rPr>
                        <w:noProof/>
                      </w:rPr>
                    </w:pPr>
                    <w:r>
                      <w:rPr>
                        <w:noProof/>
                      </w:rPr>
                      <w:t xml:space="preserve">T. Ahmad, H. Zhang and B. Yan, “A review on renewable energy and electricity requirement forecasting models for smart grid and buildings,” </w:t>
                    </w:r>
                    <w:r>
                      <w:rPr>
                        <w:i/>
                        <w:iCs/>
                        <w:noProof/>
                      </w:rPr>
                      <w:t xml:space="preserve">Sustainable Cities and Society, </w:t>
                    </w:r>
                    <w:r>
                      <w:rPr>
                        <w:noProof/>
                      </w:rPr>
                      <w:t xml:space="preserve">vol. 55, p. 102052, 2020. </w:t>
                    </w:r>
                  </w:p>
                </w:tc>
              </w:tr>
            </w:tbl>
            <w:p w14:paraId="1CD42B94" w14:textId="77777777" w:rsidR="00163390" w:rsidRDefault="00163390">
              <w:pPr>
                <w:divId w:val="1131825552"/>
                <w:rPr>
                  <w:rFonts w:eastAsia="Times New Roman"/>
                  <w:noProof/>
                </w:rPr>
              </w:pPr>
            </w:p>
            <w:p w14:paraId="4BAA5D3C" w14:textId="12987C93" w:rsidR="00DE096A" w:rsidRPr="00F47134" w:rsidRDefault="005D01A4" w:rsidP="00907312">
              <w:pPr>
                <w:rPr>
                  <w:rFonts w:ascii="Cambria" w:hAnsi="Cambria"/>
                </w:rPr>
              </w:pPr>
              <w:r w:rsidRPr="00F47134">
                <w:rPr>
                  <w:rFonts w:ascii="Cambria" w:hAnsi="Cambria"/>
                  <w:b/>
                  <w:bCs/>
                </w:rPr>
                <w:fldChar w:fldCharType="end"/>
              </w:r>
            </w:p>
          </w:sdtContent>
        </w:sdt>
      </w:sdtContent>
    </w:sdt>
    <w:p w14:paraId="683BC615" w14:textId="77777777" w:rsidR="00CE4049" w:rsidRPr="00F47134" w:rsidRDefault="00CE4049" w:rsidP="00EB514F">
      <w:pPr>
        <w:pStyle w:val="HeadingWhite"/>
        <w:rPr>
          <w:rFonts w:ascii="Cambria" w:hAnsi="Cambria"/>
        </w:rPr>
      </w:pPr>
    </w:p>
    <w:p w14:paraId="5ED59923" w14:textId="77777777" w:rsidR="00BD171C" w:rsidRPr="00F47134" w:rsidRDefault="00BD171C" w:rsidP="00BD171C">
      <w:pPr>
        <w:pStyle w:val="HeadingWhite"/>
        <w:rPr>
          <w:rFonts w:ascii="Cambria" w:hAnsi="Cambria"/>
        </w:rPr>
        <w:sectPr w:rsidR="00BD171C" w:rsidRPr="00F47134" w:rsidSect="00BF202E">
          <w:pgSz w:w="11906" w:h="16838"/>
          <w:pgMar w:top="1440" w:right="1440" w:bottom="1440" w:left="1440" w:header="708" w:footer="708" w:gutter="0"/>
          <w:cols w:space="708"/>
          <w:docGrid w:linePitch="360"/>
        </w:sectPr>
      </w:pPr>
    </w:p>
    <w:p w14:paraId="7A0A3A03" w14:textId="77777777" w:rsidR="00C1344A" w:rsidRPr="00C1344A" w:rsidRDefault="00C1344A" w:rsidP="00C1344A">
      <w:pPr>
        <w:pStyle w:val="Heading1"/>
      </w:pPr>
      <w:bookmarkStart w:id="17" w:name="_Toc163839166"/>
      <w:r>
        <w:t>Appendix</w:t>
      </w:r>
      <w:bookmarkEnd w:id="17"/>
    </w:p>
    <w:p w14:paraId="11A85586" w14:textId="77777777" w:rsidR="0032529B" w:rsidRDefault="00C1344A" w:rsidP="0032529B">
      <w:pPr>
        <w:pStyle w:val="Heading2"/>
      </w:pPr>
      <w:bookmarkStart w:id="18" w:name="_Toc163839167"/>
      <w:r w:rsidRPr="00C41CFE">
        <w:t>Activities and Schedule</w:t>
      </w:r>
      <w:bookmarkEnd w:id="18"/>
    </w:p>
    <w:p w14:paraId="0E5854E6" w14:textId="659EA18C" w:rsidR="00C1344A" w:rsidRDefault="00C1344A" w:rsidP="0032529B">
      <w:r w:rsidRPr="00F47134">
        <w:rPr>
          <w:noProof/>
        </w:rPr>
        <w:drawing>
          <wp:inline distT="0" distB="0" distL="0" distR="0" wp14:anchorId="13C6D18E" wp14:editId="6F77A2FA">
            <wp:extent cx="5731510" cy="3857083"/>
            <wp:effectExtent l="0" t="0" r="2540" b="0"/>
            <wp:docPr id="166821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14299" name="Picture 1" descr="A screenshot of a computer&#10;&#10;Description automatically generated"/>
                    <pic:cNvPicPr/>
                  </pic:nvPicPr>
                  <pic:blipFill>
                    <a:blip r:embed="rId23"/>
                    <a:stretch>
                      <a:fillRect/>
                    </a:stretch>
                  </pic:blipFill>
                  <pic:spPr>
                    <a:xfrm>
                      <a:off x="0" y="0"/>
                      <a:ext cx="5731510" cy="3857083"/>
                    </a:xfrm>
                    <a:prstGeom prst="rect">
                      <a:avLst/>
                    </a:prstGeom>
                  </pic:spPr>
                </pic:pic>
              </a:graphicData>
            </a:graphic>
          </wp:inline>
        </w:drawing>
      </w:r>
    </w:p>
    <w:p w14:paraId="6DBDC714" w14:textId="77777777" w:rsidR="00C1344A" w:rsidRPr="00F47134" w:rsidRDefault="00C1344A" w:rsidP="00C1344A">
      <w:pPr>
        <w:pStyle w:val="Heading2"/>
      </w:pPr>
      <w:bookmarkStart w:id="19" w:name="_Toc163839168"/>
      <w:r w:rsidRPr="00F47134">
        <w:t>Team Skill Mapping</w:t>
      </w:r>
      <w:bookmarkEnd w:id="19"/>
    </w:p>
    <w:p w14:paraId="13DAB4EE" w14:textId="40A260D8" w:rsidR="00C1344A" w:rsidRPr="00C1344A" w:rsidRDefault="00C1344A" w:rsidP="00C1344A">
      <w:pPr>
        <w:sectPr w:rsidR="00C1344A" w:rsidRPr="00C1344A" w:rsidSect="00BF202E">
          <w:pgSz w:w="11906" w:h="16838"/>
          <w:pgMar w:top="1440" w:right="1440" w:bottom="1440" w:left="1440" w:header="706" w:footer="706" w:gutter="0"/>
          <w:cols w:space="708"/>
          <w:docGrid w:linePitch="360"/>
        </w:sectPr>
      </w:pPr>
      <w:r w:rsidRPr="00F47134">
        <w:rPr>
          <w:rFonts w:ascii="Cambria" w:hAnsi="Cambria"/>
          <w:noProof/>
        </w:rPr>
        <w:drawing>
          <wp:inline distT="0" distB="0" distL="0" distR="0" wp14:anchorId="306A220D" wp14:editId="4ECE7C11">
            <wp:extent cx="5731510" cy="6999925"/>
            <wp:effectExtent l="0" t="0" r="2540" b="0"/>
            <wp:docPr id="383767353" name="Picture 383767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7353" name="Picture 38376735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999925"/>
                    </a:xfrm>
                    <a:prstGeom prst="rect">
                      <a:avLst/>
                    </a:prstGeom>
                  </pic:spPr>
                </pic:pic>
              </a:graphicData>
            </a:graphic>
          </wp:inline>
        </w:drawing>
      </w:r>
    </w:p>
    <w:p w14:paraId="1BEA305B" w14:textId="42606FC4" w:rsidR="00084F95" w:rsidRPr="00F47134" w:rsidRDefault="00C1344A" w:rsidP="00C1344A">
      <w:pPr>
        <w:pStyle w:val="Heading2"/>
      </w:pPr>
      <w:bookmarkStart w:id="20" w:name="_Toc163839169"/>
      <w:r>
        <w:t>Individual Skill Mappings</w:t>
      </w:r>
      <w:bookmarkEnd w:id="20"/>
    </w:p>
    <w:p w14:paraId="3D3A42D0" w14:textId="741EC2AC" w:rsidR="00BD171C" w:rsidRPr="00F47134" w:rsidRDefault="00BD171C" w:rsidP="00BD171C">
      <w:pPr>
        <w:rPr>
          <w:rFonts w:ascii="Cambria" w:hAnsi="Cambria"/>
        </w:rPr>
      </w:pPr>
      <w:r w:rsidRPr="00F47134">
        <w:rPr>
          <w:rFonts w:ascii="Cambria" w:hAnsi="Cambria"/>
        </w:rPr>
        <w:t>Karunya Skills mapping</w:t>
      </w:r>
    </w:p>
    <w:p w14:paraId="5B10EF9B" w14:textId="137BE1D8" w:rsidR="00BD171C" w:rsidRPr="00F47134" w:rsidRDefault="00BD171C" w:rsidP="00BD171C">
      <w:pPr>
        <w:rPr>
          <w:rFonts w:ascii="Cambria" w:hAnsi="Cambria"/>
        </w:rPr>
      </w:pPr>
      <w:r w:rsidRPr="00F47134">
        <w:rPr>
          <w:rFonts w:ascii="Cambria" w:hAnsi="Cambria"/>
          <w:noProof/>
        </w:rPr>
        <w:drawing>
          <wp:inline distT="0" distB="0" distL="0" distR="0" wp14:anchorId="4E0ACE60" wp14:editId="1CC3F41B">
            <wp:extent cx="9165758" cy="4428982"/>
            <wp:effectExtent l="0" t="0" r="0" b="0"/>
            <wp:docPr id="36720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9165758" cy="4428982"/>
                    </a:xfrm>
                    <a:prstGeom prst="rect">
                      <a:avLst/>
                    </a:prstGeom>
                  </pic:spPr>
                </pic:pic>
              </a:graphicData>
            </a:graphic>
          </wp:inline>
        </w:drawing>
      </w:r>
    </w:p>
    <w:p w14:paraId="54024F04" w14:textId="77777777" w:rsidR="00441304" w:rsidRDefault="00441304" w:rsidP="00BD171C">
      <w:pPr>
        <w:rPr>
          <w:rFonts w:ascii="Cambria" w:hAnsi="Cambria"/>
        </w:rPr>
      </w:pPr>
    </w:p>
    <w:p w14:paraId="193A40B0" w14:textId="0949C2B8" w:rsidR="00BD171C" w:rsidRPr="00F47134" w:rsidRDefault="00BD171C" w:rsidP="00BD171C">
      <w:pPr>
        <w:rPr>
          <w:rFonts w:ascii="Cambria" w:hAnsi="Cambria"/>
        </w:rPr>
      </w:pPr>
      <w:r w:rsidRPr="00F47134">
        <w:rPr>
          <w:rFonts w:ascii="Cambria" w:hAnsi="Cambria"/>
        </w:rPr>
        <w:t>Kiara Skills mapping</w:t>
      </w:r>
    </w:p>
    <w:p w14:paraId="0AFCD36D" w14:textId="2BC35762" w:rsidR="00BD171C" w:rsidRPr="00F47134" w:rsidRDefault="00BD171C" w:rsidP="00BD171C">
      <w:pPr>
        <w:rPr>
          <w:rFonts w:ascii="Cambria" w:hAnsi="Cambria"/>
        </w:rPr>
      </w:pPr>
      <w:r w:rsidRPr="00F47134">
        <w:rPr>
          <w:rFonts w:ascii="Cambria" w:hAnsi="Cambria"/>
          <w:noProof/>
        </w:rPr>
        <w:drawing>
          <wp:inline distT="0" distB="0" distL="0" distR="0" wp14:anchorId="7FFC142D" wp14:editId="75591BCD">
            <wp:extent cx="8800132" cy="4780015"/>
            <wp:effectExtent l="0" t="0" r="1270" b="1905"/>
            <wp:docPr id="2033241927"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41927" name="Picture 2" descr="A diagram of a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810273" cy="4785523"/>
                    </a:xfrm>
                    <a:prstGeom prst="rect">
                      <a:avLst/>
                    </a:prstGeom>
                  </pic:spPr>
                </pic:pic>
              </a:graphicData>
            </a:graphic>
          </wp:inline>
        </w:drawing>
      </w:r>
    </w:p>
    <w:p w14:paraId="4DB1B1DE" w14:textId="77777777" w:rsidR="00BD171C" w:rsidRPr="00F47134" w:rsidRDefault="00BD171C" w:rsidP="00BD171C">
      <w:pPr>
        <w:rPr>
          <w:rFonts w:ascii="Cambria" w:hAnsi="Cambria"/>
        </w:rPr>
      </w:pPr>
    </w:p>
    <w:p w14:paraId="132C2496" w14:textId="77777777" w:rsidR="00BD171C" w:rsidRPr="00F47134" w:rsidRDefault="00BD171C" w:rsidP="00BD171C">
      <w:pPr>
        <w:rPr>
          <w:rFonts w:ascii="Cambria" w:hAnsi="Cambria"/>
        </w:rPr>
      </w:pPr>
    </w:p>
    <w:p w14:paraId="5F4D2626" w14:textId="4AE1A4CC" w:rsidR="00BD171C" w:rsidRPr="00F47134" w:rsidRDefault="00BD171C" w:rsidP="00BD171C">
      <w:pPr>
        <w:rPr>
          <w:rFonts w:ascii="Cambria" w:hAnsi="Cambria"/>
        </w:rPr>
      </w:pPr>
      <w:r w:rsidRPr="00F47134">
        <w:rPr>
          <w:rFonts w:ascii="Cambria" w:hAnsi="Cambria"/>
        </w:rPr>
        <w:t>Santosh Skills mapping</w:t>
      </w:r>
    </w:p>
    <w:p w14:paraId="2E7F28CE" w14:textId="3A902D3C" w:rsidR="00BD171C" w:rsidRPr="00F47134" w:rsidRDefault="00BD171C" w:rsidP="00BD171C">
      <w:pPr>
        <w:rPr>
          <w:rFonts w:ascii="Cambria" w:hAnsi="Cambria"/>
        </w:rPr>
      </w:pPr>
      <w:r w:rsidRPr="00F47134">
        <w:rPr>
          <w:rFonts w:ascii="Cambria" w:hAnsi="Cambria"/>
          <w:noProof/>
        </w:rPr>
        <w:drawing>
          <wp:inline distT="0" distB="0" distL="0" distR="0" wp14:anchorId="48242313" wp14:editId="51A32027">
            <wp:extent cx="6461804" cy="4900201"/>
            <wp:effectExtent l="0" t="0" r="0" b="0"/>
            <wp:docPr id="149771198" name="Picture 149771198"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71198"/>
                    <pic:cNvPicPr/>
                  </pic:nvPicPr>
                  <pic:blipFill>
                    <a:blip r:embed="rId27">
                      <a:extLst>
                        <a:ext uri="{28A0092B-C50C-407E-A947-70E740481C1C}">
                          <a14:useLocalDpi xmlns:a14="http://schemas.microsoft.com/office/drawing/2010/main" val="0"/>
                        </a:ext>
                      </a:extLst>
                    </a:blip>
                    <a:stretch>
                      <a:fillRect/>
                    </a:stretch>
                  </pic:blipFill>
                  <pic:spPr>
                    <a:xfrm>
                      <a:off x="0" y="0"/>
                      <a:ext cx="6461804" cy="4900201"/>
                    </a:xfrm>
                    <a:prstGeom prst="rect">
                      <a:avLst/>
                    </a:prstGeom>
                  </pic:spPr>
                </pic:pic>
              </a:graphicData>
            </a:graphic>
          </wp:inline>
        </w:drawing>
      </w:r>
    </w:p>
    <w:p w14:paraId="3C7D2AF9" w14:textId="77777777" w:rsidR="00640198" w:rsidRDefault="00640198" w:rsidP="00BD171C">
      <w:pPr>
        <w:rPr>
          <w:rFonts w:ascii="Cambria" w:hAnsi="Cambria"/>
        </w:rPr>
      </w:pPr>
    </w:p>
    <w:p w14:paraId="712FDC5F" w14:textId="418F9613" w:rsidR="00BD171C" w:rsidRPr="00F47134" w:rsidRDefault="00BD171C" w:rsidP="00BD171C">
      <w:pPr>
        <w:rPr>
          <w:rFonts w:ascii="Cambria" w:hAnsi="Cambria"/>
        </w:rPr>
      </w:pPr>
      <w:r w:rsidRPr="00F47134">
        <w:rPr>
          <w:rFonts w:ascii="Cambria" w:hAnsi="Cambria"/>
        </w:rPr>
        <w:t>Mathew Fraser Skills mapping</w:t>
      </w:r>
    </w:p>
    <w:p w14:paraId="38F38486" w14:textId="654411BF" w:rsidR="00BD171C" w:rsidRDefault="00BD171C" w:rsidP="00BD171C">
      <w:pPr>
        <w:rPr>
          <w:rFonts w:ascii="Cambria" w:hAnsi="Cambria"/>
        </w:rPr>
      </w:pPr>
      <w:r w:rsidRPr="00F47134">
        <w:rPr>
          <w:rFonts w:ascii="Cambria" w:hAnsi="Cambria"/>
          <w:noProof/>
        </w:rPr>
        <w:drawing>
          <wp:inline distT="0" distB="0" distL="0" distR="0" wp14:anchorId="7F69B056" wp14:editId="4FA6756C">
            <wp:extent cx="8623962" cy="5028490"/>
            <wp:effectExtent l="0" t="0" r="5715" b="1270"/>
            <wp:docPr id="16141752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8643234" cy="5039727"/>
                    </a:xfrm>
                    <a:prstGeom prst="rect">
                      <a:avLst/>
                    </a:prstGeom>
                  </pic:spPr>
                </pic:pic>
              </a:graphicData>
            </a:graphic>
          </wp:inline>
        </w:drawing>
      </w:r>
    </w:p>
    <w:p w14:paraId="34495F31" w14:textId="77777777" w:rsidR="00874EF0" w:rsidRDefault="00874EF0" w:rsidP="00BD171C">
      <w:pPr>
        <w:rPr>
          <w:rFonts w:ascii="Cambria" w:hAnsi="Cambria"/>
        </w:rPr>
      </w:pPr>
    </w:p>
    <w:p w14:paraId="072CEF89" w14:textId="77777777" w:rsidR="00874EF0" w:rsidRDefault="00874EF0" w:rsidP="00BD171C">
      <w:pPr>
        <w:rPr>
          <w:rFonts w:ascii="Cambria" w:hAnsi="Cambria"/>
        </w:rPr>
      </w:pPr>
    </w:p>
    <w:p w14:paraId="0BB4A2FD" w14:textId="77777777" w:rsidR="00D64ED4" w:rsidRPr="00F47134" w:rsidRDefault="00D64ED4" w:rsidP="00BD171C">
      <w:pPr>
        <w:rPr>
          <w:rFonts w:ascii="Cambria" w:hAnsi="Cambria"/>
        </w:rPr>
      </w:pPr>
    </w:p>
    <w:sectPr w:rsidR="00D64ED4" w:rsidRPr="00F47134" w:rsidSect="00BF202E">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7483C" w14:textId="77777777" w:rsidR="00BF202E" w:rsidRDefault="00BF202E" w:rsidP="00321E19">
      <w:pPr>
        <w:spacing w:before="0" w:after="0" w:line="240" w:lineRule="auto"/>
      </w:pPr>
      <w:r>
        <w:separator/>
      </w:r>
    </w:p>
  </w:endnote>
  <w:endnote w:type="continuationSeparator" w:id="0">
    <w:p w14:paraId="4458F9CC" w14:textId="77777777" w:rsidR="00BF202E" w:rsidRDefault="00BF202E" w:rsidP="00321E19">
      <w:pPr>
        <w:spacing w:before="0" w:after="0" w:line="240" w:lineRule="auto"/>
      </w:pPr>
      <w:r>
        <w:continuationSeparator/>
      </w:r>
    </w:p>
  </w:endnote>
  <w:endnote w:type="continuationNotice" w:id="1">
    <w:p w14:paraId="0ABDB0A5" w14:textId="77777777" w:rsidR="00BF202E" w:rsidRDefault="00BF202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SimHei">
    <w:altName w:val="黑体"/>
    <w:panose1 w:val="0201060003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Swis721 Cn BT">
    <w:altName w:val="Calibri"/>
    <w:charset w:val="00"/>
    <w:family w:val="swiss"/>
    <w:pitch w:val="variable"/>
    <w:sig w:usb0="00000087" w:usb1="00000000" w:usb2="00000000" w:usb3="00000000" w:csb0="0000001B" w:csb1="00000000"/>
  </w:font>
  <w:font w:name="Minion Pro">
    <w:altName w:val="Cambria"/>
    <w:panose1 w:val="00000000000000000000"/>
    <w:charset w:val="00"/>
    <w:family w:val="roman"/>
    <w:notTrueType/>
    <w:pitch w:val="variable"/>
    <w:sig w:usb0="60000287" w:usb1="00000001" w:usb2="00000000" w:usb3="00000000" w:csb0="0000019F" w:csb1="00000000"/>
  </w:font>
  <w:font w:name="Proxima Nova">
    <w:altName w:val="Tahoma"/>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CEDD2" w14:textId="77777777" w:rsidR="00BF202E" w:rsidRDefault="00BF202E" w:rsidP="00321E19">
      <w:pPr>
        <w:spacing w:before="0" w:after="0" w:line="240" w:lineRule="auto"/>
      </w:pPr>
      <w:r>
        <w:separator/>
      </w:r>
    </w:p>
  </w:footnote>
  <w:footnote w:type="continuationSeparator" w:id="0">
    <w:p w14:paraId="1F4BD138" w14:textId="77777777" w:rsidR="00BF202E" w:rsidRDefault="00BF202E" w:rsidP="00321E19">
      <w:pPr>
        <w:spacing w:before="0" w:after="0" w:line="240" w:lineRule="auto"/>
      </w:pPr>
      <w:r>
        <w:continuationSeparator/>
      </w:r>
    </w:p>
  </w:footnote>
  <w:footnote w:type="continuationNotice" w:id="1">
    <w:p w14:paraId="11DF5240" w14:textId="77777777" w:rsidR="00BF202E" w:rsidRDefault="00BF202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EF6"/>
    <w:multiLevelType w:val="hybridMultilevel"/>
    <w:tmpl w:val="D96A75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E81B74"/>
    <w:multiLevelType w:val="hybridMultilevel"/>
    <w:tmpl w:val="D60657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167845"/>
    <w:multiLevelType w:val="hybridMultilevel"/>
    <w:tmpl w:val="6FA0D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3390E"/>
    <w:multiLevelType w:val="hybridMultilevel"/>
    <w:tmpl w:val="25FE0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920279"/>
    <w:multiLevelType w:val="hybridMultilevel"/>
    <w:tmpl w:val="80F6EB2A"/>
    <w:lvl w:ilvl="0" w:tplc="72BE511E">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9A57D19"/>
    <w:multiLevelType w:val="hybridMultilevel"/>
    <w:tmpl w:val="F94C8100"/>
    <w:lvl w:ilvl="0" w:tplc="08090001">
      <w:start w:val="1"/>
      <w:numFmt w:val="bullet"/>
      <w:lvlText w:val=""/>
      <w:lvlJc w:val="left"/>
      <w:pPr>
        <w:ind w:left="720" w:hanging="360"/>
      </w:pPr>
      <w:rPr>
        <w:rFonts w:ascii="Symbol" w:hAnsi="Symbol" w:hint="default"/>
        <w:color w:val="333333"/>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F821BC"/>
    <w:multiLevelType w:val="hybridMultilevel"/>
    <w:tmpl w:val="D024A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9857FB8"/>
    <w:multiLevelType w:val="hybridMultilevel"/>
    <w:tmpl w:val="40520A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F584F35"/>
    <w:multiLevelType w:val="hybridMultilevel"/>
    <w:tmpl w:val="9000F422"/>
    <w:lvl w:ilvl="0" w:tplc="89E22F9A">
      <w:start w:val="1"/>
      <w:numFmt w:val="bullet"/>
      <w:lvlText w:val=""/>
      <w:lvlJc w:val="left"/>
      <w:pPr>
        <w:ind w:left="360" w:hanging="360"/>
      </w:pPr>
      <w:rPr>
        <w:rFonts w:ascii="Wingdings" w:hAnsi="Wingdings" w:hint="default"/>
        <w:color w:val="002F6C"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A408BB"/>
    <w:multiLevelType w:val="hybridMultilevel"/>
    <w:tmpl w:val="063C8C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C977B69"/>
    <w:multiLevelType w:val="hybridMultilevel"/>
    <w:tmpl w:val="8EA2776C"/>
    <w:lvl w:ilvl="0" w:tplc="02EC7B80">
      <w:start w:val="1"/>
      <w:numFmt w:val="bullet"/>
      <w:lvlText w:val=""/>
      <w:lvlJc w:val="left"/>
      <w:pPr>
        <w:ind w:left="1440" w:hanging="360"/>
      </w:pPr>
      <w:rPr>
        <w:rFonts w:ascii="Symbol" w:hAnsi="Symbol"/>
      </w:rPr>
    </w:lvl>
    <w:lvl w:ilvl="1" w:tplc="7D2207B6">
      <w:start w:val="1"/>
      <w:numFmt w:val="bullet"/>
      <w:lvlText w:val=""/>
      <w:lvlJc w:val="left"/>
      <w:pPr>
        <w:ind w:left="1440" w:hanging="360"/>
      </w:pPr>
      <w:rPr>
        <w:rFonts w:ascii="Symbol" w:hAnsi="Symbol"/>
      </w:rPr>
    </w:lvl>
    <w:lvl w:ilvl="2" w:tplc="5296ABE2">
      <w:start w:val="1"/>
      <w:numFmt w:val="bullet"/>
      <w:lvlText w:val=""/>
      <w:lvlJc w:val="left"/>
      <w:pPr>
        <w:ind w:left="1440" w:hanging="360"/>
      </w:pPr>
      <w:rPr>
        <w:rFonts w:ascii="Symbol" w:hAnsi="Symbol"/>
      </w:rPr>
    </w:lvl>
    <w:lvl w:ilvl="3" w:tplc="72AA40A8">
      <w:start w:val="1"/>
      <w:numFmt w:val="bullet"/>
      <w:lvlText w:val=""/>
      <w:lvlJc w:val="left"/>
      <w:pPr>
        <w:ind w:left="1440" w:hanging="360"/>
      </w:pPr>
      <w:rPr>
        <w:rFonts w:ascii="Symbol" w:hAnsi="Symbol"/>
      </w:rPr>
    </w:lvl>
    <w:lvl w:ilvl="4" w:tplc="0180ED7E">
      <w:start w:val="1"/>
      <w:numFmt w:val="bullet"/>
      <w:lvlText w:val=""/>
      <w:lvlJc w:val="left"/>
      <w:pPr>
        <w:ind w:left="1440" w:hanging="360"/>
      </w:pPr>
      <w:rPr>
        <w:rFonts w:ascii="Symbol" w:hAnsi="Symbol"/>
      </w:rPr>
    </w:lvl>
    <w:lvl w:ilvl="5" w:tplc="BD1C5980">
      <w:start w:val="1"/>
      <w:numFmt w:val="bullet"/>
      <w:lvlText w:val=""/>
      <w:lvlJc w:val="left"/>
      <w:pPr>
        <w:ind w:left="1440" w:hanging="360"/>
      </w:pPr>
      <w:rPr>
        <w:rFonts w:ascii="Symbol" w:hAnsi="Symbol"/>
      </w:rPr>
    </w:lvl>
    <w:lvl w:ilvl="6" w:tplc="ECCE27F4">
      <w:start w:val="1"/>
      <w:numFmt w:val="bullet"/>
      <w:lvlText w:val=""/>
      <w:lvlJc w:val="left"/>
      <w:pPr>
        <w:ind w:left="1440" w:hanging="360"/>
      </w:pPr>
      <w:rPr>
        <w:rFonts w:ascii="Symbol" w:hAnsi="Symbol"/>
      </w:rPr>
    </w:lvl>
    <w:lvl w:ilvl="7" w:tplc="2050074E">
      <w:start w:val="1"/>
      <w:numFmt w:val="bullet"/>
      <w:lvlText w:val=""/>
      <w:lvlJc w:val="left"/>
      <w:pPr>
        <w:ind w:left="1440" w:hanging="360"/>
      </w:pPr>
      <w:rPr>
        <w:rFonts w:ascii="Symbol" w:hAnsi="Symbol"/>
      </w:rPr>
    </w:lvl>
    <w:lvl w:ilvl="8" w:tplc="9A3C6188">
      <w:start w:val="1"/>
      <w:numFmt w:val="bullet"/>
      <w:lvlText w:val=""/>
      <w:lvlJc w:val="left"/>
      <w:pPr>
        <w:ind w:left="1440" w:hanging="360"/>
      </w:pPr>
      <w:rPr>
        <w:rFonts w:ascii="Symbol" w:hAnsi="Symbol"/>
      </w:rPr>
    </w:lvl>
  </w:abstractNum>
  <w:num w:numId="1" w16cid:durableId="848566454">
    <w:abstractNumId w:val="8"/>
  </w:num>
  <w:num w:numId="2" w16cid:durableId="629477098">
    <w:abstractNumId w:val="6"/>
  </w:num>
  <w:num w:numId="3" w16cid:durableId="962855333">
    <w:abstractNumId w:val="3"/>
  </w:num>
  <w:num w:numId="4" w16cid:durableId="1027024075">
    <w:abstractNumId w:val="4"/>
  </w:num>
  <w:num w:numId="5" w16cid:durableId="36660596">
    <w:abstractNumId w:val="10"/>
  </w:num>
  <w:num w:numId="6" w16cid:durableId="1453789201">
    <w:abstractNumId w:val="9"/>
  </w:num>
  <w:num w:numId="7" w16cid:durableId="71437172">
    <w:abstractNumId w:val="7"/>
  </w:num>
  <w:num w:numId="8" w16cid:durableId="1420561598">
    <w:abstractNumId w:val="0"/>
  </w:num>
  <w:num w:numId="9" w16cid:durableId="1694914170">
    <w:abstractNumId w:val="5"/>
  </w:num>
  <w:num w:numId="10" w16cid:durableId="20710450">
    <w:abstractNumId w:val="2"/>
  </w:num>
  <w:num w:numId="11" w16cid:durableId="317079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14"/>
    <w:rsid w:val="000009BA"/>
    <w:rsid w:val="0000195C"/>
    <w:rsid w:val="00002BBD"/>
    <w:rsid w:val="00002D7F"/>
    <w:rsid w:val="00003218"/>
    <w:rsid w:val="00004BCB"/>
    <w:rsid w:val="0000732D"/>
    <w:rsid w:val="00010BDD"/>
    <w:rsid w:val="00010FED"/>
    <w:rsid w:val="00011076"/>
    <w:rsid w:val="00012006"/>
    <w:rsid w:val="00012F3A"/>
    <w:rsid w:val="00013175"/>
    <w:rsid w:val="000140E3"/>
    <w:rsid w:val="00016813"/>
    <w:rsid w:val="00017C19"/>
    <w:rsid w:val="00020C94"/>
    <w:rsid w:val="00020F7E"/>
    <w:rsid w:val="00021775"/>
    <w:rsid w:val="00021852"/>
    <w:rsid w:val="00022382"/>
    <w:rsid w:val="0002292F"/>
    <w:rsid w:val="00023042"/>
    <w:rsid w:val="00023153"/>
    <w:rsid w:val="000242A6"/>
    <w:rsid w:val="00024869"/>
    <w:rsid w:val="00025797"/>
    <w:rsid w:val="000259A3"/>
    <w:rsid w:val="00030147"/>
    <w:rsid w:val="00031805"/>
    <w:rsid w:val="0003399A"/>
    <w:rsid w:val="00035EFA"/>
    <w:rsid w:val="000361BA"/>
    <w:rsid w:val="00036551"/>
    <w:rsid w:val="00036CFD"/>
    <w:rsid w:val="00036FA0"/>
    <w:rsid w:val="00041EAA"/>
    <w:rsid w:val="0004405E"/>
    <w:rsid w:val="00045CB3"/>
    <w:rsid w:val="00046A98"/>
    <w:rsid w:val="00047958"/>
    <w:rsid w:val="00050C25"/>
    <w:rsid w:val="00051DBE"/>
    <w:rsid w:val="00053642"/>
    <w:rsid w:val="00057005"/>
    <w:rsid w:val="0006037E"/>
    <w:rsid w:val="00061FAE"/>
    <w:rsid w:val="00062C0B"/>
    <w:rsid w:val="00063513"/>
    <w:rsid w:val="000645A3"/>
    <w:rsid w:val="0006526E"/>
    <w:rsid w:val="00065BA9"/>
    <w:rsid w:val="00066BE8"/>
    <w:rsid w:val="000672D8"/>
    <w:rsid w:val="0006740C"/>
    <w:rsid w:val="00067BD0"/>
    <w:rsid w:val="00067D38"/>
    <w:rsid w:val="0007095F"/>
    <w:rsid w:val="00071BBC"/>
    <w:rsid w:val="00071DC9"/>
    <w:rsid w:val="0007293B"/>
    <w:rsid w:val="00074E5B"/>
    <w:rsid w:val="0007692E"/>
    <w:rsid w:val="000778FF"/>
    <w:rsid w:val="00077A67"/>
    <w:rsid w:val="000802E4"/>
    <w:rsid w:val="00080932"/>
    <w:rsid w:val="00080BF2"/>
    <w:rsid w:val="00080D03"/>
    <w:rsid w:val="00080EE5"/>
    <w:rsid w:val="00084F95"/>
    <w:rsid w:val="00085373"/>
    <w:rsid w:val="0008622B"/>
    <w:rsid w:val="00086357"/>
    <w:rsid w:val="000864BA"/>
    <w:rsid w:val="00086923"/>
    <w:rsid w:val="00087137"/>
    <w:rsid w:val="0009119B"/>
    <w:rsid w:val="00095AF0"/>
    <w:rsid w:val="0009689A"/>
    <w:rsid w:val="00096F70"/>
    <w:rsid w:val="000A167D"/>
    <w:rsid w:val="000A509E"/>
    <w:rsid w:val="000A5177"/>
    <w:rsid w:val="000A59A9"/>
    <w:rsid w:val="000A6E31"/>
    <w:rsid w:val="000A79FB"/>
    <w:rsid w:val="000A7A2A"/>
    <w:rsid w:val="000B01B0"/>
    <w:rsid w:val="000B29B2"/>
    <w:rsid w:val="000B4037"/>
    <w:rsid w:val="000B406D"/>
    <w:rsid w:val="000B4553"/>
    <w:rsid w:val="000B5251"/>
    <w:rsid w:val="000B56CF"/>
    <w:rsid w:val="000B5A84"/>
    <w:rsid w:val="000B5B50"/>
    <w:rsid w:val="000B6054"/>
    <w:rsid w:val="000B638E"/>
    <w:rsid w:val="000C08C1"/>
    <w:rsid w:val="000C1D08"/>
    <w:rsid w:val="000C4107"/>
    <w:rsid w:val="000C42AA"/>
    <w:rsid w:val="000C7944"/>
    <w:rsid w:val="000D0B57"/>
    <w:rsid w:val="000D0F2D"/>
    <w:rsid w:val="000D1BB4"/>
    <w:rsid w:val="000D28BF"/>
    <w:rsid w:val="000D4382"/>
    <w:rsid w:val="000D5AA1"/>
    <w:rsid w:val="000E0FF6"/>
    <w:rsid w:val="000E2491"/>
    <w:rsid w:val="000E2605"/>
    <w:rsid w:val="000E2A81"/>
    <w:rsid w:val="000E2B13"/>
    <w:rsid w:val="000E2F88"/>
    <w:rsid w:val="000E3D33"/>
    <w:rsid w:val="000E48A5"/>
    <w:rsid w:val="000E5D49"/>
    <w:rsid w:val="000E60D7"/>
    <w:rsid w:val="000E6ECD"/>
    <w:rsid w:val="000E6F58"/>
    <w:rsid w:val="000F1321"/>
    <w:rsid w:val="000F200A"/>
    <w:rsid w:val="000F2230"/>
    <w:rsid w:val="000F3265"/>
    <w:rsid w:val="000F403D"/>
    <w:rsid w:val="000F5343"/>
    <w:rsid w:val="000F5605"/>
    <w:rsid w:val="000F599E"/>
    <w:rsid w:val="00100668"/>
    <w:rsid w:val="00100E50"/>
    <w:rsid w:val="00100F47"/>
    <w:rsid w:val="00101BBD"/>
    <w:rsid w:val="00101E7B"/>
    <w:rsid w:val="00103946"/>
    <w:rsid w:val="0010495F"/>
    <w:rsid w:val="00104E05"/>
    <w:rsid w:val="0010515D"/>
    <w:rsid w:val="00105C2A"/>
    <w:rsid w:val="00107210"/>
    <w:rsid w:val="00107E60"/>
    <w:rsid w:val="00112296"/>
    <w:rsid w:val="0011336C"/>
    <w:rsid w:val="00113976"/>
    <w:rsid w:val="001149A4"/>
    <w:rsid w:val="0011599E"/>
    <w:rsid w:val="00117020"/>
    <w:rsid w:val="00117C46"/>
    <w:rsid w:val="001202AA"/>
    <w:rsid w:val="00120B07"/>
    <w:rsid w:val="001228D8"/>
    <w:rsid w:val="00123A85"/>
    <w:rsid w:val="0012449E"/>
    <w:rsid w:val="001256C4"/>
    <w:rsid w:val="00125F57"/>
    <w:rsid w:val="00127230"/>
    <w:rsid w:val="00127752"/>
    <w:rsid w:val="00127B80"/>
    <w:rsid w:val="00127CA0"/>
    <w:rsid w:val="00130E14"/>
    <w:rsid w:val="00130EA6"/>
    <w:rsid w:val="0013134A"/>
    <w:rsid w:val="0013569A"/>
    <w:rsid w:val="001366AE"/>
    <w:rsid w:val="0013709A"/>
    <w:rsid w:val="00137161"/>
    <w:rsid w:val="00142D64"/>
    <w:rsid w:val="00145E0A"/>
    <w:rsid w:val="00145FAE"/>
    <w:rsid w:val="00146494"/>
    <w:rsid w:val="001526DF"/>
    <w:rsid w:val="0015318E"/>
    <w:rsid w:val="001558F5"/>
    <w:rsid w:val="00155D3B"/>
    <w:rsid w:val="001561FE"/>
    <w:rsid w:val="001568ED"/>
    <w:rsid w:val="001576E3"/>
    <w:rsid w:val="0016044D"/>
    <w:rsid w:val="001622C6"/>
    <w:rsid w:val="00162633"/>
    <w:rsid w:val="00162D10"/>
    <w:rsid w:val="00163390"/>
    <w:rsid w:val="001657DD"/>
    <w:rsid w:val="00165E3B"/>
    <w:rsid w:val="001665E1"/>
    <w:rsid w:val="0016755C"/>
    <w:rsid w:val="0017020E"/>
    <w:rsid w:val="00170B3D"/>
    <w:rsid w:val="001712B5"/>
    <w:rsid w:val="001713A3"/>
    <w:rsid w:val="00171853"/>
    <w:rsid w:val="001719B6"/>
    <w:rsid w:val="00173163"/>
    <w:rsid w:val="0017325F"/>
    <w:rsid w:val="00173697"/>
    <w:rsid w:val="0017370C"/>
    <w:rsid w:val="00176E3A"/>
    <w:rsid w:val="00180599"/>
    <w:rsid w:val="00180C5F"/>
    <w:rsid w:val="00182258"/>
    <w:rsid w:val="001826F1"/>
    <w:rsid w:val="00183233"/>
    <w:rsid w:val="00184884"/>
    <w:rsid w:val="001860E9"/>
    <w:rsid w:val="00186859"/>
    <w:rsid w:val="00186DFD"/>
    <w:rsid w:val="00190656"/>
    <w:rsid w:val="00190A51"/>
    <w:rsid w:val="00190ED3"/>
    <w:rsid w:val="0019120C"/>
    <w:rsid w:val="00193D38"/>
    <w:rsid w:val="00197840"/>
    <w:rsid w:val="001A211A"/>
    <w:rsid w:val="001A2485"/>
    <w:rsid w:val="001A27EB"/>
    <w:rsid w:val="001A4C0A"/>
    <w:rsid w:val="001B0055"/>
    <w:rsid w:val="001B029F"/>
    <w:rsid w:val="001B0F4E"/>
    <w:rsid w:val="001B0FC1"/>
    <w:rsid w:val="001B174A"/>
    <w:rsid w:val="001B2BC4"/>
    <w:rsid w:val="001B47EA"/>
    <w:rsid w:val="001B5C84"/>
    <w:rsid w:val="001C2419"/>
    <w:rsid w:val="001C267F"/>
    <w:rsid w:val="001C4810"/>
    <w:rsid w:val="001C6519"/>
    <w:rsid w:val="001C6D6C"/>
    <w:rsid w:val="001D15B6"/>
    <w:rsid w:val="001D4913"/>
    <w:rsid w:val="001D76A1"/>
    <w:rsid w:val="001E0F10"/>
    <w:rsid w:val="001E18BF"/>
    <w:rsid w:val="001E1970"/>
    <w:rsid w:val="001E19A4"/>
    <w:rsid w:val="001E395B"/>
    <w:rsid w:val="001E3D91"/>
    <w:rsid w:val="001E46A7"/>
    <w:rsid w:val="001E52EA"/>
    <w:rsid w:val="001E58B2"/>
    <w:rsid w:val="001E653D"/>
    <w:rsid w:val="001E6FDC"/>
    <w:rsid w:val="001F176C"/>
    <w:rsid w:val="001F3C6B"/>
    <w:rsid w:val="001F3CA7"/>
    <w:rsid w:val="001F455F"/>
    <w:rsid w:val="001F47C7"/>
    <w:rsid w:val="001F6835"/>
    <w:rsid w:val="001F7C85"/>
    <w:rsid w:val="001F7F8E"/>
    <w:rsid w:val="00201172"/>
    <w:rsid w:val="0020169B"/>
    <w:rsid w:val="00204243"/>
    <w:rsid w:val="00207AA4"/>
    <w:rsid w:val="00213123"/>
    <w:rsid w:val="00213556"/>
    <w:rsid w:val="002232D1"/>
    <w:rsid w:val="00223DDE"/>
    <w:rsid w:val="002257B2"/>
    <w:rsid w:val="00225C23"/>
    <w:rsid w:val="00226B60"/>
    <w:rsid w:val="00226CC2"/>
    <w:rsid w:val="00230487"/>
    <w:rsid w:val="00230ED2"/>
    <w:rsid w:val="002315D1"/>
    <w:rsid w:val="00232811"/>
    <w:rsid w:val="00232830"/>
    <w:rsid w:val="00233C33"/>
    <w:rsid w:val="0023429D"/>
    <w:rsid w:val="00235DB0"/>
    <w:rsid w:val="002365B9"/>
    <w:rsid w:val="0023736D"/>
    <w:rsid w:val="00240532"/>
    <w:rsid w:val="002437D8"/>
    <w:rsid w:val="0024571C"/>
    <w:rsid w:val="00246BAE"/>
    <w:rsid w:val="0025069A"/>
    <w:rsid w:val="0025191C"/>
    <w:rsid w:val="00251F6F"/>
    <w:rsid w:val="0025599D"/>
    <w:rsid w:val="002569B7"/>
    <w:rsid w:val="00256FD8"/>
    <w:rsid w:val="00257BEB"/>
    <w:rsid w:val="00257CF8"/>
    <w:rsid w:val="0026017C"/>
    <w:rsid w:val="0026146A"/>
    <w:rsid w:val="00261DBA"/>
    <w:rsid w:val="00263267"/>
    <w:rsid w:val="002634B8"/>
    <w:rsid w:val="0026372F"/>
    <w:rsid w:val="00265280"/>
    <w:rsid w:val="00266EA5"/>
    <w:rsid w:val="002707DC"/>
    <w:rsid w:val="00270C4E"/>
    <w:rsid w:val="002712B8"/>
    <w:rsid w:val="00277236"/>
    <w:rsid w:val="0027757F"/>
    <w:rsid w:val="00280A31"/>
    <w:rsid w:val="00282783"/>
    <w:rsid w:val="00282C9F"/>
    <w:rsid w:val="00282D21"/>
    <w:rsid w:val="00286F90"/>
    <w:rsid w:val="00287529"/>
    <w:rsid w:val="002876FA"/>
    <w:rsid w:val="00287B16"/>
    <w:rsid w:val="00287F8F"/>
    <w:rsid w:val="00291A7C"/>
    <w:rsid w:val="00291E18"/>
    <w:rsid w:val="002929B2"/>
    <w:rsid w:val="0029338F"/>
    <w:rsid w:val="00293605"/>
    <w:rsid w:val="00293F2E"/>
    <w:rsid w:val="00294A62"/>
    <w:rsid w:val="00296546"/>
    <w:rsid w:val="00296964"/>
    <w:rsid w:val="00296DCD"/>
    <w:rsid w:val="0029721B"/>
    <w:rsid w:val="0029731C"/>
    <w:rsid w:val="002975A7"/>
    <w:rsid w:val="00297C00"/>
    <w:rsid w:val="00297EE1"/>
    <w:rsid w:val="002A015F"/>
    <w:rsid w:val="002A1774"/>
    <w:rsid w:val="002A1BEB"/>
    <w:rsid w:val="002A4A9E"/>
    <w:rsid w:val="002A5F30"/>
    <w:rsid w:val="002A6777"/>
    <w:rsid w:val="002B0671"/>
    <w:rsid w:val="002B287E"/>
    <w:rsid w:val="002B34FC"/>
    <w:rsid w:val="002B4152"/>
    <w:rsid w:val="002B6300"/>
    <w:rsid w:val="002B6314"/>
    <w:rsid w:val="002C0789"/>
    <w:rsid w:val="002C0ED7"/>
    <w:rsid w:val="002C0F7D"/>
    <w:rsid w:val="002C5FEF"/>
    <w:rsid w:val="002C6EC3"/>
    <w:rsid w:val="002C7259"/>
    <w:rsid w:val="002C774A"/>
    <w:rsid w:val="002D2011"/>
    <w:rsid w:val="002D2B89"/>
    <w:rsid w:val="002D38B5"/>
    <w:rsid w:val="002D3A48"/>
    <w:rsid w:val="002D3DE8"/>
    <w:rsid w:val="002D45D3"/>
    <w:rsid w:val="002D593F"/>
    <w:rsid w:val="002E082D"/>
    <w:rsid w:val="002E1073"/>
    <w:rsid w:val="002E2343"/>
    <w:rsid w:val="002E2BDA"/>
    <w:rsid w:val="002E2CBE"/>
    <w:rsid w:val="002E39A2"/>
    <w:rsid w:val="002E4914"/>
    <w:rsid w:val="002E4E27"/>
    <w:rsid w:val="002E55D0"/>
    <w:rsid w:val="002E6B11"/>
    <w:rsid w:val="002E78B4"/>
    <w:rsid w:val="002E7E72"/>
    <w:rsid w:val="002F1240"/>
    <w:rsid w:val="002F13BE"/>
    <w:rsid w:val="002F2450"/>
    <w:rsid w:val="002F368C"/>
    <w:rsid w:val="002F3F6C"/>
    <w:rsid w:val="002F5723"/>
    <w:rsid w:val="002F6458"/>
    <w:rsid w:val="002F6D72"/>
    <w:rsid w:val="002F7F29"/>
    <w:rsid w:val="0030322A"/>
    <w:rsid w:val="00303267"/>
    <w:rsid w:val="00304C70"/>
    <w:rsid w:val="0030519C"/>
    <w:rsid w:val="003052A8"/>
    <w:rsid w:val="00307E5D"/>
    <w:rsid w:val="003133E0"/>
    <w:rsid w:val="0031348F"/>
    <w:rsid w:val="00314647"/>
    <w:rsid w:val="0031571E"/>
    <w:rsid w:val="00316041"/>
    <w:rsid w:val="00316842"/>
    <w:rsid w:val="00317E8B"/>
    <w:rsid w:val="00320022"/>
    <w:rsid w:val="00320FE8"/>
    <w:rsid w:val="003218D6"/>
    <w:rsid w:val="00321E19"/>
    <w:rsid w:val="00323352"/>
    <w:rsid w:val="0032529B"/>
    <w:rsid w:val="00325CC2"/>
    <w:rsid w:val="00326885"/>
    <w:rsid w:val="00326BE6"/>
    <w:rsid w:val="00330A5B"/>
    <w:rsid w:val="00332FCA"/>
    <w:rsid w:val="0033377D"/>
    <w:rsid w:val="003339B8"/>
    <w:rsid w:val="0033690D"/>
    <w:rsid w:val="00340493"/>
    <w:rsid w:val="003423B8"/>
    <w:rsid w:val="00343A15"/>
    <w:rsid w:val="00343B3B"/>
    <w:rsid w:val="0034437A"/>
    <w:rsid w:val="00346A13"/>
    <w:rsid w:val="003472CA"/>
    <w:rsid w:val="00351C18"/>
    <w:rsid w:val="00354A26"/>
    <w:rsid w:val="00355A74"/>
    <w:rsid w:val="00357B91"/>
    <w:rsid w:val="0036054B"/>
    <w:rsid w:val="00360E80"/>
    <w:rsid w:val="00362116"/>
    <w:rsid w:val="003649CF"/>
    <w:rsid w:val="00365379"/>
    <w:rsid w:val="00365C4E"/>
    <w:rsid w:val="00373F01"/>
    <w:rsid w:val="00374DC8"/>
    <w:rsid w:val="00374E10"/>
    <w:rsid w:val="003758D5"/>
    <w:rsid w:val="003804EA"/>
    <w:rsid w:val="00380ADB"/>
    <w:rsid w:val="0038156C"/>
    <w:rsid w:val="003819E5"/>
    <w:rsid w:val="00381F13"/>
    <w:rsid w:val="0038296D"/>
    <w:rsid w:val="00382B8B"/>
    <w:rsid w:val="00384642"/>
    <w:rsid w:val="0038559F"/>
    <w:rsid w:val="0038629F"/>
    <w:rsid w:val="00390C93"/>
    <w:rsid w:val="00391A69"/>
    <w:rsid w:val="00392395"/>
    <w:rsid w:val="0039250F"/>
    <w:rsid w:val="00393E71"/>
    <w:rsid w:val="00394287"/>
    <w:rsid w:val="00394664"/>
    <w:rsid w:val="003948B0"/>
    <w:rsid w:val="00395C41"/>
    <w:rsid w:val="003A07F1"/>
    <w:rsid w:val="003A1599"/>
    <w:rsid w:val="003A1807"/>
    <w:rsid w:val="003A2B74"/>
    <w:rsid w:val="003A38BE"/>
    <w:rsid w:val="003A451F"/>
    <w:rsid w:val="003A7CFF"/>
    <w:rsid w:val="003B2A70"/>
    <w:rsid w:val="003B34F9"/>
    <w:rsid w:val="003B5AC1"/>
    <w:rsid w:val="003B7250"/>
    <w:rsid w:val="003C1A4F"/>
    <w:rsid w:val="003C2CCE"/>
    <w:rsid w:val="003C2D8F"/>
    <w:rsid w:val="003C3194"/>
    <w:rsid w:val="003D1303"/>
    <w:rsid w:val="003D23F8"/>
    <w:rsid w:val="003D3399"/>
    <w:rsid w:val="003D4E27"/>
    <w:rsid w:val="003D4EFE"/>
    <w:rsid w:val="003D5AE8"/>
    <w:rsid w:val="003D7618"/>
    <w:rsid w:val="003E0E78"/>
    <w:rsid w:val="003E17DB"/>
    <w:rsid w:val="003E226D"/>
    <w:rsid w:val="003E2FFC"/>
    <w:rsid w:val="003E39A8"/>
    <w:rsid w:val="003E3E9E"/>
    <w:rsid w:val="003E4E5D"/>
    <w:rsid w:val="003E6670"/>
    <w:rsid w:val="003F15F5"/>
    <w:rsid w:val="003F22C3"/>
    <w:rsid w:val="003F26BB"/>
    <w:rsid w:val="003F3DEB"/>
    <w:rsid w:val="003F4A3B"/>
    <w:rsid w:val="003F763E"/>
    <w:rsid w:val="00403104"/>
    <w:rsid w:val="00410A09"/>
    <w:rsid w:val="004110DC"/>
    <w:rsid w:val="00413F96"/>
    <w:rsid w:val="00415543"/>
    <w:rsid w:val="00415EBF"/>
    <w:rsid w:val="00417ED0"/>
    <w:rsid w:val="00420676"/>
    <w:rsid w:val="00420B7F"/>
    <w:rsid w:val="00421820"/>
    <w:rsid w:val="00421FC6"/>
    <w:rsid w:val="00422B6B"/>
    <w:rsid w:val="00424B2F"/>
    <w:rsid w:val="004278A7"/>
    <w:rsid w:val="0043028C"/>
    <w:rsid w:val="00431740"/>
    <w:rsid w:val="00432157"/>
    <w:rsid w:val="0043223B"/>
    <w:rsid w:val="00435A88"/>
    <w:rsid w:val="00435DA0"/>
    <w:rsid w:val="00437B66"/>
    <w:rsid w:val="00440D6D"/>
    <w:rsid w:val="00441304"/>
    <w:rsid w:val="004420F3"/>
    <w:rsid w:val="0044316D"/>
    <w:rsid w:val="00443E9D"/>
    <w:rsid w:val="0044420B"/>
    <w:rsid w:val="004445AA"/>
    <w:rsid w:val="00444FCB"/>
    <w:rsid w:val="0044501F"/>
    <w:rsid w:val="00447946"/>
    <w:rsid w:val="0044798E"/>
    <w:rsid w:val="00447F85"/>
    <w:rsid w:val="00450204"/>
    <w:rsid w:val="00450882"/>
    <w:rsid w:val="00450BA2"/>
    <w:rsid w:val="00450D76"/>
    <w:rsid w:val="00451522"/>
    <w:rsid w:val="00451BC9"/>
    <w:rsid w:val="004540C7"/>
    <w:rsid w:val="00456384"/>
    <w:rsid w:val="00456A22"/>
    <w:rsid w:val="004601BF"/>
    <w:rsid w:val="0046226F"/>
    <w:rsid w:val="00462C5E"/>
    <w:rsid w:val="00463F02"/>
    <w:rsid w:val="004641E2"/>
    <w:rsid w:val="004668E0"/>
    <w:rsid w:val="00466F73"/>
    <w:rsid w:val="00470F7D"/>
    <w:rsid w:val="00471B22"/>
    <w:rsid w:val="00471EDE"/>
    <w:rsid w:val="00476C70"/>
    <w:rsid w:val="004809A1"/>
    <w:rsid w:val="00480B35"/>
    <w:rsid w:val="00480E51"/>
    <w:rsid w:val="00486105"/>
    <w:rsid w:val="004906BD"/>
    <w:rsid w:val="00490FA3"/>
    <w:rsid w:val="004911CB"/>
    <w:rsid w:val="00492A2B"/>
    <w:rsid w:val="00492AA0"/>
    <w:rsid w:val="00494A0F"/>
    <w:rsid w:val="004950F4"/>
    <w:rsid w:val="00496178"/>
    <w:rsid w:val="00496F17"/>
    <w:rsid w:val="00496F41"/>
    <w:rsid w:val="004A0703"/>
    <w:rsid w:val="004A0ACC"/>
    <w:rsid w:val="004A0FF4"/>
    <w:rsid w:val="004A322F"/>
    <w:rsid w:val="004A379A"/>
    <w:rsid w:val="004A5CF5"/>
    <w:rsid w:val="004A6932"/>
    <w:rsid w:val="004A6C7B"/>
    <w:rsid w:val="004A7FEC"/>
    <w:rsid w:val="004B0049"/>
    <w:rsid w:val="004B08B6"/>
    <w:rsid w:val="004B1110"/>
    <w:rsid w:val="004B1281"/>
    <w:rsid w:val="004B15C4"/>
    <w:rsid w:val="004B3DB8"/>
    <w:rsid w:val="004B5D60"/>
    <w:rsid w:val="004B6715"/>
    <w:rsid w:val="004B6C59"/>
    <w:rsid w:val="004B7010"/>
    <w:rsid w:val="004C07B4"/>
    <w:rsid w:val="004C0A38"/>
    <w:rsid w:val="004C2D55"/>
    <w:rsid w:val="004C3E71"/>
    <w:rsid w:val="004C4136"/>
    <w:rsid w:val="004C47EB"/>
    <w:rsid w:val="004C48B6"/>
    <w:rsid w:val="004C50FA"/>
    <w:rsid w:val="004C6F7C"/>
    <w:rsid w:val="004C770D"/>
    <w:rsid w:val="004D1314"/>
    <w:rsid w:val="004D5FDF"/>
    <w:rsid w:val="004D6CCC"/>
    <w:rsid w:val="004E08AC"/>
    <w:rsid w:val="004E3A73"/>
    <w:rsid w:val="004E7D90"/>
    <w:rsid w:val="004F0112"/>
    <w:rsid w:val="004F0609"/>
    <w:rsid w:val="004F061A"/>
    <w:rsid w:val="004F24A5"/>
    <w:rsid w:val="004F2D1D"/>
    <w:rsid w:val="004F5547"/>
    <w:rsid w:val="004F5978"/>
    <w:rsid w:val="004F689E"/>
    <w:rsid w:val="004F7F61"/>
    <w:rsid w:val="0050023B"/>
    <w:rsid w:val="0050047E"/>
    <w:rsid w:val="005009D9"/>
    <w:rsid w:val="0050222D"/>
    <w:rsid w:val="00504103"/>
    <w:rsid w:val="00510A83"/>
    <w:rsid w:val="00510BDA"/>
    <w:rsid w:val="005126F1"/>
    <w:rsid w:val="005127BD"/>
    <w:rsid w:val="005134A1"/>
    <w:rsid w:val="00513F86"/>
    <w:rsid w:val="0051601E"/>
    <w:rsid w:val="0051609B"/>
    <w:rsid w:val="005166CF"/>
    <w:rsid w:val="00522E00"/>
    <w:rsid w:val="00523C28"/>
    <w:rsid w:val="00524DC0"/>
    <w:rsid w:val="00524DDC"/>
    <w:rsid w:val="0052580F"/>
    <w:rsid w:val="005259FA"/>
    <w:rsid w:val="0052616E"/>
    <w:rsid w:val="00526589"/>
    <w:rsid w:val="005269DB"/>
    <w:rsid w:val="00530499"/>
    <w:rsid w:val="005312FF"/>
    <w:rsid w:val="00531BCF"/>
    <w:rsid w:val="005320F4"/>
    <w:rsid w:val="00532213"/>
    <w:rsid w:val="005324FC"/>
    <w:rsid w:val="00533077"/>
    <w:rsid w:val="00534DB5"/>
    <w:rsid w:val="00536575"/>
    <w:rsid w:val="005412FD"/>
    <w:rsid w:val="00541777"/>
    <w:rsid w:val="00542F3F"/>
    <w:rsid w:val="00545AA1"/>
    <w:rsid w:val="00545B19"/>
    <w:rsid w:val="0054668F"/>
    <w:rsid w:val="00546B22"/>
    <w:rsid w:val="00547519"/>
    <w:rsid w:val="00547808"/>
    <w:rsid w:val="005506CF"/>
    <w:rsid w:val="005510BD"/>
    <w:rsid w:val="005512BC"/>
    <w:rsid w:val="0055425C"/>
    <w:rsid w:val="00554E27"/>
    <w:rsid w:val="0055581B"/>
    <w:rsid w:val="00557CAA"/>
    <w:rsid w:val="005616F8"/>
    <w:rsid w:val="005621AA"/>
    <w:rsid w:val="0056338D"/>
    <w:rsid w:val="00563A63"/>
    <w:rsid w:val="00563E84"/>
    <w:rsid w:val="00566389"/>
    <w:rsid w:val="00567154"/>
    <w:rsid w:val="00571A46"/>
    <w:rsid w:val="00574400"/>
    <w:rsid w:val="00574999"/>
    <w:rsid w:val="00575201"/>
    <w:rsid w:val="00575D9E"/>
    <w:rsid w:val="005767B4"/>
    <w:rsid w:val="00577D2F"/>
    <w:rsid w:val="005810F8"/>
    <w:rsid w:val="005818F3"/>
    <w:rsid w:val="00581E52"/>
    <w:rsid w:val="005825B0"/>
    <w:rsid w:val="00582BF2"/>
    <w:rsid w:val="005832AB"/>
    <w:rsid w:val="00585503"/>
    <w:rsid w:val="005878CA"/>
    <w:rsid w:val="00587B39"/>
    <w:rsid w:val="00587F27"/>
    <w:rsid w:val="0059485D"/>
    <w:rsid w:val="00595F65"/>
    <w:rsid w:val="005965FB"/>
    <w:rsid w:val="00597AA7"/>
    <w:rsid w:val="005A016E"/>
    <w:rsid w:val="005A393E"/>
    <w:rsid w:val="005A49CF"/>
    <w:rsid w:val="005A5A14"/>
    <w:rsid w:val="005A5D2C"/>
    <w:rsid w:val="005A5F28"/>
    <w:rsid w:val="005A61E8"/>
    <w:rsid w:val="005A7FC6"/>
    <w:rsid w:val="005B11E6"/>
    <w:rsid w:val="005B22DD"/>
    <w:rsid w:val="005B2C54"/>
    <w:rsid w:val="005B2CF9"/>
    <w:rsid w:val="005B396A"/>
    <w:rsid w:val="005B432C"/>
    <w:rsid w:val="005B480D"/>
    <w:rsid w:val="005B4AC9"/>
    <w:rsid w:val="005B50FB"/>
    <w:rsid w:val="005B5B33"/>
    <w:rsid w:val="005B7A56"/>
    <w:rsid w:val="005C08FF"/>
    <w:rsid w:val="005C0CE6"/>
    <w:rsid w:val="005C3024"/>
    <w:rsid w:val="005C32D4"/>
    <w:rsid w:val="005C3406"/>
    <w:rsid w:val="005C4461"/>
    <w:rsid w:val="005C4AD0"/>
    <w:rsid w:val="005C4F8D"/>
    <w:rsid w:val="005C744B"/>
    <w:rsid w:val="005D01A4"/>
    <w:rsid w:val="005D05C3"/>
    <w:rsid w:val="005D0F0B"/>
    <w:rsid w:val="005D15E6"/>
    <w:rsid w:val="005D2ECA"/>
    <w:rsid w:val="005D4D8E"/>
    <w:rsid w:val="005D63D1"/>
    <w:rsid w:val="005D6F3A"/>
    <w:rsid w:val="005D79E9"/>
    <w:rsid w:val="005D7AC5"/>
    <w:rsid w:val="005E13C4"/>
    <w:rsid w:val="005E1FDA"/>
    <w:rsid w:val="005E4D66"/>
    <w:rsid w:val="005E7877"/>
    <w:rsid w:val="005F09AE"/>
    <w:rsid w:val="005F19FB"/>
    <w:rsid w:val="005F1CF4"/>
    <w:rsid w:val="005F1F23"/>
    <w:rsid w:val="005F2F43"/>
    <w:rsid w:val="005F4716"/>
    <w:rsid w:val="005F6169"/>
    <w:rsid w:val="005F723B"/>
    <w:rsid w:val="005F77A2"/>
    <w:rsid w:val="005F77DB"/>
    <w:rsid w:val="005F7BEC"/>
    <w:rsid w:val="00600795"/>
    <w:rsid w:val="00601D39"/>
    <w:rsid w:val="006031F4"/>
    <w:rsid w:val="00603331"/>
    <w:rsid w:val="006042F9"/>
    <w:rsid w:val="00604A71"/>
    <w:rsid w:val="00605CF9"/>
    <w:rsid w:val="0060761D"/>
    <w:rsid w:val="00610AE3"/>
    <w:rsid w:val="00612A10"/>
    <w:rsid w:val="00612BDF"/>
    <w:rsid w:val="00613278"/>
    <w:rsid w:val="006136C1"/>
    <w:rsid w:val="00615BD8"/>
    <w:rsid w:val="00616350"/>
    <w:rsid w:val="0061690A"/>
    <w:rsid w:val="00616D2A"/>
    <w:rsid w:val="00621138"/>
    <w:rsid w:val="006214BE"/>
    <w:rsid w:val="0062153A"/>
    <w:rsid w:val="00622B9F"/>
    <w:rsid w:val="00623402"/>
    <w:rsid w:val="00625323"/>
    <w:rsid w:val="00626D9B"/>
    <w:rsid w:val="0063181F"/>
    <w:rsid w:val="00632BD1"/>
    <w:rsid w:val="00632CDC"/>
    <w:rsid w:val="00634469"/>
    <w:rsid w:val="00634FF9"/>
    <w:rsid w:val="00635A79"/>
    <w:rsid w:val="0063673B"/>
    <w:rsid w:val="00636845"/>
    <w:rsid w:val="00637A80"/>
    <w:rsid w:val="00637CE0"/>
    <w:rsid w:val="00640198"/>
    <w:rsid w:val="006404FA"/>
    <w:rsid w:val="00642BFD"/>
    <w:rsid w:val="00643E96"/>
    <w:rsid w:val="00644EBF"/>
    <w:rsid w:val="0064595A"/>
    <w:rsid w:val="00647225"/>
    <w:rsid w:val="0065126A"/>
    <w:rsid w:val="006525AD"/>
    <w:rsid w:val="006546AB"/>
    <w:rsid w:val="00654E1E"/>
    <w:rsid w:val="00656594"/>
    <w:rsid w:val="00656E02"/>
    <w:rsid w:val="006621F4"/>
    <w:rsid w:val="006645A2"/>
    <w:rsid w:val="00665A30"/>
    <w:rsid w:val="0066741A"/>
    <w:rsid w:val="006677FC"/>
    <w:rsid w:val="006734C5"/>
    <w:rsid w:val="00682CDD"/>
    <w:rsid w:val="00683054"/>
    <w:rsid w:val="00683954"/>
    <w:rsid w:val="00685820"/>
    <w:rsid w:val="00690E23"/>
    <w:rsid w:val="006928F5"/>
    <w:rsid w:val="00693D9B"/>
    <w:rsid w:val="00693F8D"/>
    <w:rsid w:val="00695691"/>
    <w:rsid w:val="006A05AF"/>
    <w:rsid w:val="006A12CE"/>
    <w:rsid w:val="006A3FC7"/>
    <w:rsid w:val="006A4BEE"/>
    <w:rsid w:val="006A5599"/>
    <w:rsid w:val="006A5AF0"/>
    <w:rsid w:val="006A61BF"/>
    <w:rsid w:val="006A6437"/>
    <w:rsid w:val="006A6E7D"/>
    <w:rsid w:val="006A702C"/>
    <w:rsid w:val="006B0C7F"/>
    <w:rsid w:val="006B2956"/>
    <w:rsid w:val="006B2B41"/>
    <w:rsid w:val="006B6726"/>
    <w:rsid w:val="006C00F9"/>
    <w:rsid w:val="006C2F15"/>
    <w:rsid w:val="006C46FB"/>
    <w:rsid w:val="006C4B1F"/>
    <w:rsid w:val="006C4C9E"/>
    <w:rsid w:val="006D0683"/>
    <w:rsid w:val="006D1570"/>
    <w:rsid w:val="006D2C27"/>
    <w:rsid w:val="006D3761"/>
    <w:rsid w:val="006D385C"/>
    <w:rsid w:val="006D5C0F"/>
    <w:rsid w:val="006D5FC4"/>
    <w:rsid w:val="006D6586"/>
    <w:rsid w:val="006E0653"/>
    <w:rsid w:val="006E18BC"/>
    <w:rsid w:val="006E2E51"/>
    <w:rsid w:val="006E7A18"/>
    <w:rsid w:val="006F4D63"/>
    <w:rsid w:val="006F747B"/>
    <w:rsid w:val="006F7A11"/>
    <w:rsid w:val="006FEB6F"/>
    <w:rsid w:val="007038F7"/>
    <w:rsid w:val="00705483"/>
    <w:rsid w:val="007077E8"/>
    <w:rsid w:val="00707F42"/>
    <w:rsid w:val="00711692"/>
    <w:rsid w:val="00711F38"/>
    <w:rsid w:val="0071301E"/>
    <w:rsid w:val="007143EF"/>
    <w:rsid w:val="00716B34"/>
    <w:rsid w:val="007179B8"/>
    <w:rsid w:val="00720195"/>
    <w:rsid w:val="00720F62"/>
    <w:rsid w:val="007266D6"/>
    <w:rsid w:val="00727C80"/>
    <w:rsid w:val="00730076"/>
    <w:rsid w:val="0073146E"/>
    <w:rsid w:val="007319EA"/>
    <w:rsid w:val="007325AF"/>
    <w:rsid w:val="0073533C"/>
    <w:rsid w:val="007354C7"/>
    <w:rsid w:val="00736DE7"/>
    <w:rsid w:val="007372C6"/>
    <w:rsid w:val="00743316"/>
    <w:rsid w:val="00744D7C"/>
    <w:rsid w:val="007557F5"/>
    <w:rsid w:val="00756A40"/>
    <w:rsid w:val="00757878"/>
    <w:rsid w:val="007606EF"/>
    <w:rsid w:val="00760B4C"/>
    <w:rsid w:val="0076125D"/>
    <w:rsid w:val="0076308D"/>
    <w:rsid w:val="00765464"/>
    <w:rsid w:val="00765576"/>
    <w:rsid w:val="007670A9"/>
    <w:rsid w:val="00770072"/>
    <w:rsid w:val="00774B6C"/>
    <w:rsid w:val="00774FE1"/>
    <w:rsid w:val="00776F9D"/>
    <w:rsid w:val="00777C58"/>
    <w:rsid w:val="007804ED"/>
    <w:rsid w:val="007814C9"/>
    <w:rsid w:val="00784111"/>
    <w:rsid w:val="007860EB"/>
    <w:rsid w:val="00786CC2"/>
    <w:rsid w:val="00787901"/>
    <w:rsid w:val="0079138F"/>
    <w:rsid w:val="00791805"/>
    <w:rsid w:val="00792B73"/>
    <w:rsid w:val="00793AB1"/>
    <w:rsid w:val="00793EAA"/>
    <w:rsid w:val="00794390"/>
    <w:rsid w:val="007944B5"/>
    <w:rsid w:val="00797A62"/>
    <w:rsid w:val="007A0ACA"/>
    <w:rsid w:val="007A0FF2"/>
    <w:rsid w:val="007A31CF"/>
    <w:rsid w:val="007A330D"/>
    <w:rsid w:val="007A35B8"/>
    <w:rsid w:val="007A6046"/>
    <w:rsid w:val="007B0271"/>
    <w:rsid w:val="007B22BB"/>
    <w:rsid w:val="007B2F5B"/>
    <w:rsid w:val="007B3B08"/>
    <w:rsid w:val="007B40C2"/>
    <w:rsid w:val="007B454E"/>
    <w:rsid w:val="007B5D06"/>
    <w:rsid w:val="007B653A"/>
    <w:rsid w:val="007B66A2"/>
    <w:rsid w:val="007B6A04"/>
    <w:rsid w:val="007C116F"/>
    <w:rsid w:val="007C1B0E"/>
    <w:rsid w:val="007C35A5"/>
    <w:rsid w:val="007C37AA"/>
    <w:rsid w:val="007C4742"/>
    <w:rsid w:val="007C5316"/>
    <w:rsid w:val="007C5572"/>
    <w:rsid w:val="007C5A7F"/>
    <w:rsid w:val="007C5E61"/>
    <w:rsid w:val="007C7C0C"/>
    <w:rsid w:val="007D1B4F"/>
    <w:rsid w:val="007D5636"/>
    <w:rsid w:val="007D5AA5"/>
    <w:rsid w:val="007E0C86"/>
    <w:rsid w:val="007E0D46"/>
    <w:rsid w:val="007E18E2"/>
    <w:rsid w:val="007E2A07"/>
    <w:rsid w:val="007E3C33"/>
    <w:rsid w:val="007E3E9B"/>
    <w:rsid w:val="007E457B"/>
    <w:rsid w:val="007E664D"/>
    <w:rsid w:val="007F0886"/>
    <w:rsid w:val="007F0C27"/>
    <w:rsid w:val="007F3917"/>
    <w:rsid w:val="007F4173"/>
    <w:rsid w:val="007F47F3"/>
    <w:rsid w:val="00800027"/>
    <w:rsid w:val="00800594"/>
    <w:rsid w:val="008012A6"/>
    <w:rsid w:val="008044F0"/>
    <w:rsid w:val="00805BD7"/>
    <w:rsid w:val="0080694B"/>
    <w:rsid w:val="008069CC"/>
    <w:rsid w:val="00810746"/>
    <w:rsid w:val="008123CE"/>
    <w:rsid w:val="00813CE9"/>
    <w:rsid w:val="00814303"/>
    <w:rsid w:val="00815DB6"/>
    <w:rsid w:val="008162B4"/>
    <w:rsid w:val="008166E5"/>
    <w:rsid w:val="00820353"/>
    <w:rsid w:val="00820FEA"/>
    <w:rsid w:val="00822010"/>
    <w:rsid w:val="00822D6F"/>
    <w:rsid w:val="0082349D"/>
    <w:rsid w:val="00825812"/>
    <w:rsid w:val="00825B49"/>
    <w:rsid w:val="0083107B"/>
    <w:rsid w:val="00832AE9"/>
    <w:rsid w:val="0083718F"/>
    <w:rsid w:val="00837315"/>
    <w:rsid w:val="00840880"/>
    <w:rsid w:val="008412D0"/>
    <w:rsid w:val="00842195"/>
    <w:rsid w:val="00842444"/>
    <w:rsid w:val="00842801"/>
    <w:rsid w:val="008431B3"/>
    <w:rsid w:val="00844045"/>
    <w:rsid w:val="0084436A"/>
    <w:rsid w:val="00845237"/>
    <w:rsid w:val="0084670C"/>
    <w:rsid w:val="00847E17"/>
    <w:rsid w:val="008507F6"/>
    <w:rsid w:val="00850FAA"/>
    <w:rsid w:val="00852AE5"/>
    <w:rsid w:val="0085569A"/>
    <w:rsid w:val="00855876"/>
    <w:rsid w:val="00855DB0"/>
    <w:rsid w:val="00856E9D"/>
    <w:rsid w:val="00857FF1"/>
    <w:rsid w:val="008607A7"/>
    <w:rsid w:val="008635D7"/>
    <w:rsid w:val="008649EF"/>
    <w:rsid w:val="0086629A"/>
    <w:rsid w:val="00874EF0"/>
    <w:rsid w:val="00883FC6"/>
    <w:rsid w:val="00884B47"/>
    <w:rsid w:val="00885554"/>
    <w:rsid w:val="008879EB"/>
    <w:rsid w:val="008921DD"/>
    <w:rsid w:val="00892B04"/>
    <w:rsid w:val="00894A86"/>
    <w:rsid w:val="00896A7F"/>
    <w:rsid w:val="0089755A"/>
    <w:rsid w:val="008A0741"/>
    <w:rsid w:val="008A1694"/>
    <w:rsid w:val="008A738F"/>
    <w:rsid w:val="008A7DEF"/>
    <w:rsid w:val="008B06AF"/>
    <w:rsid w:val="008B0987"/>
    <w:rsid w:val="008B12AA"/>
    <w:rsid w:val="008B1504"/>
    <w:rsid w:val="008B1A24"/>
    <w:rsid w:val="008B2407"/>
    <w:rsid w:val="008B318D"/>
    <w:rsid w:val="008B53E9"/>
    <w:rsid w:val="008B62C2"/>
    <w:rsid w:val="008B6AB3"/>
    <w:rsid w:val="008C2B58"/>
    <w:rsid w:val="008C33CC"/>
    <w:rsid w:val="008C3A6B"/>
    <w:rsid w:val="008C3AC5"/>
    <w:rsid w:val="008C4090"/>
    <w:rsid w:val="008C6553"/>
    <w:rsid w:val="008C7006"/>
    <w:rsid w:val="008D0ABE"/>
    <w:rsid w:val="008D1170"/>
    <w:rsid w:val="008D186D"/>
    <w:rsid w:val="008D27DD"/>
    <w:rsid w:val="008D330D"/>
    <w:rsid w:val="008D388A"/>
    <w:rsid w:val="008D38CF"/>
    <w:rsid w:val="008D3D82"/>
    <w:rsid w:val="008D476B"/>
    <w:rsid w:val="008D4A93"/>
    <w:rsid w:val="008D51CC"/>
    <w:rsid w:val="008D67A1"/>
    <w:rsid w:val="008D70F7"/>
    <w:rsid w:val="008E04E8"/>
    <w:rsid w:val="008E0B4D"/>
    <w:rsid w:val="008E1527"/>
    <w:rsid w:val="008E19EE"/>
    <w:rsid w:val="008E38A3"/>
    <w:rsid w:val="008E3919"/>
    <w:rsid w:val="008E4461"/>
    <w:rsid w:val="008E49CA"/>
    <w:rsid w:val="008E5728"/>
    <w:rsid w:val="008F13E7"/>
    <w:rsid w:val="008F1E98"/>
    <w:rsid w:val="008F3BF0"/>
    <w:rsid w:val="008F5312"/>
    <w:rsid w:val="008F7DAE"/>
    <w:rsid w:val="009008DD"/>
    <w:rsid w:val="00900B26"/>
    <w:rsid w:val="0090442C"/>
    <w:rsid w:val="00904ADE"/>
    <w:rsid w:val="00904ED8"/>
    <w:rsid w:val="0090610C"/>
    <w:rsid w:val="009061AB"/>
    <w:rsid w:val="00907312"/>
    <w:rsid w:val="00907859"/>
    <w:rsid w:val="00907CFA"/>
    <w:rsid w:val="00913198"/>
    <w:rsid w:val="0091460A"/>
    <w:rsid w:val="0091572F"/>
    <w:rsid w:val="009167F2"/>
    <w:rsid w:val="009175B4"/>
    <w:rsid w:val="009175E7"/>
    <w:rsid w:val="00924C55"/>
    <w:rsid w:val="00925437"/>
    <w:rsid w:val="00926B8F"/>
    <w:rsid w:val="00926FB2"/>
    <w:rsid w:val="0093081B"/>
    <w:rsid w:val="00931CCD"/>
    <w:rsid w:val="00933D25"/>
    <w:rsid w:val="00934681"/>
    <w:rsid w:val="00934697"/>
    <w:rsid w:val="00935EE8"/>
    <w:rsid w:val="00936130"/>
    <w:rsid w:val="00937325"/>
    <w:rsid w:val="00941BE9"/>
    <w:rsid w:val="00942CE9"/>
    <w:rsid w:val="009432E2"/>
    <w:rsid w:val="00943E26"/>
    <w:rsid w:val="0095041B"/>
    <w:rsid w:val="00951125"/>
    <w:rsid w:val="009516B5"/>
    <w:rsid w:val="00951994"/>
    <w:rsid w:val="00951F76"/>
    <w:rsid w:val="00952F21"/>
    <w:rsid w:val="00952FD9"/>
    <w:rsid w:val="009530C1"/>
    <w:rsid w:val="00956290"/>
    <w:rsid w:val="00960696"/>
    <w:rsid w:val="00965E66"/>
    <w:rsid w:val="009676D7"/>
    <w:rsid w:val="0096782D"/>
    <w:rsid w:val="00967D12"/>
    <w:rsid w:val="009716C1"/>
    <w:rsid w:val="00971EE6"/>
    <w:rsid w:val="009756CE"/>
    <w:rsid w:val="00976D74"/>
    <w:rsid w:val="009842F5"/>
    <w:rsid w:val="00984EA0"/>
    <w:rsid w:val="00985920"/>
    <w:rsid w:val="00987FE6"/>
    <w:rsid w:val="009917EB"/>
    <w:rsid w:val="00993BE9"/>
    <w:rsid w:val="00995CFA"/>
    <w:rsid w:val="00995D05"/>
    <w:rsid w:val="00996A8B"/>
    <w:rsid w:val="009A071F"/>
    <w:rsid w:val="009A3B65"/>
    <w:rsid w:val="009A71B3"/>
    <w:rsid w:val="009B344E"/>
    <w:rsid w:val="009B474A"/>
    <w:rsid w:val="009B620D"/>
    <w:rsid w:val="009C5FB7"/>
    <w:rsid w:val="009D123D"/>
    <w:rsid w:val="009D21B6"/>
    <w:rsid w:val="009D3A97"/>
    <w:rsid w:val="009D3AFE"/>
    <w:rsid w:val="009D3EB1"/>
    <w:rsid w:val="009D6224"/>
    <w:rsid w:val="009E013F"/>
    <w:rsid w:val="009E066E"/>
    <w:rsid w:val="009E0BE6"/>
    <w:rsid w:val="009E15E6"/>
    <w:rsid w:val="009E2162"/>
    <w:rsid w:val="009E2866"/>
    <w:rsid w:val="009E2E7A"/>
    <w:rsid w:val="009E3409"/>
    <w:rsid w:val="009E3776"/>
    <w:rsid w:val="009E38E4"/>
    <w:rsid w:val="009E3DA1"/>
    <w:rsid w:val="009E415E"/>
    <w:rsid w:val="009E44FE"/>
    <w:rsid w:val="009E4B6B"/>
    <w:rsid w:val="009E5961"/>
    <w:rsid w:val="009E5D56"/>
    <w:rsid w:val="009E64EB"/>
    <w:rsid w:val="009E717F"/>
    <w:rsid w:val="009E7AF4"/>
    <w:rsid w:val="009F17A6"/>
    <w:rsid w:val="009F1B89"/>
    <w:rsid w:val="009F1E38"/>
    <w:rsid w:val="009F37A7"/>
    <w:rsid w:val="009F3D83"/>
    <w:rsid w:val="009F6F9E"/>
    <w:rsid w:val="009F7E79"/>
    <w:rsid w:val="00A0086A"/>
    <w:rsid w:val="00A01716"/>
    <w:rsid w:val="00A02BF1"/>
    <w:rsid w:val="00A02D37"/>
    <w:rsid w:val="00A02F5E"/>
    <w:rsid w:val="00A04D3E"/>
    <w:rsid w:val="00A054E0"/>
    <w:rsid w:val="00A05593"/>
    <w:rsid w:val="00A05668"/>
    <w:rsid w:val="00A06364"/>
    <w:rsid w:val="00A102D6"/>
    <w:rsid w:val="00A10EE1"/>
    <w:rsid w:val="00A1110C"/>
    <w:rsid w:val="00A11B22"/>
    <w:rsid w:val="00A14632"/>
    <w:rsid w:val="00A15324"/>
    <w:rsid w:val="00A17CF3"/>
    <w:rsid w:val="00A215A5"/>
    <w:rsid w:val="00A220C9"/>
    <w:rsid w:val="00A27D48"/>
    <w:rsid w:val="00A30556"/>
    <w:rsid w:val="00A3092A"/>
    <w:rsid w:val="00A32817"/>
    <w:rsid w:val="00A37BEE"/>
    <w:rsid w:val="00A37EB0"/>
    <w:rsid w:val="00A37F2B"/>
    <w:rsid w:val="00A40418"/>
    <w:rsid w:val="00A41990"/>
    <w:rsid w:val="00A44B7C"/>
    <w:rsid w:val="00A45908"/>
    <w:rsid w:val="00A4643C"/>
    <w:rsid w:val="00A46BB2"/>
    <w:rsid w:val="00A511A5"/>
    <w:rsid w:val="00A53037"/>
    <w:rsid w:val="00A53DD0"/>
    <w:rsid w:val="00A54A91"/>
    <w:rsid w:val="00A6033D"/>
    <w:rsid w:val="00A611D8"/>
    <w:rsid w:val="00A61660"/>
    <w:rsid w:val="00A65169"/>
    <w:rsid w:val="00A7008B"/>
    <w:rsid w:val="00A70E47"/>
    <w:rsid w:val="00A7301F"/>
    <w:rsid w:val="00A73754"/>
    <w:rsid w:val="00A769A9"/>
    <w:rsid w:val="00A77511"/>
    <w:rsid w:val="00A77DA1"/>
    <w:rsid w:val="00A80DF3"/>
    <w:rsid w:val="00A82652"/>
    <w:rsid w:val="00A836C1"/>
    <w:rsid w:val="00A849B1"/>
    <w:rsid w:val="00A8508E"/>
    <w:rsid w:val="00A85370"/>
    <w:rsid w:val="00A85719"/>
    <w:rsid w:val="00A867A6"/>
    <w:rsid w:val="00A87ECB"/>
    <w:rsid w:val="00A9141A"/>
    <w:rsid w:val="00A92C9B"/>
    <w:rsid w:val="00A931AA"/>
    <w:rsid w:val="00A958C8"/>
    <w:rsid w:val="00A95CC7"/>
    <w:rsid w:val="00AA0799"/>
    <w:rsid w:val="00AA0EFF"/>
    <w:rsid w:val="00AA1604"/>
    <w:rsid w:val="00AA177D"/>
    <w:rsid w:val="00AA1BC3"/>
    <w:rsid w:val="00AA1E7A"/>
    <w:rsid w:val="00AA305F"/>
    <w:rsid w:val="00AA3317"/>
    <w:rsid w:val="00AA33A9"/>
    <w:rsid w:val="00AA443D"/>
    <w:rsid w:val="00AA6314"/>
    <w:rsid w:val="00AA6721"/>
    <w:rsid w:val="00AA6EEC"/>
    <w:rsid w:val="00AA79C4"/>
    <w:rsid w:val="00AA7A27"/>
    <w:rsid w:val="00AB13AD"/>
    <w:rsid w:val="00AB2069"/>
    <w:rsid w:val="00AB26AF"/>
    <w:rsid w:val="00AB3D97"/>
    <w:rsid w:val="00AB5206"/>
    <w:rsid w:val="00AB618B"/>
    <w:rsid w:val="00AB61BB"/>
    <w:rsid w:val="00AB720E"/>
    <w:rsid w:val="00AC14F3"/>
    <w:rsid w:val="00AC1591"/>
    <w:rsid w:val="00AC3F8D"/>
    <w:rsid w:val="00AC40EC"/>
    <w:rsid w:val="00AC4917"/>
    <w:rsid w:val="00AD1793"/>
    <w:rsid w:val="00AD2877"/>
    <w:rsid w:val="00AD3E36"/>
    <w:rsid w:val="00AD3EE6"/>
    <w:rsid w:val="00AD4439"/>
    <w:rsid w:val="00AD45FE"/>
    <w:rsid w:val="00AD50E5"/>
    <w:rsid w:val="00AE165B"/>
    <w:rsid w:val="00AE28F0"/>
    <w:rsid w:val="00AE3DC5"/>
    <w:rsid w:val="00AE5462"/>
    <w:rsid w:val="00AE763A"/>
    <w:rsid w:val="00AE7ACE"/>
    <w:rsid w:val="00AF27F3"/>
    <w:rsid w:val="00AF42D6"/>
    <w:rsid w:val="00AF48B3"/>
    <w:rsid w:val="00AF75B0"/>
    <w:rsid w:val="00AF761C"/>
    <w:rsid w:val="00B0062E"/>
    <w:rsid w:val="00B00861"/>
    <w:rsid w:val="00B01072"/>
    <w:rsid w:val="00B03E59"/>
    <w:rsid w:val="00B05030"/>
    <w:rsid w:val="00B05792"/>
    <w:rsid w:val="00B0654D"/>
    <w:rsid w:val="00B07348"/>
    <w:rsid w:val="00B07CF3"/>
    <w:rsid w:val="00B112F0"/>
    <w:rsid w:val="00B118D4"/>
    <w:rsid w:val="00B11DDB"/>
    <w:rsid w:val="00B16763"/>
    <w:rsid w:val="00B1787C"/>
    <w:rsid w:val="00B20110"/>
    <w:rsid w:val="00B216AA"/>
    <w:rsid w:val="00B22D09"/>
    <w:rsid w:val="00B233B7"/>
    <w:rsid w:val="00B2350D"/>
    <w:rsid w:val="00B23937"/>
    <w:rsid w:val="00B27FB8"/>
    <w:rsid w:val="00B32E5B"/>
    <w:rsid w:val="00B33FE7"/>
    <w:rsid w:val="00B34CAD"/>
    <w:rsid w:val="00B351EE"/>
    <w:rsid w:val="00B35A83"/>
    <w:rsid w:val="00B35F31"/>
    <w:rsid w:val="00B36CD2"/>
    <w:rsid w:val="00B40C0E"/>
    <w:rsid w:val="00B415E6"/>
    <w:rsid w:val="00B420DD"/>
    <w:rsid w:val="00B4355D"/>
    <w:rsid w:val="00B44D15"/>
    <w:rsid w:val="00B4655B"/>
    <w:rsid w:val="00B46E1A"/>
    <w:rsid w:val="00B473DF"/>
    <w:rsid w:val="00B52E37"/>
    <w:rsid w:val="00B5388F"/>
    <w:rsid w:val="00B54E30"/>
    <w:rsid w:val="00B56F0F"/>
    <w:rsid w:val="00B57BE7"/>
    <w:rsid w:val="00B63325"/>
    <w:rsid w:val="00B6342F"/>
    <w:rsid w:val="00B642A7"/>
    <w:rsid w:val="00B659E9"/>
    <w:rsid w:val="00B6652B"/>
    <w:rsid w:val="00B66F25"/>
    <w:rsid w:val="00B67209"/>
    <w:rsid w:val="00B67616"/>
    <w:rsid w:val="00B71740"/>
    <w:rsid w:val="00B71EB0"/>
    <w:rsid w:val="00B72D4F"/>
    <w:rsid w:val="00B7441E"/>
    <w:rsid w:val="00B75122"/>
    <w:rsid w:val="00B7523F"/>
    <w:rsid w:val="00B7618B"/>
    <w:rsid w:val="00B76747"/>
    <w:rsid w:val="00B76871"/>
    <w:rsid w:val="00B80854"/>
    <w:rsid w:val="00B856C7"/>
    <w:rsid w:val="00B863B9"/>
    <w:rsid w:val="00B928F3"/>
    <w:rsid w:val="00B935E1"/>
    <w:rsid w:val="00B9553E"/>
    <w:rsid w:val="00B960A6"/>
    <w:rsid w:val="00B972AA"/>
    <w:rsid w:val="00B9752C"/>
    <w:rsid w:val="00B97D69"/>
    <w:rsid w:val="00BA193A"/>
    <w:rsid w:val="00BA1DA4"/>
    <w:rsid w:val="00BA2CB4"/>
    <w:rsid w:val="00BA4E7D"/>
    <w:rsid w:val="00BA4F0C"/>
    <w:rsid w:val="00BA5A2F"/>
    <w:rsid w:val="00BA662D"/>
    <w:rsid w:val="00BA741C"/>
    <w:rsid w:val="00BA75EA"/>
    <w:rsid w:val="00BB0ECC"/>
    <w:rsid w:val="00BB2F93"/>
    <w:rsid w:val="00BB452A"/>
    <w:rsid w:val="00BB475F"/>
    <w:rsid w:val="00BB4987"/>
    <w:rsid w:val="00BB4B3D"/>
    <w:rsid w:val="00BB570E"/>
    <w:rsid w:val="00BB627F"/>
    <w:rsid w:val="00BB6379"/>
    <w:rsid w:val="00BB6FFD"/>
    <w:rsid w:val="00BB72D6"/>
    <w:rsid w:val="00BB7481"/>
    <w:rsid w:val="00BC0036"/>
    <w:rsid w:val="00BC2FE4"/>
    <w:rsid w:val="00BC4BB2"/>
    <w:rsid w:val="00BC6BD2"/>
    <w:rsid w:val="00BC761D"/>
    <w:rsid w:val="00BC7F66"/>
    <w:rsid w:val="00BD0378"/>
    <w:rsid w:val="00BD171C"/>
    <w:rsid w:val="00BD253F"/>
    <w:rsid w:val="00BD3CB0"/>
    <w:rsid w:val="00BD544B"/>
    <w:rsid w:val="00BD57C1"/>
    <w:rsid w:val="00BD5FE1"/>
    <w:rsid w:val="00BE0047"/>
    <w:rsid w:val="00BE23E0"/>
    <w:rsid w:val="00BE452A"/>
    <w:rsid w:val="00BE6381"/>
    <w:rsid w:val="00BF05F0"/>
    <w:rsid w:val="00BF202E"/>
    <w:rsid w:val="00BF4267"/>
    <w:rsid w:val="00BF6B0A"/>
    <w:rsid w:val="00BF6DB5"/>
    <w:rsid w:val="00BF73C7"/>
    <w:rsid w:val="00C00610"/>
    <w:rsid w:val="00C00B74"/>
    <w:rsid w:val="00C01D25"/>
    <w:rsid w:val="00C01F73"/>
    <w:rsid w:val="00C026A9"/>
    <w:rsid w:val="00C026E8"/>
    <w:rsid w:val="00C03BE7"/>
    <w:rsid w:val="00C047BA"/>
    <w:rsid w:val="00C04CF0"/>
    <w:rsid w:val="00C0659B"/>
    <w:rsid w:val="00C0693C"/>
    <w:rsid w:val="00C06C4D"/>
    <w:rsid w:val="00C07172"/>
    <w:rsid w:val="00C10458"/>
    <w:rsid w:val="00C10CFC"/>
    <w:rsid w:val="00C1344A"/>
    <w:rsid w:val="00C15272"/>
    <w:rsid w:val="00C15B10"/>
    <w:rsid w:val="00C1761B"/>
    <w:rsid w:val="00C213C4"/>
    <w:rsid w:val="00C22784"/>
    <w:rsid w:val="00C23801"/>
    <w:rsid w:val="00C251F4"/>
    <w:rsid w:val="00C252BA"/>
    <w:rsid w:val="00C25B3B"/>
    <w:rsid w:val="00C25CD2"/>
    <w:rsid w:val="00C27C5B"/>
    <w:rsid w:val="00C30C24"/>
    <w:rsid w:val="00C31751"/>
    <w:rsid w:val="00C31A8E"/>
    <w:rsid w:val="00C32180"/>
    <w:rsid w:val="00C32946"/>
    <w:rsid w:val="00C33B60"/>
    <w:rsid w:val="00C33DF3"/>
    <w:rsid w:val="00C343F7"/>
    <w:rsid w:val="00C3470A"/>
    <w:rsid w:val="00C34833"/>
    <w:rsid w:val="00C40207"/>
    <w:rsid w:val="00C40A7D"/>
    <w:rsid w:val="00C41BC2"/>
    <w:rsid w:val="00C41CFE"/>
    <w:rsid w:val="00C41E38"/>
    <w:rsid w:val="00C430D1"/>
    <w:rsid w:val="00C432F0"/>
    <w:rsid w:val="00C4334B"/>
    <w:rsid w:val="00C43549"/>
    <w:rsid w:val="00C457D3"/>
    <w:rsid w:val="00C459E9"/>
    <w:rsid w:val="00C46937"/>
    <w:rsid w:val="00C46CAE"/>
    <w:rsid w:val="00C46DC6"/>
    <w:rsid w:val="00C50A85"/>
    <w:rsid w:val="00C514F7"/>
    <w:rsid w:val="00C52048"/>
    <w:rsid w:val="00C52C05"/>
    <w:rsid w:val="00C52CD9"/>
    <w:rsid w:val="00C53B82"/>
    <w:rsid w:val="00C547AA"/>
    <w:rsid w:val="00C55DEE"/>
    <w:rsid w:val="00C5618F"/>
    <w:rsid w:val="00C56AC2"/>
    <w:rsid w:val="00C60940"/>
    <w:rsid w:val="00C613A2"/>
    <w:rsid w:val="00C61BC3"/>
    <w:rsid w:val="00C630D9"/>
    <w:rsid w:val="00C64013"/>
    <w:rsid w:val="00C64C12"/>
    <w:rsid w:val="00C64EE0"/>
    <w:rsid w:val="00C65262"/>
    <w:rsid w:val="00C65B52"/>
    <w:rsid w:val="00C664B2"/>
    <w:rsid w:val="00C70360"/>
    <w:rsid w:val="00C70FE7"/>
    <w:rsid w:val="00C75DE0"/>
    <w:rsid w:val="00C8097B"/>
    <w:rsid w:val="00C83E03"/>
    <w:rsid w:val="00C8451C"/>
    <w:rsid w:val="00C90027"/>
    <w:rsid w:val="00C90316"/>
    <w:rsid w:val="00C91297"/>
    <w:rsid w:val="00C91ABD"/>
    <w:rsid w:val="00C94B16"/>
    <w:rsid w:val="00C952F3"/>
    <w:rsid w:val="00C95ADD"/>
    <w:rsid w:val="00C967C1"/>
    <w:rsid w:val="00C97362"/>
    <w:rsid w:val="00CA1C6F"/>
    <w:rsid w:val="00CA306A"/>
    <w:rsid w:val="00CA3596"/>
    <w:rsid w:val="00CA3FFC"/>
    <w:rsid w:val="00CA4567"/>
    <w:rsid w:val="00CA524A"/>
    <w:rsid w:val="00CA5AAE"/>
    <w:rsid w:val="00CA7AB7"/>
    <w:rsid w:val="00CB025F"/>
    <w:rsid w:val="00CB2512"/>
    <w:rsid w:val="00CB4585"/>
    <w:rsid w:val="00CB4AAE"/>
    <w:rsid w:val="00CB4EA3"/>
    <w:rsid w:val="00CC05AA"/>
    <w:rsid w:val="00CC136D"/>
    <w:rsid w:val="00CC3C75"/>
    <w:rsid w:val="00CC47DE"/>
    <w:rsid w:val="00CC525B"/>
    <w:rsid w:val="00CC52BE"/>
    <w:rsid w:val="00CC54EE"/>
    <w:rsid w:val="00CC6B1E"/>
    <w:rsid w:val="00CC7AA2"/>
    <w:rsid w:val="00CC7B94"/>
    <w:rsid w:val="00CD0316"/>
    <w:rsid w:val="00CD209F"/>
    <w:rsid w:val="00CD21B9"/>
    <w:rsid w:val="00CD2450"/>
    <w:rsid w:val="00CD3435"/>
    <w:rsid w:val="00CD6177"/>
    <w:rsid w:val="00CD657D"/>
    <w:rsid w:val="00CD65C7"/>
    <w:rsid w:val="00CD7A32"/>
    <w:rsid w:val="00CE006A"/>
    <w:rsid w:val="00CE0741"/>
    <w:rsid w:val="00CE095A"/>
    <w:rsid w:val="00CE11D4"/>
    <w:rsid w:val="00CE17E6"/>
    <w:rsid w:val="00CE33A5"/>
    <w:rsid w:val="00CE4049"/>
    <w:rsid w:val="00CE4B35"/>
    <w:rsid w:val="00CF13CF"/>
    <w:rsid w:val="00CF19C6"/>
    <w:rsid w:val="00CF22C4"/>
    <w:rsid w:val="00CF24E8"/>
    <w:rsid w:val="00CF50A7"/>
    <w:rsid w:val="00CF7C86"/>
    <w:rsid w:val="00D0092C"/>
    <w:rsid w:val="00D01B77"/>
    <w:rsid w:val="00D03497"/>
    <w:rsid w:val="00D04085"/>
    <w:rsid w:val="00D049A8"/>
    <w:rsid w:val="00D05347"/>
    <w:rsid w:val="00D0607D"/>
    <w:rsid w:val="00D1086B"/>
    <w:rsid w:val="00D11CE0"/>
    <w:rsid w:val="00D1333D"/>
    <w:rsid w:val="00D137E3"/>
    <w:rsid w:val="00D142B7"/>
    <w:rsid w:val="00D163DD"/>
    <w:rsid w:val="00D16AFA"/>
    <w:rsid w:val="00D1706F"/>
    <w:rsid w:val="00D23BE7"/>
    <w:rsid w:val="00D242EA"/>
    <w:rsid w:val="00D248DC"/>
    <w:rsid w:val="00D24FF5"/>
    <w:rsid w:val="00D2607C"/>
    <w:rsid w:val="00D2794A"/>
    <w:rsid w:val="00D27B03"/>
    <w:rsid w:val="00D313D0"/>
    <w:rsid w:val="00D3382F"/>
    <w:rsid w:val="00D345A2"/>
    <w:rsid w:val="00D42C31"/>
    <w:rsid w:val="00D45A8A"/>
    <w:rsid w:val="00D46AB7"/>
    <w:rsid w:val="00D50C26"/>
    <w:rsid w:val="00D51638"/>
    <w:rsid w:val="00D51B2B"/>
    <w:rsid w:val="00D522DC"/>
    <w:rsid w:val="00D547D0"/>
    <w:rsid w:val="00D56120"/>
    <w:rsid w:val="00D5708A"/>
    <w:rsid w:val="00D6012F"/>
    <w:rsid w:val="00D60588"/>
    <w:rsid w:val="00D61C2D"/>
    <w:rsid w:val="00D64E87"/>
    <w:rsid w:val="00D64ED4"/>
    <w:rsid w:val="00D653A2"/>
    <w:rsid w:val="00D708B0"/>
    <w:rsid w:val="00D70CB8"/>
    <w:rsid w:val="00D70EE2"/>
    <w:rsid w:val="00D72F67"/>
    <w:rsid w:val="00D73A1B"/>
    <w:rsid w:val="00D73B04"/>
    <w:rsid w:val="00D73BDC"/>
    <w:rsid w:val="00D73F2B"/>
    <w:rsid w:val="00D74466"/>
    <w:rsid w:val="00D75B01"/>
    <w:rsid w:val="00D75D1E"/>
    <w:rsid w:val="00D761AB"/>
    <w:rsid w:val="00D76512"/>
    <w:rsid w:val="00D7748F"/>
    <w:rsid w:val="00D81752"/>
    <w:rsid w:val="00D82325"/>
    <w:rsid w:val="00D8298C"/>
    <w:rsid w:val="00D83968"/>
    <w:rsid w:val="00D85D65"/>
    <w:rsid w:val="00D871DD"/>
    <w:rsid w:val="00D8746C"/>
    <w:rsid w:val="00D91631"/>
    <w:rsid w:val="00D918EC"/>
    <w:rsid w:val="00D924B5"/>
    <w:rsid w:val="00D93038"/>
    <w:rsid w:val="00D93621"/>
    <w:rsid w:val="00D93A52"/>
    <w:rsid w:val="00D9557A"/>
    <w:rsid w:val="00D96F35"/>
    <w:rsid w:val="00D977CD"/>
    <w:rsid w:val="00DA144E"/>
    <w:rsid w:val="00DA3182"/>
    <w:rsid w:val="00DA4765"/>
    <w:rsid w:val="00DA709C"/>
    <w:rsid w:val="00DA7BF2"/>
    <w:rsid w:val="00DA7DCA"/>
    <w:rsid w:val="00DB41E7"/>
    <w:rsid w:val="00DB4918"/>
    <w:rsid w:val="00DB4938"/>
    <w:rsid w:val="00DB5E6A"/>
    <w:rsid w:val="00DB5F67"/>
    <w:rsid w:val="00DB7D2A"/>
    <w:rsid w:val="00DC0771"/>
    <w:rsid w:val="00DC0986"/>
    <w:rsid w:val="00DC12BE"/>
    <w:rsid w:val="00DC29BA"/>
    <w:rsid w:val="00DC3C80"/>
    <w:rsid w:val="00DC4EC8"/>
    <w:rsid w:val="00DC5EE6"/>
    <w:rsid w:val="00DC788B"/>
    <w:rsid w:val="00DD1717"/>
    <w:rsid w:val="00DD27A8"/>
    <w:rsid w:val="00DD2F84"/>
    <w:rsid w:val="00DD355D"/>
    <w:rsid w:val="00DD4197"/>
    <w:rsid w:val="00DE096A"/>
    <w:rsid w:val="00DE0B0D"/>
    <w:rsid w:val="00DE1CE0"/>
    <w:rsid w:val="00DE2517"/>
    <w:rsid w:val="00DE3D81"/>
    <w:rsid w:val="00DE48D4"/>
    <w:rsid w:val="00DE523A"/>
    <w:rsid w:val="00DE53D4"/>
    <w:rsid w:val="00DE6233"/>
    <w:rsid w:val="00DE762B"/>
    <w:rsid w:val="00DE790E"/>
    <w:rsid w:val="00DF0813"/>
    <w:rsid w:val="00DF08B9"/>
    <w:rsid w:val="00DF1A3B"/>
    <w:rsid w:val="00DF20B5"/>
    <w:rsid w:val="00DF2E69"/>
    <w:rsid w:val="00DF4D82"/>
    <w:rsid w:val="00DF4D8E"/>
    <w:rsid w:val="00DF5740"/>
    <w:rsid w:val="00DF5FCE"/>
    <w:rsid w:val="00DF609C"/>
    <w:rsid w:val="00DF67FA"/>
    <w:rsid w:val="00E009B6"/>
    <w:rsid w:val="00E012A9"/>
    <w:rsid w:val="00E05BD6"/>
    <w:rsid w:val="00E101E9"/>
    <w:rsid w:val="00E10763"/>
    <w:rsid w:val="00E11FE6"/>
    <w:rsid w:val="00E16AA4"/>
    <w:rsid w:val="00E173BF"/>
    <w:rsid w:val="00E2076A"/>
    <w:rsid w:val="00E223B6"/>
    <w:rsid w:val="00E248EA"/>
    <w:rsid w:val="00E24A78"/>
    <w:rsid w:val="00E27368"/>
    <w:rsid w:val="00E278F8"/>
    <w:rsid w:val="00E309C6"/>
    <w:rsid w:val="00E314F3"/>
    <w:rsid w:val="00E31E69"/>
    <w:rsid w:val="00E320BE"/>
    <w:rsid w:val="00E32826"/>
    <w:rsid w:val="00E3487C"/>
    <w:rsid w:val="00E353C7"/>
    <w:rsid w:val="00E35F6B"/>
    <w:rsid w:val="00E36D6E"/>
    <w:rsid w:val="00E36EE8"/>
    <w:rsid w:val="00E37270"/>
    <w:rsid w:val="00E401E4"/>
    <w:rsid w:val="00E41187"/>
    <w:rsid w:val="00E42D8B"/>
    <w:rsid w:val="00E435C9"/>
    <w:rsid w:val="00E45007"/>
    <w:rsid w:val="00E45F72"/>
    <w:rsid w:val="00E464E7"/>
    <w:rsid w:val="00E46644"/>
    <w:rsid w:val="00E46FFF"/>
    <w:rsid w:val="00E51800"/>
    <w:rsid w:val="00E531D8"/>
    <w:rsid w:val="00E61774"/>
    <w:rsid w:val="00E61D89"/>
    <w:rsid w:val="00E64231"/>
    <w:rsid w:val="00E64DD3"/>
    <w:rsid w:val="00E665C1"/>
    <w:rsid w:val="00E6719D"/>
    <w:rsid w:val="00E67650"/>
    <w:rsid w:val="00E70E59"/>
    <w:rsid w:val="00E70F94"/>
    <w:rsid w:val="00E72A4D"/>
    <w:rsid w:val="00E73B43"/>
    <w:rsid w:val="00E75309"/>
    <w:rsid w:val="00E761D3"/>
    <w:rsid w:val="00E76EF3"/>
    <w:rsid w:val="00E802A2"/>
    <w:rsid w:val="00E80DBC"/>
    <w:rsid w:val="00E83B3D"/>
    <w:rsid w:val="00E83C8E"/>
    <w:rsid w:val="00E8569B"/>
    <w:rsid w:val="00E85890"/>
    <w:rsid w:val="00E859F6"/>
    <w:rsid w:val="00E8746F"/>
    <w:rsid w:val="00E910E9"/>
    <w:rsid w:val="00E915BF"/>
    <w:rsid w:val="00E93CCF"/>
    <w:rsid w:val="00E94E7E"/>
    <w:rsid w:val="00E9520D"/>
    <w:rsid w:val="00E9642A"/>
    <w:rsid w:val="00EA20E2"/>
    <w:rsid w:val="00EA23A8"/>
    <w:rsid w:val="00EA3482"/>
    <w:rsid w:val="00EA4772"/>
    <w:rsid w:val="00EA5CE7"/>
    <w:rsid w:val="00EA5F0E"/>
    <w:rsid w:val="00EA66E6"/>
    <w:rsid w:val="00EA71F0"/>
    <w:rsid w:val="00EA7432"/>
    <w:rsid w:val="00EA7B44"/>
    <w:rsid w:val="00EA7C51"/>
    <w:rsid w:val="00EB0BF3"/>
    <w:rsid w:val="00EB1069"/>
    <w:rsid w:val="00EB27DA"/>
    <w:rsid w:val="00EB2FFF"/>
    <w:rsid w:val="00EB514F"/>
    <w:rsid w:val="00EB63BF"/>
    <w:rsid w:val="00EB6D3A"/>
    <w:rsid w:val="00EB79AE"/>
    <w:rsid w:val="00EC022F"/>
    <w:rsid w:val="00EC1F54"/>
    <w:rsid w:val="00EC511C"/>
    <w:rsid w:val="00EC57A9"/>
    <w:rsid w:val="00EC5FA2"/>
    <w:rsid w:val="00ED057E"/>
    <w:rsid w:val="00ED0BCA"/>
    <w:rsid w:val="00ED2B5F"/>
    <w:rsid w:val="00ED2BDE"/>
    <w:rsid w:val="00ED35CD"/>
    <w:rsid w:val="00ED3A9F"/>
    <w:rsid w:val="00ED5B08"/>
    <w:rsid w:val="00ED694D"/>
    <w:rsid w:val="00ED6AB1"/>
    <w:rsid w:val="00ED6F3C"/>
    <w:rsid w:val="00ED7B3E"/>
    <w:rsid w:val="00EE03C0"/>
    <w:rsid w:val="00EE21CB"/>
    <w:rsid w:val="00EE28FF"/>
    <w:rsid w:val="00EE326C"/>
    <w:rsid w:val="00EE44A6"/>
    <w:rsid w:val="00EE47F2"/>
    <w:rsid w:val="00EE61C6"/>
    <w:rsid w:val="00EF0BEE"/>
    <w:rsid w:val="00EF1227"/>
    <w:rsid w:val="00EF29BE"/>
    <w:rsid w:val="00EF64AB"/>
    <w:rsid w:val="00F005CA"/>
    <w:rsid w:val="00F01C27"/>
    <w:rsid w:val="00F01CF1"/>
    <w:rsid w:val="00F023C3"/>
    <w:rsid w:val="00F04176"/>
    <w:rsid w:val="00F05858"/>
    <w:rsid w:val="00F05C4B"/>
    <w:rsid w:val="00F064CB"/>
    <w:rsid w:val="00F0655D"/>
    <w:rsid w:val="00F06C10"/>
    <w:rsid w:val="00F06F4B"/>
    <w:rsid w:val="00F0741C"/>
    <w:rsid w:val="00F110F2"/>
    <w:rsid w:val="00F12455"/>
    <w:rsid w:val="00F12E54"/>
    <w:rsid w:val="00F13A82"/>
    <w:rsid w:val="00F14732"/>
    <w:rsid w:val="00F152DB"/>
    <w:rsid w:val="00F1622B"/>
    <w:rsid w:val="00F17B0E"/>
    <w:rsid w:val="00F21257"/>
    <w:rsid w:val="00F213F2"/>
    <w:rsid w:val="00F22B3E"/>
    <w:rsid w:val="00F254B4"/>
    <w:rsid w:val="00F30AE5"/>
    <w:rsid w:val="00F32057"/>
    <w:rsid w:val="00F3337E"/>
    <w:rsid w:val="00F34FEA"/>
    <w:rsid w:val="00F35AA3"/>
    <w:rsid w:val="00F36379"/>
    <w:rsid w:val="00F4194F"/>
    <w:rsid w:val="00F41A8C"/>
    <w:rsid w:val="00F42B90"/>
    <w:rsid w:val="00F4322C"/>
    <w:rsid w:val="00F439C2"/>
    <w:rsid w:val="00F43BD7"/>
    <w:rsid w:val="00F440B7"/>
    <w:rsid w:val="00F44C62"/>
    <w:rsid w:val="00F453A2"/>
    <w:rsid w:val="00F47134"/>
    <w:rsid w:val="00F475D2"/>
    <w:rsid w:val="00F476D4"/>
    <w:rsid w:val="00F52B07"/>
    <w:rsid w:val="00F54D0D"/>
    <w:rsid w:val="00F54F96"/>
    <w:rsid w:val="00F558D7"/>
    <w:rsid w:val="00F55983"/>
    <w:rsid w:val="00F55DE4"/>
    <w:rsid w:val="00F5604C"/>
    <w:rsid w:val="00F576B7"/>
    <w:rsid w:val="00F60072"/>
    <w:rsid w:val="00F609B6"/>
    <w:rsid w:val="00F61AEA"/>
    <w:rsid w:val="00F6213E"/>
    <w:rsid w:val="00F62C1D"/>
    <w:rsid w:val="00F62DF0"/>
    <w:rsid w:val="00F63971"/>
    <w:rsid w:val="00F64771"/>
    <w:rsid w:val="00F64D87"/>
    <w:rsid w:val="00F64F5E"/>
    <w:rsid w:val="00F65243"/>
    <w:rsid w:val="00F66531"/>
    <w:rsid w:val="00F67786"/>
    <w:rsid w:val="00F715C5"/>
    <w:rsid w:val="00F73C2B"/>
    <w:rsid w:val="00F74688"/>
    <w:rsid w:val="00F74B44"/>
    <w:rsid w:val="00F7733F"/>
    <w:rsid w:val="00F773FC"/>
    <w:rsid w:val="00F776A5"/>
    <w:rsid w:val="00F802C8"/>
    <w:rsid w:val="00F80437"/>
    <w:rsid w:val="00F81F43"/>
    <w:rsid w:val="00F843AD"/>
    <w:rsid w:val="00F84415"/>
    <w:rsid w:val="00F85BCC"/>
    <w:rsid w:val="00F86226"/>
    <w:rsid w:val="00F86814"/>
    <w:rsid w:val="00F91068"/>
    <w:rsid w:val="00F916E1"/>
    <w:rsid w:val="00F92ECF"/>
    <w:rsid w:val="00F940B4"/>
    <w:rsid w:val="00F951D5"/>
    <w:rsid w:val="00F95EC9"/>
    <w:rsid w:val="00FA08DD"/>
    <w:rsid w:val="00FA0F2C"/>
    <w:rsid w:val="00FA1791"/>
    <w:rsid w:val="00FA277A"/>
    <w:rsid w:val="00FA360D"/>
    <w:rsid w:val="00FA5165"/>
    <w:rsid w:val="00FA539E"/>
    <w:rsid w:val="00FA5CEC"/>
    <w:rsid w:val="00FA6258"/>
    <w:rsid w:val="00FA75F4"/>
    <w:rsid w:val="00FB0E1B"/>
    <w:rsid w:val="00FB1247"/>
    <w:rsid w:val="00FB2482"/>
    <w:rsid w:val="00FB3073"/>
    <w:rsid w:val="00FB4270"/>
    <w:rsid w:val="00FB42AB"/>
    <w:rsid w:val="00FB4CBD"/>
    <w:rsid w:val="00FC0826"/>
    <w:rsid w:val="00FC4690"/>
    <w:rsid w:val="00FC4C89"/>
    <w:rsid w:val="00FC5E9C"/>
    <w:rsid w:val="00FD0F2F"/>
    <w:rsid w:val="00FD0F80"/>
    <w:rsid w:val="00FD1C8B"/>
    <w:rsid w:val="00FD3151"/>
    <w:rsid w:val="00FD31B5"/>
    <w:rsid w:val="00FE3CAC"/>
    <w:rsid w:val="00FE43BE"/>
    <w:rsid w:val="00FE5B5E"/>
    <w:rsid w:val="00FE695B"/>
    <w:rsid w:val="00FE6A30"/>
    <w:rsid w:val="00FE6A38"/>
    <w:rsid w:val="00FE6DB9"/>
    <w:rsid w:val="00FF0302"/>
    <w:rsid w:val="00FF1A15"/>
    <w:rsid w:val="00FF22DF"/>
    <w:rsid w:val="00FF71E8"/>
    <w:rsid w:val="018C782F"/>
    <w:rsid w:val="02CD9EE2"/>
    <w:rsid w:val="0361A45A"/>
    <w:rsid w:val="03640426"/>
    <w:rsid w:val="03783349"/>
    <w:rsid w:val="04C17411"/>
    <w:rsid w:val="0AA1F3CC"/>
    <w:rsid w:val="0C203DE8"/>
    <w:rsid w:val="0C5EDA64"/>
    <w:rsid w:val="0C7F2503"/>
    <w:rsid w:val="0D08C611"/>
    <w:rsid w:val="0D2D0C00"/>
    <w:rsid w:val="0D64F6FF"/>
    <w:rsid w:val="0DA4449F"/>
    <w:rsid w:val="0E0111EC"/>
    <w:rsid w:val="0EF07DCD"/>
    <w:rsid w:val="0F50AACA"/>
    <w:rsid w:val="114DE82D"/>
    <w:rsid w:val="12F4BF7B"/>
    <w:rsid w:val="13FB69AE"/>
    <w:rsid w:val="15399474"/>
    <w:rsid w:val="158534EF"/>
    <w:rsid w:val="1875A44C"/>
    <w:rsid w:val="1974F001"/>
    <w:rsid w:val="198CEAD1"/>
    <w:rsid w:val="198E14E1"/>
    <w:rsid w:val="1AB18E9F"/>
    <w:rsid w:val="1ACBE372"/>
    <w:rsid w:val="1B078B65"/>
    <w:rsid w:val="1B95272A"/>
    <w:rsid w:val="1D9C1EC6"/>
    <w:rsid w:val="1DFB64D8"/>
    <w:rsid w:val="1E23BD64"/>
    <w:rsid w:val="1E5DE4DA"/>
    <w:rsid w:val="1ECE5B83"/>
    <w:rsid w:val="20451CF5"/>
    <w:rsid w:val="20B5006A"/>
    <w:rsid w:val="227D74C9"/>
    <w:rsid w:val="22A65CDC"/>
    <w:rsid w:val="22DFDEFC"/>
    <w:rsid w:val="22FAE0D6"/>
    <w:rsid w:val="23D349EC"/>
    <w:rsid w:val="24222517"/>
    <w:rsid w:val="2456AA7D"/>
    <w:rsid w:val="25364901"/>
    <w:rsid w:val="254FA42F"/>
    <w:rsid w:val="262C74AF"/>
    <w:rsid w:val="2655BC77"/>
    <w:rsid w:val="2659C149"/>
    <w:rsid w:val="272D4356"/>
    <w:rsid w:val="2853366E"/>
    <w:rsid w:val="28AB0E26"/>
    <w:rsid w:val="28FE7CB5"/>
    <w:rsid w:val="290F64A4"/>
    <w:rsid w:val="292B7D61"/>
    <w:rsid w:val="29C205C1"/>
    <w:rsid w:val="2A599DD1"/>
    <w:rsid w:val="2C371B41"/>
    <w:rsid w:val="2D095FD6"/>
    <w:rsid w:val="2D1A51B1"/>
    <w:rsid w:val="2FD6645E"/>
    <w:rsid w:val="315E264D"/>
    <w:rsid w:val="330EE39B"/>
    <w:rsid w:val="335C7DDC"/>
    <w:rsid w:val="35E5D013"/>
    <w:rsid w:val="368A4FA4"/>
    <w:rsid w:val="387F0012"/>
    <w:rsid w:val="391FB5D1"/>
    <w:rsid w:val="39E92D79"/>
    <w:rsid w:val="3A653A7F"/>
    <w:rsid w:val="3A71A10F"/>
    <w:rsid w:val="3A731B57"/>
    <w:rsid w:val="3B28BFF0"/>
    <w:rsid w:val="3B363A9A"/>
    <w:rsid w:val="3C02B5F0"/>
    <w:rsid w:val="3CA7D5E9"/>
    <w:rsid w:val="3D55C8C0"/>
    <w:rsid w:val="3D6611FA"/>
    <w:rsid w:val="3E14A15E"/>
    <w:rsid w:val="3EC99FCE"/>
    <w:rsid w:val="3ECA66ED"/>
    <w:rsid w:val="407EF659"/>
    <w:rsid w:val="414BE698"/>
    <w:rsid w:val="42B8C368"/>
    <w:rsid w:val="444663A7"/>
    <w:rsid w:val="4520BB86"/>
    <w:rsid w:val="4556BE69"/>
    <w:rsid w:val="45DEC5B8"/>
    <w:rsid w:val="460D0A39"/>
    <w:rsid w:val="487E95BD"/>
    <w:rsid w:val="4946D24C"/>
    <w:rsid w:val="49832BB6"/>
    <w:rsid w:val="49A7D27E"/>
    <w:rsid w:val="4AB146D3"/>
    <w:rsid w:val="4AE4F7CA"/>
    <w:rsid w:val="4B0CE542"/>
    <w:rsid w:val="4B687819"/>
    <w:rsid w:val="4BE30337"/>
    <w:rsid w:val="4D1C739D"/>
    <w:rsid w:val="4D8D6EB7"/>
    <w:rsid w:val="4E2D9F9C"/>
    <w:rsid w:val="4E2F96BA"/>
    <w:rsid w:val="4E46BB31"/>
    <w:rsid w:val="4F040A46"/>
    <w:rsid w:val="4FBB573F"/>
    <w:rsid w:val="501A2769"/>
    <w:rsid w:val="50E226A5"/>
    <w:rsid w:val="527DF706"/>
    <w:rsid w:val="52DFEDB9"/>
    <w:rsid w:val="535DDA49"/>
    <w:rsid w:val="54109E50"/>
    <w:rsid w:val="54CA50CB"/>
    <w:rsid w:val="5698140E"/>
    <w:rsid w:val="56AE93E3"/>
    <w:rsid w:val="5794EA0A"/>
    <w:rsid w:val="579AB5BA"/>
    <w:rsid w:val="58B612D0"/>
    <w:rsid w:val="5A35032E"/>
    <w:rsid w:val="5B1871D6"/>
    <w:rsid w:val="5C02AFCF"/>
    <w:rsid w:val="5CC02CA9"/>
    <w:rsid w:val="5D00050E"/>
    <w:rsid w:val="5D79E17B"/>
    <w:rsid w:val="5EEF7DCB"/>
    <w:rsid w:val="5F08BEE9"/>
    <w:rsid w:val="60261D41"/>
    <w:rsid w:val="6081A322"/>
    <w:rsid w:val="60D29FB5"/>
    <w:rsid w:val="621C7CF4"/>
    <w:rsid w:val="640F3015"/>
    <w:rsid w:val="6506D7C4"/>
    <w:rsid w:val="6525BE8F"/>
    <w:rsid w:val="6728E31D"/>
    <w:rsid w:val="69F78F77"/>
    <w:rsid w:val="6BD20A5B"/>
    <w:rsid w:val="6BD4D51F"/>
    <w:rsid w:val="6D3BC109"/>
    <w:rsid w:val="6D662007"/>
    <w:rsid w:val="6D7E964E"/>
    <w:rsid w:val="6E370DD1"/>
    <w:rsid w:val="6E3A939B"/>
    <w:rsid w:val="6E6D11CB"/>
    <w:rsid w:val="6F366855"/>
    <w:rsid w:val="6F551F5D"/>
    <w:rsid w:val="6F840A42"/>
    <w:rsid w:val="704BFEA3"/>
    <w:rsid w:val="70A953A6"/>
    <w:rsid w:val="70CFB355"/>
    <w:rsid w:val="70D238B6"/>
    <w:rsid w:val="70E0D742"/>
    <w:rsid w:val="7331342C"/>
    <w:rsid w:val="737A1E48"/>
    <w:rsid w:val="73F6C2C6"/>
    <w:rsid w:val="753C5401"/>
    <w:rsid w:val="758976B1"/>
    <w:rsid w:val="76409972"/>
    <w:rsid w:val="77200B00"/>
    <w:rsid w:val="7746B84E"/>
    <w:rsid w:val="7779CD6A"/>
    <w:rsid w:val="7863B010"/>
    <w:rsid w:val="78797672"/>
    <w:rsid w:val="78DC6EB3"/>
    <w:rsid w:val="79C46DD9"/>
    <w:rsid w:val="7A0EAD99"/>
    <w:rsid w:val="7B7C457B"/>
    <w:rsid w:val="7CB7DDEB"/>
    <w:rsid w:val="7D35427F"/>
    <w:rsid w:val="7E2E9928"/>
    <w:rsid w:val="7E6A87DD"/>
    <w:rsid w:val="7E956BEC"/>
    <w:rsid w:val="7EAC9237"/>
    <w:rsid w:val="7F259416"/>
    <w:rsid w:val="7F26472C"/>
    <w:rsid w:val="7F2B5EC1"/>
    <w:rsid w:val="7F9072DF"/>
    <w:rsid w:val="7FE51948"/>
    <w:rsid w:val="7FFE5A9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EB385"/>
  <w15:chartTrackingRefBased/>
  <w15:docId w15:val="{9381C9F7-12B5-49A5-8A11-91CFB836B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814"/>
    <w:pPr>
      <w:tabs>
        <w:tab w:val="left" w:pos="400"/>
        <w:tab w:val="left" w:pos="700"/>
      </w:tabs>
      <w:suppressAutoHyphens/>
      <w:autoSpaceDE w:val="0"/>
      <w:autoSpaceDN w:val="0"/>
      <w:adjustRightInd w:val="0"/>
      <w:spacing w:before="120" w:after="120" w:line="288" w:lineRule="auto"/>
      <w:textAlignment w:val="center"/>
    </w:pPr>
    <w:rPr>
      <w:rFonts w:ascii="Times New Roman" w:hAnsi="Times New Roman" w:cs="Arial"/>
      <w:color w:val="000000"/>
      <w:kern w:val="0"/>
      <w:sz w:val="24"/>
      <w:szCs w:val="18"/>
      <w14:ligatures w14:val="none"/>
    </w:rPr>
  </w:style>
  <w:style w:type="paragraph" w:styleId="Heading1">
    <w:name w:val="heading 1"/>
    <w:basedOn w:val="Normal"/>
    <w:next w:val="Normal"/>
    <w:link w:val="Heading1Char"/>
    <w:uiPriority w:val="9"/>
    <w:qFormat/>
    <w:rsid w:val="00E2076A"/>
    <w:pPr>
      <w:suppressAutoHyphens w:val="0"/>
      <w:spacing w:before="0" w:after="480"/>
      <w:outlineLvl w:val="0"/>
    </w:pPr>
    <w:rPr>
      <w:color w:val="000000" w:themeColor="text1"/>
      <w:sz w:val="32"/>
      <w:szCs w:val="40"/>
    </w:rPr>
  </w:style>
  <w:style w:type="paragraph" w:styleId="Heading2">
    <w:name w:val="heading 2"/>
    <w:basedOn w:val="Normal"/>
    <w:next w:val="Normal"/>
    <w:link w:val="Heading2Char"/>
    <w:uiPriority w:val="9"/>
    <w:unhideWhenUsed/>
    <w:qFormat/>
    <w:rsid w:val="00BC4BB2"/>
    <w:pPr>
      <w:suppressAutoHyphens w:val="0"/>
      <w:spacing w:before="0" w:after="240"/>
      <w:outlineLvl w:val="1"/>
    </w:pPr>
    <w:rPr>
      <w:color w:val="0069FF"/>
      <w:sz w:val="32"/>
      <w:szCs w:val="32"/>
    </w:rPr>
  </w:style>
  <w:style w:type="paragraph" w:styleId="Heading3">
    <w:name w:val="heading 3"/>
    <w:basedOn w:val="Normal"/>
    <w:next w:val="Normal"/>
    <w:link w:val="Heading3Char"/>
    <w:uiPriority w:val="9"/>
    <w:unhideWhenUsed/>
    <w:qFormat/>
    <w:rsid w:val="00BC4BB2"/>
    <w:pPr>
      <w:spacing w:before="360"/>
      <w:outlineLvl w:val="2"/>
    </w:pPr>
    <w:rPr>
      <w:color w:val="0069FF"/>
      <w:spacing w:val="4"/>
      <w:sz w:val="20"/>
      <w:szCs w:val="20"/>
    </w:rPr>
  </w:style>
  <w:style w:type="paragraph" w:styleId="Heading4">
    <w:name w:val="heading 4"/>
    <w:basedOn w:val="Normal"/>
    <w:next w:val="Normal"/>
    <w:link w:val="Heading4Char"/>
    <w:uiPriority w:val="9"/>
    <w:semiHidden/>
    <w:unhideWhenUsed/>
    <w:qFormat/>
    <w:rsid w:val="00D93621"/>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FB"/>
    <w:rPr>
      <w:rFonts w:asciiTheme="majorHAnsi" w:hAnsiTheme="majorHAnsi"/>
      <w:color w:val="auto"/>
      <w:u w:val="none"/>
    </w:rPr>
  </w:style>
  <w:style w:type="paragraph" w:customStyle="1" w:styleId="HeadingWhite">
    <w:name w:val="Heading_White"/>
    <w:basedOn w:val="Normal"/>
    <w:qFormat/>
    <w:rsid w:val="00F66531"/>
    <w:pPr>
      <w:spacing w:line="192" w:lineRule="auto"/>
      <w:ind w:right="49"/>
    </w:pPr>
    <w:rPr>
      <w:color w:val="000000" w:themeColor="text1"/>
      <w:sz w:val="32"/>
      <w:szCs w:val="80"/>
    </w:rPr>
  </w:style>
  <w:style w:type="paragraph" w:customStyle="1" w:styleId="Subheadinggrey">
    <w:name w:val="Subheading_grey"/>
    <w:basedOn w:val="Normal"/>
    <w:qFormat/>
    <w:rsid w:val="00316842"/>
    <w:pPr>
      <w:spacing w:line="192" w:lineRule="auto"/>
      <w:ind w:right="49"/>
    </w:pPr>
    <w:rPr>
      <w:rFonts w:ascii="Swis721 Cn BT" w:hAnsi="Swis721 Cn BT"/>
      <w:sz w:val="36"/>
    </w:rPr>
  </w:style>
  <w:style w:type="paragraph" w:customStyle="1" w:styleId="Footer1">
    <w:name w:val="Footer1"/>
    <w:basedOn w:val="Normal"/>
    <w:qFormat/>
    <w:rsid w:val="00A37F2B"/>
    <w:rPr>
      <w:rFonts w:cs="Minion Pro"/>
      <w:color w:val="FFFFFF" w:themeColor="background1"/>
      <w:szCs w:val="24"/>
    </w:rPr>
  </w:style>
  <w:style w:type="table" w:styleId="TableGridLight">
    <w:name w:val="Grid Table Light"/>
    <w:aliases w:val="Claymore_Table_01"/>
    <w:basedOn w:val="TableNormal"/>
    <w:uiPriority w:val="40"/>
    <w:rsid w:val="00A37F2B"/>
    <w:pPr>
      <w:spacing w:after="0" w:line="240" w:lineRule="auto"/>
    </w:pPr>
    <w:rPr>
      <w:rFonts w:ascii="Proxima Nova" w:hAnsi="Proxima Nova"/>
      <w:sz w:val="20"/>
    </w:rPr>
    <w:tblPr>
      <w:tblStyleRowBandSize w:val="1"/>
      <w:tblBorders>
        <w:bottom w:val="single" w:sz="4" w:space="0" w:color="575656"/>
      </w:tblBorders>
    </w:tblPr>
    <w:tcPr>
      <w:vAlign w:val="center"/>
    </w:tcPr>
    <w:tblStylePr w:type="firstRow">
      <w:rPr>
        <w:rFonts w:ascii="Proxima Nova" w:hAnsi="Proxima Nova"/>
        <w:b/>
        <w:color w:val="FFFFFF" w:themeColor="background1"/>
      </w:rPr>
      <w:tblPr/>
      <w:tcPr>
        <w:tcBorders>
          <w:top w:val="nil"/>
          <w:left w:val="nil"/>
          <w:bottom w:val="nil"/>
          <w:right w:val="nil"/>
          <w:insideH w:val="nil"/>
          <w:insideV w:val="nil"/>
          <w:tl2br w:val="nil"/>
          <w:tr2bl w:val="nil"/>
        </w:tcBorders>
        <w:shd w:val="clear" w:color="auto" w:fill="FEC34E"/>
      </w:tcPr>
    </w:tblStylePr>
    <w:tblStylePr w:type="band1Horz">
      <w:tblPr/>
      <w:tcPr>
        <w:tcBorders>
          <w:bottom w:val="single" w:sz="4" w:space="0" w:color="575656"/>
        </w:tcBorders>
      </w:tcPr>
    </w:tblStylePr>
    <w:tblStylePr w:type="band2Horz">
      <w:tblPr/>
      <w:tcPr>
        <w:tcBorders>
          <w:bottom w:val="single" w:sz="4" w:space="0" w:color="575656"/>
        </w:tcBorders>
      </w:tcPr>
    </w:tblStylePr>
  </w:style>
  <w:style w:type="character" w:customStyle="1" w:styleId="Heading4Char">
    <w:name w:val="Heading 4 Char"/>
    <w:basedOn w:val="DefaultParagraphFont"/>
    <w:link w:val="Heading4"/>
    <w:uiPriority w:val="9"/>
    <w:semiHidden/>
    <w:rsid w:val="00D93621"/>
    <w:rPr>
      <w:rFonts w:ascii="Proxima Nova" w:eastAsiaTheme="majorEastAsia" w:hAnsi="Proxima Nova" w:cstheme="majorBidi"/>
      <w:i/>
      <w:iCs/>
      <w:color w:val="575656"/>
      <w:sz w:val="18"/>
      <w:szCs w:val="20"/>
    </w:rPr>
  </w:style>
  <w:style w:type="character" w:styleId="IntenseEmphasis">
    <w:name w:val="Intense Emphasis"/>
    <w:basedOn w:val="DefaultParagraphFont"/>
    <w:uiPriority w:val="21"/>
    <w:qFormat/>
    <w:rsid w:val="00D93621"/>
    <w:rPr>
      <w:i/>
      <w:iCs/>
      <w:color w:val="575656"/>
    </w:rPr>
  </w:style>
  <w:style w:type="character" w:styleId="IntenseReference">
    <w:name w:val="Intense Reference"/>
    <w:basedOn w:val="DefaultParagraphFont"/>
    <w:uiPriority w:val="32"/>
    <w:qFormat/>
    <w:rsid w:val="00D93621"/>
    <w:rPr>
      <w:b/>
      <w:bCs/>
      <w:smallCaps/>
      <w:color w:val="FEC34E"/>
      <w:spacing w:val="5"/>
    </w:rPr>
  </w:style>
  <w:style w:type="paragraph" w:customStyle="1" w:styleId="Lines">
    <w:name w:val="Lines"/>
    <w:basedOn w:val="Normal"/>
    <w:qFormat/>
    <w:rsid w:val="00F62DF0"/>
    <w:pPr>
      <w:tabs>
        <w:tab w:val="right" w:leader="underscore" w:pos="7938"/>
      </w:tabs>
      <w:spacing w:after="200" w:line="276" w:lineRule="auto"/>
    </w:pPr>
    <w:rPr>
      <w:rFonts w:asciiTheme="minorHAnsi" w:hAnsiTheme="minorHAnsi"/>
      <w:color w:val="454545"/>
      <w:sz w:val="22"/>
      <w:szCs w:val="22"/>
    </w:rPr>
  </w:style>
  <w:style w:type="paragraph" w:styleId="Caption">
    <w:name w:val="caption"/>
    <w:basedOn w:val="Normal"/>
    <w:next w:val="Normal"/>
    <w:uiPriority w:val="35"/>
    <w:unhideWhenUsed/>
    <w:qFormat/>
    <w:rsid w:val="00E320BE"/>
    <w:pPr>
      <w:spacing w:before="360" w:after="200" w:line="240" w:lineRule="auto"/>
      <w:ind w:right="4491"/>
    </w:pPr>
    <w:rPr>
      <w:rFonts w:ascii="Cambria" w:hAnsi="Cambria"/>
      <w:bCs/>
      <w:iCs/>
      <w:color w:val="auto"/>
      <w:sz w:val="22"/>
    </w:rPr>
  </w:style>
  <w:style w:type="paragraph" w:styleId="TOC1">
    <w:name w:val="toc 1"/>
    <w:next w:val="Normal"/>
    <w:autoRedefine/>
    <w:uiPriority w:val="39"/>
    <w:unhideWhenUsed/>
    <w:rsid w:val="0039250F"/>
    <w:pPr>
      <w:tabs>
        <w:tab w:val="right" w:leader="dot" w:pos="9016"/>
      </w:tabs>
      <w:suppressAutoHyphens/>
      <w:autoSpaceDE w:val="0"/>
      <w:autoSpaceDN w:val="0"/>
      <w:adjustRightInd w:val="0"/>
      <w:spacing w:before="240" w:after="120" w:line="288" w:lineRule="auto"/>
      <w:textAlignment w:val="center"/>
    </w:pPr>
    <w:rPr>
      <w:rFonts w:ascii="Times New Roman" w:hAnsi="Times New Roman" w:cstheme="minorHAnsi"/>
      <w:b/>
      <w:bCs/>
      <w:color w:val="000000"/>
      <w:kern w:val="0"/>
      <w:sz w:val="20"/>
      <w:szCs w:val="24"/>
      <w14:ligatures w14:val="none"/>
    </w:rPr>
  </w:style>
  <w:style w:type="paragraph" w:styleId="TOC3">
    <w:name w:val="toc 3"/>
    <w:basedOn w:val="Normal"/>
    <w:next w:val="Normal"/>
    <w:autoRedefine/>
    <w:uiPriority w:val="39"/>
    <w:unhideWhenUsed/>
    <w:rsid w:val="0025069A"/>
    <w:pPr>
      <w:tabs>
        <w:tab w:val="clear" w:pos="400"/>
        <w:tab w:val="clear" w:pos="700"/>
      </w:tabs>
      <w:spacing w:before="0" w:after="0"/>
      <w:ind w:left="480"/>
    </w:pPr>
    <w:rPr>
      <w:rFonts w:asciiTheme="minorHAnsi" w:hAnsiTheme="minorHAnsi" w:cstheme="minorHAnsi"/>
      <w:sz w:val="20"/>
      <w:szCs w:val="24"/>
    </w:rPr>
  </w:style>
  <w:style w:type="paragraph" w:styleId="TOC2">
    <w:name w:val="toc 2"/>
    <w:basedOn w:val="Normal"/>
    <w:next w:val="Normal"/>
    <w:autoRedefine/>
    <w:uiPriority w:val="39"/>
    <w:unhideWhenUsed/>
    <w:rsid w:val="0025069A"/>
    <w:pPr>
      <w:tabs>
        <w:tab w:val="clear" w:pos="400"/>
        <w:tab w:val="clear" w:pos="700"/>
      </w:tabs>
      <w:spacing w:after="0"/>
      <w:ind w:left="240"/>
    </w:pPr>
    <w:rPr>
      <w:rFonts w:asciiTheme="minorHAnsi" w:hAnsiTheme="minorHAnsi" w:cstheme="minorHAnsi"/>
      <w:i/>
      <w:iCs/>
      <w:sz w:val="20"/>
      <w:szCs w:val="24"/>
    </w:rPr>
  </w:style>
  <w:style w:type="character" w:customStyle="1" w:styleId="Heading1Char">
    <w:name w:val="Heading 1 Char"/>
    <w:basedOn w:val="DefaultParagraphFont"/>
    <w:link w:val="Heading1"/>
    <w:uiPriority w:val="9"/>
    <w:rsid w:val="00E2076A"/>
    <w:rPr>
      <w:rFonts w:ascii="Times New Roman" w:hAnsi="Times New Roman" w:cs="Arial"/>
      <w:color w:val="000000" w:themeColor="text1"/>
      <w:kern w:val="0"/>
      <w:sz w:val="32"/>
      <w:szCs w:val="40"/>
      <w14:ligatures w14:val="none"/>
    </w:rPr>
  </w:style>
  <w:style w:type="character" w:customStyle="1" w:styleId="Heading2Char">
    <w:name w:val="Heading 2 Char"/>
    <w:basedOn w:val="DefaultParagraphFont"/>
    <w:link w:val="Heading2"/>
    <w:uiPriority w:val="9"/>
    <w:rsid w:val="00BC4BB2"/>
    <w:rPr>
      <w:rFonts w:ascii="Arial" w:hAnsi="Arial" w:cs="Arial"/>
      <w:color w:val="0069FF"/>
      <w:sz w:val="32"/>
      <w:szCs w:val="32"/>
      <w:lang w:val="en-US"/>
    </w:rPr>
  </w:style>
  <w:style w:type="paragraph" w:styleId="ListParagraph">
    <w:name w:val="List Paragraph"/>
    <w:basedOn w:val="Normal"/>
    <w:uiPriority w:val="34"/>
    <w:qFormat/>
    <w:rsid w:val="00BC4BB2"/>
    <w:pPr>
      <w:tabs>
        <w:tab w:val="clear" w:pos="400"/>
        <w:tab w:val="clear" w:pos="700"/>
      </w:tabs>
      <w:ind w:left="360" w:hanging="360"/>
      <w:contextualSpacing/>
    </w:pPr>
  </w:style>
  <w:style w:type="character" w:customStyle="1" w:styleId="Heading3Char">
    <w:name w:val="Heading 3 Char"/>
    <w:basedOn w:val="DefaultParagraphFont"/>
    <w:link w:val="Heading3"/>
    <w:uiPriority w:val="9"/>
    <w:rsid w:val="00BC4BB2"/>
    <w:rPr>
      <w:rFonts w:ascii="Arial" w:hAnsi="Arial" w:cs="Arial"/>
      <w:color w:val="0069FF"/>
      <w:spacing w:val="4"/>
      <w:sz w:val="20"/>
      <w:szCs w:val="20"/>
      <w:lang w:val="en-US"/>
    </w:rPr>
  </w:style>
  <w:style w:type="paragraph" w:customStyle="1" w:styleId="TableText1">
    <w:name w:val="Table_Text1"/>
    <w:qFormat/>
    <w:rsid w:val="00BC4BB2"/>
    <w:rPr>
      <w:rFonts w:ascii="Arial" w:hAnsi="Arial" w:cs="Arial"/>
      <w:color w:val="000000"/>
      <w:sz w:val="16"/>
      <w:szCs w:val="16"/>
      <w:lang w:val="en-US"/>
    </w:rPr>
  </w:style>
  <w:style w:type="paragraph" w:styleId="NormalWeb">
    <w:name w:val="Normal (Web)"/>
    <w:basedOn w:val="Normal"/>
    <w:uiPriority w:val="99"/>
    <w:semiHidden/>
    <w:unhideWhenUsed/>
    <w:rsid w:val="00F86814"/>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bidi="th-TH"/>
    </w:rPr>
  </w:style>
  <w:style w:type="paragraph" w:styleId="Date">
    <w:name w:val="Date"/>
    <w:basedOn w:val="Normal"/>
    <w:next w:val="Normal"/>
    <w:link w:val="DateChar"/>
    <w:uiPriority w:val="99"/>
    <w:semiHidden/>
    <w:unhideWhenUsed/>
    <w:rsid w:val="00F86814"/>
  </w:style>
  <w:style w:type="character" w:customStyle="1" w:styleId="DateChar">
    <w:name w:val="Date Char"/>
    <w:basedOn w:val="DefaultParagraphFont"/>
    <w:link w:val="Date"/>
    <w:uiPriority w:val="99"/>
    <w:semiHidden/>
    <w:rsid w:val="00F86814"/>
    <w:rPr>
      <w:rFonts w:ascii="Times New Roman" w:hAnsi="Times New Roman" w:cs="Arial"/>
      <w:color w:val="000000"/>
      <w:kern w:val="0"/>
      <w:sz w:val="24"/>
      <w:szCs w:val="18"/>
      <w14:ligatures w14:val="none"/>
    </w:rPr>
  </w:style>
  <w:style w:type="paragraph" w:styleId="IntenseQuote">
    <w:name w:val="Intense Quote"/>
    <w:basedOn w:val="Normal"/>
    <w:next w:val="Normal"/>
    <w:link w:val="IntenseQuoteChar"/>
    <w:uiPriority w:val="30"/>
    <w:qFormat/>
    <w:rsid w:val="00BF6B0A"/>
    <w:pPr>
      <w:pBdr>
        <w:top w:val="single" w:sz="4" w:space="10" w:color="000000" w:themeColor="text1"/>
        <w:bottom w:val="single" w:sz="4" w:space="10" w:color="000000" w:themeColor="text1"/>
      </w:pBdr>
      <w:spacing w:before="360" w:after="360"/>
      <w:ind w:left="864" w:right="864"/>
      <w:jc w:val="center"/>
    </w:pPr>
    <w:rPr>
      <w:rFonts w:cs="Times New Roman"/>
      <w:iCs/>
      <w:color w:val="auto"/>
      <w:sz w:val="32"/>
    </w:rPr>
  </w:style>
  <w:style w:type="character" w:customStyle="1" w:styleId="IntenseQuoteChar">
    <w:name w:val="Intense Quote Char"/>
    <w:basedOn w:val="DefaultParagraphFont"/>
    <w:link w:val="IntenseQuote"/>
    <w:uiPriority w:val="30"/>
    <w:rsid w:val="00BF6B0A"/>
    <w:rPr>
      <w:rFonts w:ascii="Times New Roman" w:hAnsi="Times New Roman" w:cs="Times New Roman"/>
      <w:iCs/>
      <w:kern w:val="0"/>
      <w:sz w:val="32"/>
      <w:szCs w:val="18"/>
      <w14:ligatures w14:val="none"/>
    </w:rPr>
  </w:style>
  <w:style w:type="paragraph" w:styleId="TOC4">
    <w:name w:val="toc 4"/>
    <w:basedOn w:val="Normal"/>
    <w:next w:val="Normal"/>
    <w:autoRedefine/>
    <w:uiPriority w:val="39"/>
    <w:unhideWhenUsed/>
    <w:rsid w:val="00B4355D"/>
    <w:pPr>
      <w:tabs>
        <w:tab w:val="clear" w:pos="400"/>
        <w:tab w:val="clear" w:pos="700"/>
      </w:tabs>
      <w:spacing w:before="0" w:after="0"/>
      <w:ind w:left="720"/>
    </w:pPr>
    <w:rPr>
      <w:rFonts w:asciiTheme="minorHAnsi" w:hAnsiTheme="minorHAnsi" w:cstheme="minorHAnsi"/>
      <w:sz w:val="20"/>
      <w:szCs w:val="24"/>
    </w:rPr>
  </w:style>
  <w:style w:type="paragraph" w:styleId="TOC5">
    <w:name w:val="toc 5"/>
    <w:basedOn w:val="Normal"/>
    <w:next w:val="Normal"/>
    <w:autoRedefine/>
    <w:uiPriority w:val="39"/>
    <w:unhideWhenUsed/>
    <w:rsid w:val="00B4355D"/>
    <w:pPr>
      <w:tabs>
        <w:tab w:val="clear" w:pos="400"/>
        <w:tab w:val="clear" w:pos="700"/>
      </w:tabs>
      <w:spacing w:before="0" w:after="0"/>
      <w:ind w:left="960"/>
    </w:pPr>
    <w:rPr>
      <w:rFonts w:asciiTheme="minorHAnsi" w:hAnsiTheme="minorHAnsi" w:cstheme="minorHAnsi"/>
      <w:sz w:val="20"/>
      <w:szCs w:val="24"/>
    </w:rPr>
  </w:style>
  <w:style w:type="paragraph" w:styleId="TOC6">
    <w:name w:val="toc 6"/>
    <w:basedOn w:val="Normal"/>
    <w:next w:val="Normal"/>
    <w:autoRedefine/>
    <w:uiPriority w:val="39"/>
    <w:unhideWhenUsed/>
    <w:rsid w:val="00B4355D"/>
    <w:pPr>
      <w:tabs>
        <w:tab w:val="clear" w:pos="400"/>
        <w:tab w:val="clear" w:pos="700"/>
      </w:tabs>
      <w:spacing w:before="0" w:after="0"/>
      <w:ind w:left="1200"/>
    </w:pPr>
    <w:rPr>
      <w:rFonts w:asciiTheme="minorHAnsi" w:hAnsiTheme="minorHAnsi" w:cstheme="minorHAnsi"/>
      <w:sz w:val="20"/>
      <w:szCs w:val="24"/>
    </w:rPr>
  </w:style>
  <w:style w:type="paragraph" w:styleId="TOC7">
    <w:name w:val="toc 7"/>
    <w:basedOn w:val="Normal"/>
    <w:next w:val="Normal"/>
    <w:autoRedefine/>
    <w:uiPriority w:val="39"/>
    <w:unhideWhenUsed/>
    <w:rsid w:val="00B4355D"/>
    <w:pPr>
      <w:tabs>
        <w:tab w:val="clear" w:pos="400"/>
        <w:tab w:val="clear" w:pos="700"/>
      </w:tabs>
      <w:spacing w:before="0" w:after="0"/>
      <w:ind w:left="1440"/>
    </w:pPr>
    <w:rPr>
      <w:rFonts w:asciiTheme="minorHAnsi" w:hAnsiTheme="minorHAnsi" w:cstheme="minorHAnsi"/>
      <w:sz w:val="20"/>
      <w:szCs w:val="24"/>
    </w:rPr>
  </w:style>
  <w:style w:type="paragraph" w:styleId="TOC8">
    <w:name w:val="toc 8"/>
    <w:basedOn w:val="Normal"/>
    <w:next w:val="Normal"/>
    <w:autoRedefine/>
    <w:uiPriority w:val="39"/>
    <w:unhideWhenUsed/>
    <w:rsid w:val="00B4355D"/>
    <w:pPr>
      <w:tabs>
        <w:tab w:val="clear" w:pos="400"/>
        <w:tab w:val="clear" w:pos="700"/>
      </w:tabs>
      <w:spacing w:before="0" w:after="0"/>
      <w:ind w:left="1680"/>
    </w:pPr>
    <w:rPr>
      <w:rFonts w:asciiTheme="minorHAnsi" w:hAnsiTheme="minorHAnsi" w:cstheme="minorHAnsi"/>
      <w:sz w:val="20"/>
      <w:szCs w:val="24"/>
    </w:rPr>
  </w:style>
  <w:style w:type="paragraph" w:styleId="TOC9">
    <w:name w:val="toc 9"/>
    <w:basedOn w:val="Normal"/>
    <w:next w:val="Normal"/>
    <w:autoRedefine/>
    <w:uiPriority w:val="39"/>
    <w:unhideWhenUsed/>
    <w:rsid w:val="00B4355D"/>
    <w:pPr>
      <w:tabs>
        <w:tab w:val="clear" w:pos="400"/>
        <w:tab w:val="clear" w:pos="700"/>
      </w:tabs>
      <w:spacing w:before="0" w:after="0"/>
      <w:ind w:left="1920"/>
    </w:pPr>
    <w:rPr>
      <w:rFonts w:asciiTheme="minorHAnsi" w:hAnsiTheme="minorHAnsi" w:cstheme="minorHAnsi"/>
      <w:sz w:val="20"/>
      <w:szCs w:val="24"/>
    </w:rPr>
  </w:style>
  <w:style w:type="paragraph" w:styleId="TOCHeading">
    <w:name w:val="TOC Heading"/>
    <w:basedOn w:val="Heading1"/>
    <w:next w:val="Normal"/>
    <w:uiPriority w:val="39"/>
    <w:unhideWhenUsed/>
    <w:qFormat/>
    <w:rsid w:val="00F01C27"/>
    <w:pPr>
      <w:keepNext/>
      <w:keepLines/>
      <w:tabs>
        <w:tab w:val="clear" w:pos="400"/>
        <w:tab w:val="clear" w:pos="700"/>
      </w:tabs>
      <w:autoSpaceDE/>
      <w:autoSpaceDN/>
      <w:adjustRightInd/>
      <w:spacing w:before="240" w:after="0" w:line="259" w:lineRule="auto"/>
      <w:textAlignment w:val="auto"/>
      <w:outlineLvl w:val="9"/>
    </w:pPr>
    <w:rPr>
      <w:rFonts w:asciiTheme="majorHAnsi" w:eastAsiaTheme="majorEastAsia" w:hAnsiTheme="majorHAnsi" w:cstheme="majorBidi"/>
      <w:color w:val="71A100" w:themeColor="accent1" w:themeShade="BF"/>
      <w:szCs w:val="32"/>
      <w:lang w:val="en-US" w:eastAsia="en-US"/>
    </w:rPr>
  </w:style>
  <w:style w:type="paragraph" w:styleId="Header">
    <w:name w:val="header"/>
    <w:basedOn w:val="Normal"/>
    <w:link w:val="HeaderChar"/>
    <w:uiPriority w:val="99"/>
    <w:unhideWhenUsed/>
    <w:rsid w:val="00321E19"/>
    <w:pPr>
      <w:tabs>
        <w:tab w:val="clear" w:pos="400"/>
        <w:tab w:val="clear" w:pos="700"/>
        <w:tab w:val="center" w:pos="4513"/>
        <w:tab w:val="right" w:pos="9026"/>
      </w:tabs>
      <w:spacing w:before="0" w:after="0" w:line="240" w:lineRule="auto"/>
    </w:pPr>
  </w:style>
  <w:style w:type="character" w:customStyle="1" w:styleId="HeaderChar">
    <w:name w:val="Header Char"/>
    <w:basedOn w:val="DefaultParagraphFont"/>
    <w:link w:val="Header"/>
    <w:uiPriority w:val="99"/>
    <w:rsid w:val="00321E19"/>
    <w:rPr>
      <w:rFonts w:ascii="Times New Roman" w:hAnsi="Times New Roman" w:cs="Arial"/>
      <w:color w:val="000000"/>
      <w:kern w:val="0"/>
      <w:sz w:val="24"/>
      <w:szCs w:val="18"/>
      <w14:ligatures w14:val="none"/>
    </w:rPr>
  </w:style>
  <w:style w:type="paragraph" w:customStyle="1" w:styleId="footer0">
    <w:name w:val="footer0"/>
    <w:basedOn w:val="Normal"/>
    <w:link w:val="FooterChar"/>
    <w:uiPriority w:val="99"/>
    <w:unhideWhenUsed/>
    <w:rsid w:val="00321E19"/>
    <w:pPr>
      <w:tabs>
        <w:tab w:val="clear" w:pos="400"/>
        <w:tab w:val="clear" w:pos="700"/>
        <w:tab w:val="center" w:pos="4513"/>
        <w:tab w:val="right" w:pos="9026"/>
      </w:tabs>
      <w:spacing w:before="0" w:after="0" w:line="240" w:lineRule="auto"/>
    </w:pPr>
  </w:style>
  <w:style w:type="character" w:customStyle="1" w:styleId="FooterChar">
    <w:name w:val="Footer Char"/>
    <w:basedOn w:val="DefaultParagraphFont"/>
    <w:link w:val="footer0"/>
    <w:uiPriority w:val="99"/>
    <w:rsid w:val="00321E19"/>
    <w:rPr>
      <w:rFonts w:ascii="Times New Roman" w:hAnsi="Times New Roman" w:cs="Arial"/>
      <w:color w:val="000000"/>
      <w:kern w:val="0"/>
      <w:sz w:val="24"/>
      <w:szCs w:val="18"/>
      <w14:ligatures w14:val="none"/>
    </w:rPr>
  </w:style>
  <w:style w:type="paragraph" w:styleId="Bibliography">
    <w:name w:val="Bibliography"/>
    <w:basedOn w:val="Normal"/>
    <w:next w:val="Normal"/>
    <w:uiPriority w:val="37"/>
    <w:unhideWhenUsed/>
    <w:rsid w:val="005D01A4"/>
  </w:style>
  <w:style w:type="character" w:styleId="CommentReference">
    <w:name w:val="annotation reference"/>
    <w:basedOn w:val="DefaultParagraphFont"/>
    <w:uiPriority w:val="99"/>
    <w:semiHidden/>
    <w:unhideWhenUsed/>
    <w:rsid w:val="00067D38"/>
    <w:rPr>
      <w:sz w:val="16"/>
      <w:szCs w:val="16"/>
    </w:rPr>
  </w:style>
  <w:style w:type="paragraph" w:styleId="CommentText">
    <w:name w:val="annotation text"/>
    <w:basedOn w:val="Normal"/>
    <w:link w:val="CommentTextChar"/>
    <w:uiPriority w:val="99"/>
    <w:unhideWhenUsed/>
    <w:rsid w:val="00067D38"/>
    <w:pPr>
      <w:spacing w:line="240" w:lineRule="auto"/>
    </w:pPr>
    <w:rPr>
      <w:sz w:val="20"/>
      <w:szCs w:val="20"/>
    </w:rPr>
  </w:style>
  <w:style w:type="character" w:customStyle="1" w:styleId="CommentTextChar">
    <w:name w:val="Comment Text Char"/>
    <w:basedOn w:val="DefaultParagraphFont"/>
    <w:link w:val="CommentText"/>
    <w:uiPriority w:val="99"/>
    <w:rsid w:val="00067D38"/>
    <w:rPr>
      <w:rFonts w:ascii="Times New Roman" w:hAnsi="Times New Roman" w:cs="Arial"/>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67D38"/>
    <w:rPr>
      <w:b/>
      <w:bCs/>
    </w:rPr>
  </w:style>
  <w:style w:type="character" w:customStyle="1" w:styleId="CommentSubjectChar">
    <w:name w:val="Comment Subject Char"/>
    <w:basedOn w:val="CommentTextChar"/>
    <w:link w:val="CommentSubject"/>
    <w:uiPriority w:val="99"/>
    <w:semiHidden/>
    <w:rsid w:val="00067D38"/>
    <w:rPr>
      <w:rFonts w:ascii="Times New Roman" w:hAnsi="Times New Roman" w:cs="Arial"/>
      <w:b/>
      <w:bCs/>
      <w:color w:val="000000"/>
      <w:kern w:val="0"/>
      <w:sz w:val="20"/>
      <w:szCs w:val="20"/>
      <w14:ligatures w14:val="none"/>
    </w:rPr>
  </w:style>
  <w:style w:type="paragraph" w:styleId="Revision">
    <w:name w:val="Revision"/>
    <w:hidden/>
    <w:uiPriority w:val="99"/>
    <w:semiHidden/>
    <w:rsid w:val="00025797"/>
    <w:pPr>
      <w:spacing w:after="0" w:line="240" w:lineRule="auto"/>
    </w:pPr>
    <w:rPr>
      <w:rFonts w:ascii="Times New Roman" w:hAnsi="Times New Roman" w:cs="Arial"/>
      <w:color w:val="000000"/>
      <w:kern w:val="0"/>
      <w:sz w:val="24"/>
      <w:szCs w:val="18"/>
      <w14:ligatures w14:val="none"/>
    </w:rPr>
  </w:style>
  <w:style w:type="paragraph" w:styleId="Footer">
    <w:name w:val="footer"/>
    <w:basedOn w:val="Normal"/>
    <w:link w:val="FooterChar1"/>
    <w:uiPriority w:val="99"/>
    <w:unhideWhenUsed/>
    <w:rsid w:val="005412FD"/>
    <w:pPr>
      <w:tabs>
        <w:tab w:val="clear" w:pos="400"/>
        <w:tab w:val="clear" w:pos="700"/>
        <w:tab w:val="center" w:pos="4680"/>
        <w:tab w:val="right" w:pos="9360"/>
      </w:tabs>
      <w:spacing w:before="0" w:after="0" w:line="240" w:lineRule="auto"/>
    </w:pPr>
  </w:style>
  <w:style w:type="character" w:customStyle="1" w:styleId="FooterChar1">
    <w:name w:val="Footer Char1"/>
    <w:basedOn w:val="DefaultParagraphFont"/>
    <w:link w:val="Footer"/>
    <w:uiPriority w:val="99"/>
    <w:rsid w:val="002C5FEF"/>
    <w:rPr>
      <w:rFonts w:ascii="Times New Roman" w:hAnsi="Times New Roman" w:cs="Arial"/>
      <w:color w:val="000000"/>
      <w:kern w:val="0"/>
      <w:sz w:val="24"/>
      <w:szCs w:val="18"/>
      <w14:ligatures w14:val="none"/>
    </w:rPr>
  </w:style>
  <w:style w:type="character" w:customStyle="1" w:styleId="normaltextrun">
    <w:name w:val="normaltextrun"/>
    <w:basedOn w:val="DefaultParagraphFont"/>
    <w:rsid w:val="008B06AF"/>
  </w:style>
  <w:style w:type="paragraph" w:customStyle="1" w:styleId="paragraph">
    <w:name w:val="paragraph"/>
    <w:basedOn w:val="Normal"/>
    <w:rsid w:val="008B06AF"/>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eastAsia="en-GB"/>
    </w:rPr>
  </w:style>
  <w:style w:type="character" w:styleId="UnresolvedMention">
    <w:name w:val="Unresolved Mention"/>
    <w:basedOn w:val="DefaultParagraphFont"/>
    <w:uiPriority w:val="99"/>
    <w:semiHidden/>
    <w:unhideWhenUsed/>
    <w:rsid w:val="00EA3482"/>
    <w:rPr>
      <w:color w:val="605E5C"/>
      <w:shd w:val="clear" w:color="auto" w:fill="E1DFDD"/>
    </w:rPr>
  </w:style>
  <w:style w:type="table" w:styleId="TableGrid">
    <w:name w:val="Table Grid"/>
    <w:basedOn w:val="TableNormal"/>
    <w:uiPriority w:val="39"/>
    <w:rsid w:val="005324F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3487C"/>
    <w:rPr>
      <w:color w:val="A50034" w:themeColor="followedHyperlink"/>
      <w:u w:val="single"/>
    </w:rPr>
  </w:style>
  <w:style w:type="character" w:customStyle="1" w:styleId="VerbatimChar">
    <w:name w:val="Verbatim Char"/>
    <w:basedOn w:val="DefaultParagraphFont"/>
    <w:link w:val="SourceCode"/>
    <w:rsid w:val="004A0FF4"/>
    <w:rPr>
      <w:rFonts w:ascii="Consolas" w:hAnsi="Consolas"/>
      <w:shd w:val="clear" w:color="auto" w:fill="F8F8F8"/>
    </w:rPr>
  </w:style>
  <w:style w:type="paragraph" w:customStyle="1" w:styleId="SourceCode">
    <w:name w:val="Source Code"/>
    <w:basedOn w:val="Normal"/>
    <w:link w:val="VerbatimChar"/>
    <w:rsid w:val="004A0FF4"/>
    <w:pPr>
      <w:shd w:val="clear" w:color="auto" w:fill="F8F8F8"/>
      <w:tabs>
        <w:tab w:val="clear" w:pos="400"/>
        <w:tab w:val="clear" w:pos="700"/>
      </w:tabs>
      <w:suppressAutoHyphens w:val="0"/>
      <w:wordWrap w:val="0"/>
      <w:autoSpaceDE/>
      <w:autoSpaceDN/>
      <w:adjustRightInd/>
      <w:spacing w:before="0" w:after="200" w:line="240" w:lineRule="auto"/>
      <w:textAlignment w:val="auto"/>
    </w:pPr>
    <w:rPr>
      <w:rFonts w:ascii="Consolas" w:hAnsi="Consolas" w:cstheme="minorBidi"/>
      <w:color w:val="auto"/>
      <w:kern w:val="2"/>
      <w:sz w:val="22"/>
      <w:szCs w:val="22"/>
      <w14:ligatures w14:val="standardContextual"/>
    </w:rPr>
  </w:style>
  <w:style w:type="character" w:customStyle="1" w:styleId="StringTok">
    <w:name w:val="StringTok"/>
    <w:basedOn w:val="VerbatimChar"/>
    <w:rsid w:val="004A0FF4"/>
    <w:rPr>
      <w:rFonts w:ascii="Consolas" w:hAnsi="Consolas"/>
      <w:color w:val="4E9A06"/>
      <w:shd w:val="clear" w:color="auto" w:fill="F8F8F8"/>
    </w:rPr>
  </w:style>
  <w:style w:type="character" w:customStyle="1" w:styleId="FunctionTok">
    <w:name w:val="FunctionTok"/>
    <w:basedOn w:val="VerbatimChar"/>
    <w:rsid w:val="004A0FF4"/>
    <w:rPr>
      <w:rFonts w:ascii="Consolas" w:hAnsi="Consolas"/>
      <w:color w:val="000000"/>
      <w:shd w:val="clear" w:color="auto" w:fill="F8F8F8"/>
    </w:rPr>
  </w:style>
  <w:style w:type="character" w:customStyle="1" w:styleId="AttributeTok">
    <w:name w:val="AttributeTok"/>
    <w:basedOn w:val="VerbatimChar"/>
    <w:rsid w:val="004A0FF4"/>
    <w:rPr>
      <w:rFonts w:ascii="Consolas" w:hAnsi="Consolas"/>
      <w:color w:val="C4A000"/>
      <w:shd w:val="clear" w:color="auto" w:fill="F8F8F8"/>
    </w:rPr>
  </w:style>
  <w:style w:type="character" w:customStyle="1" w:styleId="NormalTok">
    <w:name w:val="NormalTok"/>
    <w:basedOn w:val="VerbatimChar"/>
    <w:rsid w:val="004A0FF4"/>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3529">
      <w:bodyDiv w:val="1"/>
      <w:marLeft w:val="0"/>
      <w:marRight w:val="0"/>
      <w:marTop w:val="0"/>
      <w:marBottom w:val="0"/>
      <w:divBdr>
        <w:top w:val="none" w:sz="0" w:space="0" w:color="auto"/>
        <w:left w:val="none" w:sz="0" w:space="0" w:color="auto"/>
        <w:bottom w:val="none" w:sz="0" w:space="0" w:color="auto"/>
        <w:right w:val="none" w:sz="0" w:space="0" w:color="auto"/>
      </w:divBdr>
    </w:div>
    <w:div w:id="20938433">
      <w:bodyDiv w:val="1"/>
      <w:marLeft w:val="0"/>
      <w:marRight w:val="0"/>
      <w:marTop w:val="0"/>
      <w:marBottom w:val="0"/>
      <w:divBdr>
        <w:top w:val="none" w:sz="0" w:space="0" w:color="auto"/>
        <w:left w:val="none" w:sz="0" w:space="0" w:color="auto"/>
        <w:bottom w:val="none" w:sz="0" w:space="0" w:color="auto"/>
        <w:right w:val="none" w:sz="0" w:space="0" w:color="auto"/>
      </w:divBdr>
    </w:div>
    <w:div w:id="34819760">
      <w:bodyDiv w:val="1"/>
      <w:marLeft w:val="0"/>
      <w:marRight w:val="0"/>
      <w:marTop w:val="0"/>
      <w:marBottom w:val="0"/>
      <w:divBdr>
        <w:top w:val="none" w:sz="0" w:space="0" w:color="auto"/>
        <w:left w:val="none" w:sz="0" w:space="0" w:color="auto"/>
        <w:bottom w:val="none" w:sz="0" w:space="0" w:color="auto"/>
        <w:right w:val="none" w:sz="0" w:space="0" w:color="auto"/>
      </w:divBdr>
    </w:div>
    <w:div w:id="36470415">
      <w:bodyDiv w:val="1"/>
      <w:marLeft w:val="0"/>
      <w:marRight w:val="0"/>
      <w:marTop w:val="0"/>
      <w:marBottom w:val="0"/>
      <w:divBdr>
        <w:top w:val="none" w:sz="0" w:space="0" w:color="auto"/>
        <w:left w:val="none" w:sz="0" w:space="0" w:color="auto"/>
        <w:bottom w:val="none" w:sz="0" w:space="0" w:color="auto"/>
        <w:right w:val="none" w:sz="0" w:space="0" w:color="auto"/>
      </w:divBdr>
    </w:div>
    <w:div w:id="40830050">
      <w:bodyDiv w:val="1"/>
      <w:marLeft w:val="0"/>
      <w:marRight w:val="0"/>
      <w:marTop w:val="0"/>
      <w:marBottom w:val="0"/>
      <w:divBdr>
        <w:top w:val="none" w:sz="0" w:space="0" w:color="auto"/>
        <w:left w:val="none" w:sz="0" w:space="0" w:color="auto"/>
        <w:bottom w:val="none" w:sz="0" w:space="0" w:color="auto"/>
        <w:right w:val="none" w:sz="0" w:space="0" w:color="auto"/>
      </w:divBdr>
    </w:div>
    <w:div w:id="51659591">
      <w:bodyDiv w:val="1"/>
      <w:marLeft w:val="0"/>
      <w:marRight w:val="0"/>
      <w:marTop w:val="0"/>
      <w:marBottom w:val="0"/>
      <w:divBdr>
        <w:top w:val="none" w:sz="0" w:space="0" w:color="auto"/>
        <w:left w:val="none" w:sz="0" w:space="0" w:color="auto"/>
        <w:bottom w:val="none" w:sz="0" w:space="0" w:color="auto"/>
        <w:right w:val="none" w:sz="0" w:space="0" w:color="auto"/>
      </w:divBdr>
    </w:div>
    <w:div w:id="52002095">
      <w:bodyDiv w:val="1"/>
      <w:marLeft w:val="0"/>
      <w:marRight w:val="0"/>
      <w:marTop w:val="0"/>
      <w:marBottom w:val="0"/>
      <w:divBdr>
        <w:top w:val="none" w:sz="0" w:space="0" w:color="auto"/>
        <w:left w:val="none" w:sz="0" w:space="0" w:color="auto"/>
        <w:bottom w:val="none" w:sz="0" w:space="0" w:color="auto"/>
        <w:right w:val="none" w:sz="0" w:space="0" w:color="auto"/>
      </w:divBdr>
    </w:div>
    <w:div w:id="68775666">
      <w:bodyDiv w:val="1"/>
      <w:marLeft w:val="0"/>
      <w:marRight w:val="0"/>
      <w:marTop w:val="0"/>
      <w:marBottom w:val="0"/>
      <w:divBdr>
        <w:top w:val="none" w:sz="0" w:space="0" w:color="auto"/>
        <w:left w:val="none" w:sz="0" w:space="0" w:color="auto"/>
        <w:bottom w:val="none" w:sz="0" w:space="0" w:color="auto"/>
        <w:right w:val="none" w:sz="0" w:space="0" w:color="auto"/>
      </w:divBdr>
    </w:div>
    <w:div w:id="76022890">
      <w:bodyDiv w:val="1"/>
      <w:marLeft w:val="0"/>
      <w:marRight w:val="0"/>
      <w:marTop w:val="0"/>
      <w:marBottom w:val="0"/>
      <w:divBdr>
        <w:top w:val="none" w:sz="0" w:space="0" w:color="auto"/>
        <w:left w:val="none" w:sz="0" w:space="0" w:color="auto"/>
        <w:bottom w:val="none" w:sz="0" w:space="0" w:color="auto"/>
        <w:right w:val="none" w:sz="0" w:space="0" w:color="auto"/>
      </w:divBdr>
    </w:div>
    <w:div w:id="105975038">
      <w:bodyDiv w:val="1"/>
      <w:marLeft w:val="0"/>
      <w:marRight w:val="0"/>
      <w:marTop w:val="0"/>
      <w:marBottom w:val="0"/>
      <w:divBdr>
        <w:top w:val="none" w:sz="0" w:space="0" w:color="auto"/>
        <w:left w:val="none" w:sz="0" w:space="0" w:color="auto"/>
        <w:bottom w:val="none" w:sz="0" w:space="0" w:color="auto"/>
        <w:right w:val="none" w:sz="0" w:space="0" w:color="auto"/>
      </w:divBdr>
    </w:div>
    <w:div w:id="110252586">
      <w:bodyDiv w:val="1"/>
      <w:marLeft w:val="0"/>
      <w:marRight w:val="0"/>
      <w:marTop w:val="0"/>
      <w:marBottom w:val="0"/>
      <w:divBdr>
        <w:top w:val="none" w:sz="0" w:space="0" w:color="auto"/>
        <w:left w:val="none" w:sz="0" w:space="0" w:color="auto"/>
        <w:bottom w:val="none" w:sz="0" w:space="0" w:color="auto"/>
        <w:right w:val="none" w:sz="0" w:space="0" w:color="auto"/>
      </w:divBdr>
    </w:div>
    <w:div w:id="111561851">
      <w:bodyDiv w:val="1"/>
      <w:marLeft w:val="0"/>
      <w:marRight w:val="0"/>
      <w:marTop w:val="0"/>
      <w:marBottom w:val="0"/>
      <w:divBdr>
        <w:top w:val="none" w:sz="0" w:space="0" w:color="auto"/>
        <w:left w:val="none" w:sz="0" w:space="0" w:color="auto"/>
        <w:bottom w:val="none" w:sz="0" w:space="0" w:color="auto"/>
        <w:right w:val="none" w:sz="0" w:space="0" w:color="auto"/>
      </w:divBdr>
    </w:div>
    <w:div w:id="112094342">
      <w:bodyDiv w:val="1"/>
      <w:marLeft w:val="0"/>
      <w:marRight w:val="0"/>
      <w:marTop w:val="0"/>
      <w:marBottom w:val="0"/>
      <w:divBdr>
        <w:top w:val="none" w:sz="0" w:space="0" w:color="auto"/>
        <w:left w:val="none" w:sz="0" w:space="0" w:color="auto"/>
        <w:bottom w:val="none" w:sz="0" w:space="0" w:color="auto"/>
        <w:right w:val="none" w:sz="0" w:space="0" w:color="auto"/>
      </w:divBdr>
    </w:div>
    <w:div w:id="112679629">
      <w:bodyDiv w:val="1"/>
      <w:marLeft w:val="0"/>
      <w:marRight w:val="0"/>
      <w:marTop w:val="0"/>
      <w:marBottom w:val="0"/>
      <w:divBdr>
        <w:top w:val="none" w:sz="0" w:space="0" w:color="auto"/>
        <w:left w:val="none" w:sz="0" w:space="0" w:color="auto"/>
        <w:bottom w:val="none" w:sz="0" w:space="0" w:color="auto"/>
        <w:right w:val="none" w:sz="0" w:space="0" w:color="auto"/>
      </w:divBdr>
    </w:div>
    <w:div w:id="118765763">
      <w:bodyDiv w:val="1"/>
      <w:marLeft w:val="0"/>
      <w:marRight w:val="0"/>
      <w:marTop w:val="0"/>
      <w:marBottom w:val="0"/>
      <w:divBdr>
        <w:top w:val="none" w:sz="0" w:space="0" w:color="auto"/>
        <w:left w:val="none" w:sz="0" w:space="0" w:color="auto"/>
        <w:bottom w:val="none" w:sz="0" w:space="0" w:color="auto"/>
        <w:right w:val="none" w:sz="0" w:space="0" w:color="auto"/>
      </w:divBdr>
    </w:div>
    <w:div w:id="121195305">
      <w:bodyDiv w:val="1"/>
      <w:marLeft w:val="0"/>
      <w:marRight w:val="0"/>
      <w:marTop w:val="0"/>
      <w:marBottom w:val="0"/>
      <w:divBdr>
        <w:top w:val="none" w:sz="0" w:space="0" w:color="auto"/>
        <w:left w:val="none" w:sz="0" w:space="0" w:color="auto"/>
        <w:bottom w:val="none" w:sz="0" w:space="0" w:color="auto"/>
        <w:right w:val="none" w:sz="0" w:space="0" w:color="auto"/>
      </w:divBdr>
    </w:div>
    <w:div w:id="125052623">
      <w:bodyDiv w:val="1"/>
      <w:marLeft w:val="0"/>
      <w:marRight w:val="0"/>
      <w:marTop w:val="0"/>
      <w:marBottom w:val="0"/>
      <w:divBdr>
        <w:top w:val="none" w:sz="0" w:space="0" w:color="auto"/>
        <w:left w:val="none" w:sz="0" w:space="0" w:color="auto"/>
        <w:bottom w:val="none" w:sz="0" w:space="0" w:color="auto"/>
        <w:right w:val="none" w:sz="0" w:space="0" w:color="auto"/>
      </w:divBdr>
    </w:div>
    <w:div w:id="134110658">
      <w:bodyDiv w:val="1"/>
      <w:marLeft w:val="0"/>
      <w:marRight w:val="0"/>
      <w:marTop w:val="0"/>
      <w:marBottom w:val="0"/>
      <w:divBdr>
        <w:top w:val="none" w:sz="0" w:space="0" w:color="auto"/>
        <w:left w:val="none" w:sz="0" w:space="0" w:color="auto"/>
        <w:bottom w:val="none" w:sz="0" w:space="0" w:color="auto"/>
        <w:right w:val="none" w:sz="0" w:space="0" w:color="auto"/>
      </w:divBdr>
    </w:div>
    <w:div w:id="160122502">
      <w:bodyDiv w:val="1"/>
      <w:marLeft w:val="0"/>
      <w:marRight w:val="0"/>
      <w:marTop w:val="0"/>
      <w:marBottom w:val="0"/>
      <w:divBdr>
        <w:top w:val="none" w:sz="0" w:space="0" w:color="auto"/>
        <w:left w:val="none" w:sz="0" w:space="0" w:color="auto"/>
        <w:bottom w:val="none" w:sz="0" w:space="0" w:color="auto"/>
        <w:right w:val="none" w:sz="0" w:space="0" w:color="auto"/>
      </w:divBdr>
    </w:div>
    <w:div w:id="163708957">
      <w:bodyDiv w:val="1"/>
      <w:marLeft w:val="0"/>
      <w:marRight w:val="0"/>
      <w:marTop w:val="0"/>
      <w:marBottom w:val="0"/>
      <w:divBdr>
        <w:top w:val="none" w:sz="0" w:space="0" w:color="auto"/>
        <w:left w:val="none" w:sz="0" w:space="0" w:color="auto"/>
        <w:bottom w:val="none" w:sz="0" w:space="0" w:color="auto"/>
        <w:right w:val="none" w:sz="0" w:space="0" w:color="auto"/>
      </w:divBdr>
    </w:div>
    <w:div w:id="163739862">
      <w:bodyDiv w:val="1"/>
      <w:marLeft w:val="0"/>
      <w:marRight w:val="0"/>
      <w:marTop w:val="0"/>
      <w:marBottom w:val="0"/>
      <w:divBdr>
        <w:top w:val="none" w:sz="0" w:space="0" w:color="auto"/>
        <w:left w:val="none" w:sz="0" w:space="0" w:color="auto"/>
        <w:bottom w:val="none" w:sz="0" w:space="0" w:color="auto"/>
        <w:right w:val="none" w:sz="0" w:space="0" w:color="auto"/>
      </w:divBdr>
    </w:div>
    <w:div w:id="164319739">
      <w:bodyDiv w:val="1"/>
      <w:marLeft w:val="0"/>
      <w:marRight w:val="0"/>
      <w:marTop w:val="0"/>
      <w:marBottom w:val="0"/>
      <w:divBdr>
        <w:top w:val="none" w:sz="0" w:space="0" w:color="auto"/>
        <w:left w:val="none" w:sz="0" w:space="0" w:color="auto"/>
        <w:bottom w:val="none" w:sz="0" w:space="0" w:color="auto"/>
        <w:right w:val="none" w:sz="0" w:space="0" w:color="auto"/>
      </w:divBdr>
    </w:div>
    <w:div w:id="169369298">
      <w:bodyDiv w:val="1"/>
      <w:marLeft w:val="0"/>
      <w:marRight w:val="0"/>
      <w:marTop w:val="0"/>
      <w:marBottom w:val="0"/>
      <w:divBdr>
        <w:top w:val="none" w:sz="0" w:space="0" w:color="auto"/>
        <w:left w:val="none" w:sz="0" w:space="0" w:color="auto"/>
        <w:bottom w:val="none" w:sz="0" w:space="0" w:color="auto"/>
        <w:right w:val="none" w:sz="0" w:space="0" w:color="auto"/>
      </w:divBdr>
    </w:div>
    <w:div w:id="175116349">
      <w:bodyDiv w:val="1"/>
      <w:marLeft w:val="0"/>
      <w:marRight w:val="0"/>
      <w:marTop w:val="0"/>
      <w:marBottom w:val="0"/>
      <w:divBdr>
        <w:top w:val="none" w:sz="0" w:space="0" w:color="auto"/>
        <w:left w:val="none" w:sz="0" w:space="0" w:color="auto"/>
        <w:bottom w:val="none" w:sz="0" w:space="0" w:color="auto"/>
        <w:right w:val="none" w:sz="0" w:space="0" w:color="auto"/>
      </w:divBdr>
    </w:div>
    <w:div w:id="185556599">
      <w:bodyDiv w:val="1"/>
      <w:marLeft w:val="0"/>
      <w:marRight w:val="0"/>
      <w:marTop w:val="0"/>
      <w:marBottom w:val="0"/>
      <w:divBdr>
        <w:top w:val="none" w:sz="0" w:space="0" w:color="auto"/>
        <w:left w:val="none" w:sz="0" w:space="0" w:color="auto"/>
        <w:bottom w:val="none" w:sz="0" w:space="0" w:color="auto"/>
        <w:right w:val="none" w:sz="0" w:space="0" w:color="auto"/>
      </w:divBdr>
    </w:div>
    <w:div w:id="196092061">
      <w:bodyDiv w:val="1"/>
      <w:marLeft w:val="0"/>
      <w:marRight w:val="0"/>
      <w:marTop w:val="0"/>
      <w:marBottom w:val="0"/>
      <w:divBdr>
        <w:top w:val="none" w:sz="0" w:space="0" w:color="auto"/>
        <w:left w:val="none" w:sz="0" w:space="0" w:color="auto"/>
        <w:bottom w:val="none" w:sz="0" w:space="0" w:color="auto"/>
        <w:right w:val="none" w:sz="0" w:space="0" w:color="auto"/>
      </w:divBdr>
    </w:div>
    <w:div w:id="196504327">
      <w:bodyDiv w:val="1"/>
      <w:marLeft w:val="0"/>
      <w:marRight w:val="0"/>
      <w:marTop w:val="0"/>
      <w:marBottom w:val="0"/>
      <w:divBdr>
        <w:top w:val="none" w:sz="0" w:space="0" w:color="auto"/>
        <w:left w:val="none" w:sz="0" w:space="0" w:color="auto"/>
        <w:bottom w:val="none" w:sz="0" w:space="0" w:color="auto"/>
        <w:right w:val="none" w:sz="0" w:space="0" w:color="auto"/>
      </w:divBdr>
    </w:div>
    <w:div w:id="197090521">
      <w:bodyDiv w:val="1"/>
      <w:marLeft w:val="0"/>
      <w:marRight w:val="0"/>
      <w:marTop w:val="0"/>
      <w:marBottom w:val="0"/>
      <w:divBdr>
        <w:top w:val="none" w:sz="0" w:space="0" w:color="auto"/>
        <w:left w:val="none" w:sz="0" w:space="0" w:color="auto"/>
        <w:bottom w:val="none" w:sz="0" w:space="0" w:color="auto"/>
        <w:right w:val="none" w:sz="0" w:space="0" w:color="auto"/>
      </w:divBdr>
    </w:div>
    <w:div w:id="198933087">
      <w:bodyDiv w:val="1"/>
      <w:marLeft w:val="0"/>
      <w:marRight w:val="0"/>
      <w:marTop w:val="0"/>
      <w:marBottom w:val="0"/>
      <w:divBdr>
        <w:top w:val="none" w:sz="0" w:space="0" w:color="auto"/>
        <w:left w:val="none" w:sz="0" w:space="0" w:color="auto"/>
        <w:bottom w:val="none" w:sz="0" w:space="0" w:color="auto"/>
        <w:right w:val="none" w:sz="0" w:space="0" w:color="auto"/>
      </w:divBdr>
    </w:div>
    <w:div w:id="206727118">
      <w:bodyDiv w:val="1"/>
      <w:marLeft w:val="0"/>
      <w:marRight w:val="0"/>
      <w:marTop w:val="0"/>
      <w:marBottom w:val="0"/>
      <w:divBdr>
        <w:top w:val="none" w:sz="0" w:space="0" w:color="auto"/>
        <w:left w:val="none" w:sz="0" w:space="0" w:color="auto"/>
        <w:bottom w:val="none" w:sz="0" w:space="0" w:color="auto"/>
        <w:right w:val="none" w:sz="0" w:space="0" w:color="auto"/>
      </w:divBdr>
    </w:div>
    <w:div w:id="221451392">
      <w:bodyDiv w:val="1"/>
      <w:marLeft w:val="0"/>
      <w:marRight w:val="0"/>
      <w:marTop w:val="0"/>
      <w:marBottom w:val="0"/>
      <w:divBdr>
        <w:top w:val="none" w:sz="0" w:space="0" w:color="auto"/>
        <w:left w:val="none" w:sz="0" w:space="0" w:color="auto"/>
        <w:bottom w:val="none" w:sz="0" w:space="0" w:color="auto"/>
        <w:right w:val="none" w:sz="0" w:space="0" w:color="auto"/>
      </w:divBdr>
    </w:div>
    <w:div w:id="223760006">
      <w:bodyDiv w:val="1"/>
      <w:marLeft w:val="0"/>
      <w:marRight w:val="0"/>
      <w:marTop w:val="0"/>
      <w:marBottom w:val="0"/>
      <w:divBdr>
        <w:top w:val="none" w:sz="0" w:space="0" w:color="auto"/>
        <w:left w:val="none" w:sz="0" w:space="0" w:color="auto"/>
        <w:bottom w:val="none" w:sz="0" w:space="0" w:color="auto"/>
        <w:right w:val="none" w:sz="0" w:space="0" w:color="auto"/>
      </w:divBdr>
    </w:div>
    <w:div w:id="238053453">
      <w:bodyDiv w:val="1"/>
      <w:marLeft w:val="0"/>
      <w:marRight w:val="0"/>
      <w:marTop w:val="0"/>
      <w:marBottom w:val="0"/>
      <w:divBdr>
        <w:top w:val="none" w:sz="0" w:space="0" w:color="auto"/>
        <w:left w:val="none" w:sz="0" w:space="0" w:color="auto"/>
        <w:bottom w:val="none" w:sz="0" w:space="0" w:color="auto"/>
        <w:right w:val="none" w:sz="0" w:space="0" w:color="auto"/>
      </w:divBdr>
    </w:div>
    <w:div w:id="249196516">
      <w:bodyDiv w:val="1"/>
      <w:marLeft w:val="0"/>
      <w:marRight w:val="0"/>
      <w:marTop w:val="0"/>
      <w:marBottom w:val="0"/>
      <w:divBdr>
        <w:top w:val="none" w:sz="0" w:space="0" w:color="auto"/>
        <w:left w:val="none" w:sz="0" w:space="0" w:color="auto"/>
        <w:bottom w:val="none" w:sz="0" w:space="0" w:color="auto"/>
        <w:right w:val="none" w:sz="0" w:space="0" w:color="auto"/>
      </w:divBdr>
    </w:div>
    <w:div w:id="265040117">
      <w:bodyDiv w:val="1"/>
      <w:marLeft w:val="0"/>
      <w:marRight w:val="0"/>
      <w:marTop w:val="0"/>
      <w:marBottom w:val="0"/>
      <w:divBdr>
        <w:top w:val="none" w:sz="0" w:space="0" w:color="auto"/>
        <w:left w:val="none" w:sz="0" w:space="0" w:color="auto"/>
        <w:bottom w:val="none" w:sz="0" w:space="0" w:color="auto"/>
        <w:right w:val="none" w:sz="0" w:space="0" w:color="auto"/>
      </w:divBdr>
    </w:div>
    <w:div w:id="267783418">
      <w:bodyDiv w:val="1"/>
      <w:marLeft w:val="0"/>
      <w:marRight w:val="0"/>
      <w:marTop w:val="0"/>
      <w:marBottom w:val="0"/>
      <w:divBdr>
        <w:top w:val="none" w:sz="0" w:space="0" w:color="auto"/>
        <w:left w:val="none" w:sz="0" w:space="0" w:color="auto"/>
        <w:bottom w:val="none" w:sz="0" w:space="0" w:color="auto"/>
        <w:right w:val="none" w:sz="0" w:space="0" w:color="auto"/>
      </w:divBdr>
    </w:div>
    <w:div w:id="292909082">
      <w:bodyDiv w:val="1"/>
      <w:marLeft w:val="0"/>
      <w:marRight w:val="0"/>
      <w:marTop w:val="0"/>
      <w:marBottom w:val="0"/>
      <w:divBdr>
        <w:top w:val="none" w:sz="0" w:space="0" w:color="auto"/>
        <w:left w:val="none" w:sz="0" w:space="0" w:color="auto"/>
        <w:bottom w:val="none" w:sz="0" w:space="0" w:color="auto"/>
        <w:right w:val="none" w:sz="0" w:space="0" w:color="auto"/>
      </w:divBdr>
    </w:div>
    <w:div w:id="293366354">
      <w:bodyDiv w:val="1"/>
      <w:marLeft w:val="0"/>
      <w:marRight w:val="0"/>
      <w:marTop w:val="0"/>
      <w:marBottom w:val="0"/>
      <w:divBdr>
        <w:top w:val="none" w:sz="0" w:space="0" w:color="auto"/>
        <w:left w:val="none" w:sz="0" w:space="0" w:color="auto"/>
        <w:bottom w:val="none" w:sz="0" w:space="0" w:color="auto"/>
        <w:right w:val="none" w:sz="0" w:space="0" w:color="auto"/>
      </w:divBdr>
    </w:div>
    <w:div w:id="328947865">
      <w:bodyDiv w:val="1"/>
      <w:marLeft w:val="0"/>
      <w:marRight w:val="0"/>
      <w:marTop w:val="0"/>
      <w:marBottom w:val="0"/>
      <w:divBdr>
        <w:top w:val="none" w:sz="0" w:space="0" w:color="auto"/>
        <w:left w:val="none" w:sz="0" w:space="0" w:color="auto"/>
        <w:bottom w:val="none" w:sz="0" w:space="0" w:color="auto"/>
        <w:right w:val="none" w:sz="0" w:space="0" w:color="auto"/>
      </w:divBdr>
    </w:div>
    <w:div w:id="331488320">
      <w:bodyDiv w:val="1"/>
      <w:marLeft w:val="0"/>
      <w:marRight w:val="0"/>
      <w:marTop w:val="0"/>
      <w:marBottom w:val="0"/>
      <w:divBdr>
        <w:top w:val="none" w:sz="0" w:space="0" w:color="auto"/>
        <w:left w:val="none" w:sz="0" w:space="0" w:color="auto"/>
        <w:bottom w:val="none" w:sz="0" w:space="0" w:color="auto"/>
        <w:right w:val="none" w:sz="0" w:space="0" w:color="auto"/>
      </w:divBdr>
    </w:div>
    <w:div w:id="340740677">
      <w:bodyDiv w:val="1"/>
      <w:marLeft w:val="0"/>
      <w:marRight w:val="0"/>
      <w:marTop w:val="0"/>
      <w:marBottom w:val="0"/>
      <w:divBdr>
        <w:top w:val="none" w:sz="0" w:space="0" w:color="auto"/>
        <w:left w:val="none" w:sz="0" w:space="0" w:color="auto"/>
        <w:bottom w:val="none" w:sz="0" w:space="0" w:color="auto"/>
        <w:right w:val="none" w:sz="0" w:space="0" w:color="auto"/>
      </w:divBdr>
    </w:div>
    <w:div w:id="343479904">
      <w:bodyDiv w:val="1"/>
      <w:marLeft w:val="0"/>
      <w:marRight w:val="0"/>
      <w:marTop w:val="0"/>
      <w:marBottom w:val="0"/>
      <w:divBdr>
        <w:top w:val="none" w:sz="0" w:space="0" w:color="auto"/>
        <w:left w:val="none" w:sz="0" w:space="0" w:color="auto"/>
        <w:bottom w:val="none" w:sz="0" w:space="0" w:color="auto"/>
        <w:right w:val="none" w:sz="0" w:space="0" w:color="auto"/>
      </w:divBdr>
    </w:div>
    <w:div w:id="369187617">
      <w:bodyDiv w:val="1"/>
      <w:marLeft w:val="0"/>
      <w:marRight w:val="0"/>
      <w:marTop w:val="0"/>
      <w:marBottom w:val="0"/>
      <w:divBdr>
        <w:top w:val="none" w:sz="0" w:space="0" w:color="auto"/>
        <w:left w:val="none" w:sz="0" w:space="0" w:color="auto"/>
        <w:bottom w:val="none" w:sz="0" w:space="0" w:color="auto"/>
        <w:right w:val="none" w:sz="0" w:space="0" w:color="auto"/>
      </w:divBdr>
    </w:div>
    <w:div w:id="370616350">
      <w:bodyDiv w:val="1"/>
      <w:marLeft w:val="0"/>
      <w:marRight w:val="0"/>
      <w:marTop w:val="0"/>
      <w:marBottom w:val="0"/>
      <w:divBdr>
        <w:top w:val="none" w:sz="0" w:space="0" w:color="auto"/>
        <w:left w:val="none" w:sz="0" w:space="0" w:color="auto"/>
        <w:bottom w:val="none" w:sz="0" w:space="0" w:color="auto"/>
        <w:right w:val="none" w:sz="0" w:space="0" w:color="auto"/>
      </w:divBdr>
    </w:div>
    <w:div w:id="370961022">
      <w:bodyDiv w:val="1"/>
      <w:marLeft w:val="0"/>
      <w:marRight w:val="0"/>
      <w:marTop w:val="0"/>
      <w:marBottom w:val="0"/>
      <w:divBdr>
        <w:top w:val="none" w:sz="0" w:space="0" w:color="auto"/>
        <w:left w:val="none" w:sz="0" w:space="0" w:color="auto"/>
        <w:bottom w:val="none" w:sz="0" w:space="0" w:color="auto"/>
        <w:right w:val="none" w:sz="0" w:space="0" w:color="auto"/>
      </w:divBdr>
    </w:div>
    <w:div w:id="372266242">
      <w:bodyDiv w:val="1"/>
      <w:marLeft w:val="0"/>
      <w:marRight w:val="0"/>
      <w:marTop w:val="0"/>
      <w:marBottom w:val="0"/>
      <w:divBdr>
        <w:top w:val="none" w:sz="0" w:space="0" w:color="auto"/>
        <w:left w:val="none" w:sz="0" w:space="0" w:color="auto"/>
        <w:bottom w:val="none" w:sz="0" w:space="0" w:color="auto"/>
        <w:right w:val="none" w:sz="0" w:space="0" w:color="auto"/>
      </w:divBdr>
    </w:div>
    <w:div w:id="379596743">
      <w:bodyDiv w:val="1"/>
      <w:marLeft w:val="0"/>
      <w:marRight w:val="0"/>
      <w:marTop w:val="0"/>
      <w:marBottom w:val="0"/>
      <w:divBdr>
        <w:top w:val="none" w:sz="0" w:space="0" w:color="auto"/>
        <w:left w:val="none" w:sz="0" w:space="0" w:color="auto"/>
        <w:bottom w:val="none" w:sz="0" w:space="0" w:color="auto"/>
        <w:right w:val="none" w:sz="0" w:space="0" w:color="auto"/>
      </w:divBdr>
    </w:div>
    <w:div w:id="385489696">
      <w:bodyDiv w:val="1"/>
      <w:marLeft w:val="0"/>
      <w:marRight w:val="0"/>
      <w:marTop w:val="0"/>
      <w:marBottom w:val="0"/>
      <w:divBdr>
        <w:top w:val="none" w:sz="0" w:space="0" w:color="auto"/>
        <w:left w:val="none" w:sz="0" w:space="0" w:color="auto"/>
        <w:bottom w:val="none" w:sz="0" w:space="0" w:color="auto"/>
        <w:right w:val="none" w:sz="0" w:space="0" w:color="auto"/>
      </w:divBdr>
    </w:div>
    <w:div w:id="392044476">
      <w:bodyDiv w:val="1"/>
      <w:marLeft w:val="0"/>
      <w:marRight w:val="0"/>
      <w:marTop w:val="0"/>
      <w:marBottom w:val="0"/>
      <w:divBdr>
        <w:top w:val="none" w:sz="0" w:space="0" w:color="auto"/>
        <w:left w:val="none" w:sz="0" w:space="0" w:color="auto"/>
        <w:bottom w:val="none" w:sz="0" w:space="0" w:color="auto"/>
        <w:right w:val="none" w:sz="0" w:space="0" w:color="auto"/>
      </w:divBdr>
    </w:div>
    <w:div w:id="398139850">
      <w:bodyDiv w:val="1"/>
      <w:marLeft w:val="0"/>
      <w:marRight w:val="0"/>
      <w:marTop w:val="0"/>
      <w:marBottom w:val="0"/>
      <w:divBdr>
        <w:top w:val="none" w:sz="0" w:space="0" w:color="auto"/>
        <w:left w:val="none" w:sz="0" w:space="0" w:color="auto"/>
        <w:bottom w:val="none" w:sz="0" w:space="0" w:color="auto"/>
        <w:right w:val="none" w:sz="0" w:space="0" w:color="auto"/>
      </w:divBdr>
    </w:div>
    <w:div w:id="401296888">
      <w:bodyDiv w:val="1"/>
      <w:marLeft w:val="0"/>
      <w:marRight w:val="0"/>
      <w:marTop w:val="0"/>
      <w:marBottom w:val="0"/>
      <w:divBdr>
        <w:top w:val="none" w:sz="0" w:space="0" w:color="auto"/>
        <w:left w:val="none" w:sz="0" w:space="0" w:color="auto"/>
        <w:bottom w:val="none" w:sz="0" w:space="0" w:color="auto"/>
        <w:right w:val="none" w:sz="0" w:space="0" w:color="auto"/>
      </w:divBdr>
    </w:div>
    <w:div w:id="413820246">
      <w:bodyDiv w:val="1"/>
      <w:marLeft w:val="0"/>
      <w:marRight w:val="0"/>
      <w:marTop w:val="0"/>
      <w:marBottom w:val="0"/>
      <w:divBdr>
        <w:top w:val="none" w:sz="0" w:space="0" w:color="auto"/>
        <w:left w:val="none" w:sz="0" w:space="0" w:color="auto"/>
        <w:bottom w:val="none" w:sz="0" w:space="0" w:color="auto"/>
        <w:right w:val="none" w:sz="0" w:space="0" w:color="auto"/>
      </w:divBdr>
    </w:div>
    <w:div w:id="415519741">
      <w:bodyDiv w:val="1"/>
      <w:marLeft w:val="0"/>
      <w:marRight w:val="0"/>
      <w:marTop w:val="0"/>
      <w:marBottom w:val="0"/>
      <w:divBdr>
        <w:top w:val="none" w:sz="0" w:space="0" w:color="auto"/>
        <w:left w:val="none" w:sz="0" w:space="0" w:color="auto"/>
        <w:bottom w:val="none" w:sz="0" w:space="0" w:color="auto"/>
        <w:right w:val="none" w:sz="0" w:space="0" w:color="auto"/>
      </w:divBdr>
    </w:div>
    <w:div w:id="419134204">
      <w:bodyDiv w:val="1"/>
      <w:marLeft w:val="0"/>
      <w:marRight w:val="0"/>
      <w:marTop w:val="0"/>
      <w:marBottom w:val="0"/>
      <w:divBdr>
        <w:top w:val="none" w:sz="0" w:space="0" w:color="auto"/>
        <w:left w:val="none" w:sz="0" w:space="0" w:color="auto"/>
        <w:bottom w:val="none" w:sz="0" w:space="0" w:color="auto"/>
        <w:right w:val="none" w:sz="0" w:space="0" w:color="auto"/>
      </w:divBdr>
    </w:div>
    <w:div w:id="446777630">
      <w:bodyDiv w:val="1"/>
      <w:marLeft w:val="0"/>
      <w:marRight w:val="0"/>
      <w:marTop w:val="0"/>
      <w:marBottom w:val="0"/>
      <w:divBdr>
        <w:top w:val="none" w:sz="0" w:space="0" w:color="auto"/>
        <w:left w:val="none" w:sz="0" w:space="0" w:color="auto"/>
        <w:bottom w:val="none" w:sz="0" w:space="0" w:color="auto"/>
        <w:right w:val="none" w:sz="0" w:space="0" w:color="auto"/>
      </w:divBdr>
    </w:div>
    <w:div w:id="449403316">
      <w:bodyDiv w:val="1"/>
      <w:marLeft w:val="0"/>
      <w:marRight w:val="0"/>
      <w:marTop w:val="0"/>
      <w:marBottom w:val="0"/>
      <w:divBdr>
        <w:top w:val="none" w:sz="0" w:space="0" w:color="auto"/>
        <w:left w:val="none" w:sz="0" w:space="0" w:color="auto"/>
        <w:bottom w:val="none" w:sz="0" w:space="0" w:color="auto"/>
        <w:right w:val="none" w:sz="0" w:space="0" w:color="auto"/>
      </w:divBdr>
    </w:div>
    <w:div w:id="457257396">
      <w:bodyDiv w:val="1"/>
      <w:marLeft w:val="0"/>
      <w:marRight w:val="0"/>
      <w:marTop w:val="0"/>
      <w:marBottom w:val="0"/>
      <w:divBdr>
        <w:top w:val="none" w:sz="0" w:space="0" w:color="auto"/>
        <w:left w:val="none" w:sz="0" w:space="0" w:color="auto"/>
        <w:bottom w:val="none" w:sz="0" w:space="0" w:color="auto"/>
        <w:right w:val="none" w:sz="0" w:space="0" w:color="auto"/>
      </w:divBdr>
    </w:div>
    <w:div w:id="463158478">
      <w:bodyDiv w:val="1"/>
      <w:marLeft w:val="0"/>
      <w:marRight w:val="0"/>
      <w:marTop w:val="0"/>
      <w:marBottom w:val="0"/>
      <w:divBdr>
        <w:top w:val="none" w:sz="0" w:space="0" w:color="auto"/>
        <w:left w:val="none" w:sz="0" w:space="0" w:color="auto"/>
        <w:bottom w:val="none" w:sz="0" w:space="0" w:color="auto"/>
        <w:right w:val="none" w:sz="0" w:space="0" w:color="auto"/>
      </w:divBdr>
    </w:div>
    <w:div w:id="468865051">
      <w:bodyDiv w:val="1"/>
      <w:marLeft w:val="0"/>
      <w:marRight w:val="0"/>
      <w:marTop w:val="0"/>
      <w:marBottom w:val="0"/>
      <w:divBdr>
        <w:top w:val="none" w:sz="0" w:space="0" w:color="auto"/>
        <w:left w:val="none" w:sz="0" w:space="0" w:color="auto"/>
        <w:bottom w:val="none" w:sz="0" w:space="0" w:color="auto"/>
        <w:right w:val="none" w:sz="0" w:space="0" w:color="auto"/>
      </w:divBdr>
    </w:div>
    <w:div w:id="516700845">
      <w:bodyDiv w:val="1"/>
      <w:marLeft w:val="0"/>
      <w:marRight w:val="0"/>
      <w:marTop w:val="0"/>
      <w:marBottom w:val="0"/>
      <w:divBdr>
        <w:top w:val="none" w:sz="0" w:space="0" w:color="auto"/>
        <w:left w:val="none" w:sz="0" w:space="0" w:color="auto"/>
        <w:bottom w:val="none" w:sz="0" w:space="0" w:color="auto"/>
        <w:right w:val="none" w:sz="0" w:space="0" w:color="auto"/>
      </w:divBdr>
    </w:div>
    <w:div w:id="532574099">
      <w:bodyDiv w:val="1"/>
      <w:marLeft w:val="0"/>
      <w:marRight w:val="0"/>
      <w:marTop w:val="0"/>
      <w:marBottom w:val="0"/>
      <w:divBdr>
        <w:top w:val="none" w:sz="0" w:space="0" w:color="auto"/>
        <w:left w:val="none" w:sz="0" w:space="0" w:color="auto"/>
        <w:bottom w:val="none" w:sz="0" w:space="0" w:color="auto"/>
        <w:right w:val="none" w:sz="0" w:space="0" w:color="auto"/>
      </w:divBdr>
    </w:div>
    <w:div w:id="536740157">
      <w:bodyDiv w:val="1"/>
      <w:marLeft w:val="0"/>
      <w:marRight w:val="0"/>
      <w:marTop w:val="0"/>
      <w:marBottom w:val="0"/>
      <w:divBdr>
        <w:top w:val="none" w:sz="0" w:space="0" w:color="auto"/>
        <w:left w:val="none" w:sz="0" w:space="0" w:color="auto"/>
        <w:bottom w:val="none" w:sz="0" w:space="0" w:color="auto"/>
        <w:right w:val="none" w:sz="0" w:space="0" w:color="auto"/>
      </w:divBdr>
    </w:div>
    <w:div w:id="561645509">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73586835">
      <w:bodyDiv w:val="1"/>
      <w:marLeft w:val="0"/>
      <w:marRight w:val="0"/>
      <w:marTop w:val="0"/>
      <w:marBottom w:val="0"/>
      <w:divBdr>
        <w:top w:val="none" w:sz="0" w:space="0" w:color="auto"/>
        <w:left w:val="none" w:sz="0" w:space="0" w:color="auto"/>
        <w:bottom w:val="none" w:sz="0" w:space="0" w:color="auto"/>
        <w:right w:val="none" w:sz="0" w:space="0" w:color="auto"/>
      </w:divBdr>
    </w:div>
    <w:div w:id="578443568">
      <w:bodyDiv w:val="1"/>
      <w:marLeft w:val="0"/>
      <w:marRight w:val="0"/>
      <w:marTop w:val="0"/>
      <w:marBottom w:val="0"/>
      <w:divBdr>
        <w:top w:val="none" w:sz="0" w:space="0" w:color="auto"/>
        <w:left w:val="none" w:sz="0" w:space="0" w:color="auto"/>
        <w:bottom w:val="none" w:sz="0" w:space="0" w:color="auto"/>
        <w:right w:val="none" w:sz="0" w:space="0" w:color="auto"/>
      </w:divBdr>
    </w:div>
    <w:div w:id="587807012">
      <w:bodyDiv w:val="1"/>
      <w:marLeft w:val="0"/>
      <w:marRight w:val="0"/>
      <w:marTop w:val="0"/>
      <w:marBottom w:val="0"/>
      <w:divBdr>
        <w:top w:val="none" w:sz="0" w:space="0" w:color="auto"/>
        <w:left w:val="none" w:sz="0" w:space="0" w:color="auto"/>
        <w:bottom w:val="none" w:sz="0" w:space="0" w:color="auto"/>
        <w:right w:val="none" w:sz="0" w:space="0" w:color="auto"/>
      </w:divBdr>
    </w:div>
    <w:div w:id="588392774">
      <w:bodyDiv w:val="1"/>
      <w:marLeft w:val="0"/>
      <w:marRight w:val="0"/>
      <w:marTop w:val="0"/>
      <w:marBottom w:val="0"/>
      <w:divBdr>
        <w:top w:val="none" w:sz="0" w:space="0" w:color="auto"/>
        <w:left w:val="none" w:sz="0" w:space="0" w:color="auto"/>
        <w:bottom w:val="none" w:sz="0" w:space="0" w:color="auto"/>
        <w:right w:val="none" w:sz="0" w:space="0" w:color="auto"/>
      </w:divBdr>
    </w:div>
    <w:div w:id="588656506">
      <w:bodyDiv w:val="1"/>
      <w:marLeft w:val="0"/>
      <w:marRight w:val="0"/>
      <w:marTop w:val="0"/>
      <w:marBottom w:val="0"/>
      <w:divBdr>
        <w:top w:val="none" w:sz="0" w:space="0" w:color="auto"/>
        <w:left w:val="none" w:sz="0" w:space="0" w:color="auto"/>
        <w:bottom w:val="none" w:sz="0" w:space="0" w:color="auto"/>
        <w:right w:val="none" w:sz="0" w:space="0" w:color="auto"/>
      </w:divBdr>
    </w:div>
    <w:div w:id="591478863">
      <w:bodyDiv w:val="1"/>
      <w:marLeft w:val="0"/>
      <w:marRight w:val="0"/>
      <w:marTop w:val="0"/>
      <w:marBottom w:val="0"/>
      <w:divBdr>
        <w:top w:val="none" w:sz="0" w:space="0" w:color="auto"/>
        <w:left w:val="none" w:sz="0" w:space="0" w:color="auto"/>
        <w:bottom w:val="none" w:sz="0" w:space="0" w:color="auto"/>
        <w:right w:val="none" w:sz="0" w:space="0" w:color="auto"/>
      </w:divBdr>
    </w:div>
    <w:div w:id="604462856">
      <w:bodyDiv w:val="1"/>
      <w:marLeft w:val="0"/>
      <w:marRight w:val="0"/>
      <w:marTop w:val="0"/>
      <w:marBottom w:val="0"/>
      <w:divBdr>
        <w:top w:val="none" w:sz="0" w:space="0" w:color="auto"/>
        <w:left w:val="none" w:sz="0" w:space="0" w:color="auto"/>
        <w:bottom w:val="none" w:sz="0" w:space="0" w:color="auto"/>
        <w:right w:val="none" w:sz="0" w:space="0" w:color="auto"/>
      </w:divBdr>
    </w:div>
    <w:div w:id="605700049">
      <w:bodyDiv w:val="1"/>
      <w:marLeft w:val="0"/>
      <w:marRight w:val="0"/>
      <w:marTop w:val="0"/>
      <w:marBottom w:val="0"/>
      <w:divBdr>
        <w:top w:val="none" w:sz="0" w:space="0" w:color="auto"/>
        <w:left w:val="none" w:sz="0" w:space="0" w:color="auto"/>
        <w:bottom w:val="none" w:sz="0" w:space="0" w:color="auto"/>
        <w:right w:val="none" w:sz="0" w:space="0" w:color="auto"/>
      </w:divBdr>
    </w:div>
    <w:div w:id="606428301">
      <w:bodyDiv w:val="1"/>
      <w:marLeft w:val="0"/>
      <w:marRight w:val="0"/>
      <w:marTop w:val="0"/>
      <w:marBottom w:val="0"/>
      <w:divBdr>
        <w:top w:val="none" w:sz="0" w:space="0" w:color="auto"/>
        <w:left w:val="none" w:sz="0" w:space="0" w:color="auto"/>
        <w:bottom w:val="none" w:sz="0" w:space="0" w:color="auto"/>
        <w:right w:val="none" w:sz="0" w:space="0" w:color="auto"/>
      </w:divBdr>
    </w:div>
    <w:div w:id="621152228">
      <w:bodyDiv w:val="1"/>
      <w:marLeft w:val="0"/>
      <w:marRight w:val="0"/>
      <w:marTop w:val="0"/>
      <w:marBottom w:val="0"/>
      <w:divBdr>
        <w:top w:val="none" w:sz="0" w:space="0" w:color="auto"/>
        <w:left w:val="none" w:sz="0" w:space="0" w:color="auto"/>
        <w:bottom w:val="none" w:sz="0" w:space="0" w:color="auto"/>
        <w:right w:val="none" w:sz="0" w:space="0" w:color="auto"/>
      </w:divBdr>
    </w:div>
    <w:div w:id="625814446">
      <w:bodyDiv w:val="1"/>
      <w:marLeft w:val="0"/>
      <w:marRight w:val="0"/>
      <w:marTop w:val="0"/>
      <w:marBottom w:val="0"/>
      <w:divBdr>
        <w:top w:val="none" w:sz="0" w:space="0" w:color="auto"/>
        <w:left w:val="none" w:sz="0" w:space="0" w:color="auto"/>
        <w:bottom w:val="none" w:sz="0" w:space="0" w:color="auto"/>
        <w:right w:val="none" w:sz="0" w:space="0" w:color="auto"/>
      </w:divBdr>
    </w:div>
    <w:div w:id="642392517">
      <w:bodyDiv w:val="1"/>
      <w:marLeft w:val="0"/>
      <w:marRight w:val="0"/>
      <w:marTop w:val="0"/>
      <w:marBottom w:val="0"/>
      <w:divBdr>
        <w:top w:val="none" w:sz="0" w:space="0" w:color="auto"/>
        <w:left w:val="none" w:sz="0" w:space="0" w:color="auto"/>
        <w:bottom w:val="none" w:sz="0" w:space="0" w:color="auto"/>
        <w:right w:val="none" w:sz="0" w:space="0" w:color="auto"/>
      </w:divBdr>
    </w:div>
    <w:div w:id="646251217">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868404">
      <w:bodyDiv w:val="1"/>
      <w:marLeft w:val="0"/>
      <w:marRight w:val="0"/>
      <w:marTop w:val="0"/>
      <w:marBottom w:val="0"/>
      <w:divBdr>
        <w:top w:val="none" w:sz="0" w:space="0" w:color="auto"/>
        <w:left w:val="none" w:sz="0" w:space="0" w:color="auto"/>
        <w:bottom w:val="none" w:sz="0" w:space="0" w:color="auto"/>
        <w:right w:val="none" w:sz="0" w:space="0" w:color="auto"/>
      </w:divBdr>
    </w:div>
    <w:div w:id="666636146">
      <w:bodyDiv w:val="1"/>
      <w:marLeft w:val="0"/>
      <w:marRight w:val="0"/>
      <w:marTop w:val="0"/>
      <w:marBottom w:val="0"/>
      <w:divBdr>
        <w:top w:val="none" w:sz="0" w:space="0" w:color="auto"/>
        <w:left w:val="none" w:sz="0" w:space="0" w:color="auto"/>
        <w:bottom w:val="none" w:sz="0" w:space="0" w:color="auto"/>
        <w:right w:val="none" w:sz="0" w:space="0" w:color="auto"/>
      </w:divBdr>
    </w:div>
    <w:div w:id="669213232">
      <w:bodyDiv w:val="1"/>
      <w:marLeft w:val="0"/>
      <w:marRight w:val="0"/>
      <w:marTop w:val="0"/>
      <w:marBottom w:val="0"/>
      <w:divBdr>
        <w:top w:val="none" w:sz="0" w:space="0" w:color="auto"/>
        <w:left w:val="none" w:sz="0" w:space="0" w:color="auto"/>
        <w:bottom w:val="none" w:sz="0" w:space="0" w:color="auto"/>
        <w:right w:val="none" w:sz="0" w:space="0" w:color="auto"/>
      </w:divBdr>
    </w:div>
    <w:div w:id="670063987">
      <w:bodyDiv w:val="1"/>
      <w:marLeft w:val="0"/>
      <w:marRight w:val="0"/>
      <w:marTop w:val="0"/>
      <w:marBottom w:val="0"/>
      <w:divBdr>
        <w:top w:val="none" w:sz="0" w:space="0" w:color="auto"/>
        <w:left w:val="none" w:sz="0" w:space="0" w:color="auto"/>
        <w:bottom w:val="none" w:sz="0" w:space="0" w:color="auto"/>
        <w:right w:val="none" w:sz="0" w:space="0" w:color="auto"/>
      </w:divBdr>
    </w:div>
    <w:div w:id="673995197">
      <w:bodyDiv w:val="1"/>
      <w:marLeft w:val="0"/>
      <w:marRight w:val="0"/>
      <w:marTop w:val="0"/>
      <w:marBottom w:val="0"/>
      <w:divBdr>
        <w:top w:val="none" w:sz="0" w:space="0" w:color="auto"/>
        <w:left w:val="none" w:sz="0" w:space="0" w:color="auto"/>
        <w:bottom w:val="none" w:sz="0" w:space="0" w:color="auto"/>
        <w:right w:val="none" w:sz="0" w:space="0" w:color="auto"/>
      </w:divBdr>
    </w:div>
    <w:div w:id="678315581">
      <w:bodyDiv w:val="1"/>
      <w:marLeft w:val="0"/>
      <w:marRight w:val="0"/>
      <w:marTop w:val="0"/>
      <w:marBottom w:val="0"/>
      <w:divBdr>
        <w:top w:val="none" w:sz="0" w:space="0" w:color="auto"/>
        <w:left w:val="none" w:sz="0" w:space="0" w:color="auto"/>
        <w:bottom w:val="none" w:sz="0" w:space="0" w:color="auto"/>
        <w:right w:val="none" w:sz="0" w:space="0" w:color="auto"/>
      </w:divBdr>
    </w:div>
    <w:div w:id="682897452">
      <w:bodyDiv w:val="1"/>
      <w:marLeft w:val="0"/>
      <w:marRight w:val="0"/>
      <w:marTop w:val="0"/>
      <w:marBottom w:val="0"/>
      <w:divBdr>
        <w:top w:val="none" w:sz="0" w:space="0" w:color="auto"/>
        <w:left w:val="none" w:sz="0" w:space="0" w:color="auto"/>
        <w:bottom w:val="none" w:sz="0" w:space="0" w:color="auto"/>
        <w:right w:val="none" w:sz="0" w:space="0" w:color="auto"/>
      </w:divBdr>
    </w:div>
    <w:div w:id="687562376">
      <w:bodyDiv w:val="1"/>
      <w:marLeft w:val="0"/>
      <w:marRight w:val="0"/>
      <w:marTop w:val="0"/>
      <w:marBottom w:val="0"/>
      <w:divBdr>
        <w:top w:val="none" w:sz="0" w:space="0" w:color="auto"/>
        <w:left w:val="none" w:sz="0" w:space="0" w:color="auto"/>
        <w:bottom w:val="none" w:sz="0" w:space="0" w:color="auto"/>
        <w:right w:val="none" w:sz="0" w:space="0" w:color="auto"/>
      </w:divBdr>
    </w:div>
    <w:div w:id="699476168">
      <w:bodyDiv w:val="1"/>
      <w:marLeft w:val="0"/>
      <w:marRight w:val="0"/>
      <w:marTop w:val="0"/>
      <w:marBottom w:val="0"/>
      <w:divBdr>
        <w:top w:val="none" w:sz="0" w:space="0" w:color="auto"/>
        <w:left w:val="none" w:sz="0" w:space="0" w:color="auto"/>
        <w:bottom w:val="none" w:sz="0" w:space="0" w:color="auto"/>
        <w:right w:val="none" w:sz="0" w:space="0" w:color="auto"/>
      </w:divBdr>
    </w:div>
    <w:div w:id="717901730">
      <w:bodyDiv w:val="1"/>
      <w:marLeft w:val="0"/>
      <w:marRight w:val="0"/>
      <w:marTop w:val="0"/>
      <w:marBottom w:val="0"/>
      <w:divBdr>
        <w:top w:val="none" w:sz="0" w:space="0" w:color="auto"/>
        <w:left w:val="none" w:sz="0" w:space="0" w:color="auto"/>
        <w:bottom w:val="none" w:sz="0" w:space="0" w:color="auto"/>
        <w:right w:val="none" w:sz="0" w:space="0" w:color="auto"/>
      </w:divBdr>
    </w:div>
    <w:div w:id="722484253">
      <w:bodyDiv w:val="1"/>
      <w:marLeft w:val="0"/>
      <w:marRight w:val="0"/>
      <w:marTop w:val="0"/>
      <w:marBottom w:val="0"/>
      <w:divBdr>
        <w:top w:val="none" w:sz="0" w:space="0" w:color="auto"/>
        <w:left w:val="none" w:sz="0" w:space="0" w:color="auto"/>
        <w:bottom w:val="none" w:sz="0" w:space="0" w:color="auto"/>
        <w:right w:val="none" w:sz="0" w:space="0" w:color="auto"/>
      </w:divBdr>
    </w:div>
    <w:div w:id="726607877">
      <w:bodyDiv w:val="1"/>
      <w:marLeft w:val="0"/>
      <w:marRight w:val="0"/>
      <w:marTop w:val="0"/>
      <w:marBottom w:val="0"/>
      <w:divBdr>
        <w:top w:val="none" w:sz="0" w:space="0" w:color="auto"/>
        <w:left w:val="none" w:sz="0" w:space="0" w:color="auto"/>
        <w:bottom w:val="none" w:sz="0" w:space="0" w:color="auto"/>
        <w:right w:val="none" w:sz="0" w:space="0" w:color="auto"/>
      </w:divBdr>
    </w:div>
    <w:div w:id="736783505">
      <w:bodyDiv w:val="1"/>
      <w:marLeft w:val="0"/>
      <w:marRight w:val="0"/>
      <w:marTop w:val="0"/>
      <w:marBottom w:val="0"/>
      <w:divBdr>
        <w:top w:val="none" w:sz="0" w:space="0" w:color="auto"/>
        <w:left w:val="none" w:sz="0" w:space="0" w:color="auto"/>
        <w:bottom w:val="none" w:sz="0" w:space="0" w:color="auto"/>
        <w:right w:val="none" w:sz="0" w:space="0" w:color="auto"/>
      </w:divBdr>
    </w:div>
    <w:div w:id="755058487">
      <w:bodyDiv w:val="1"/>
      <w:marLeft w:val="0"/>
      <w:marRight w:val="0"/>
      <w:marTop w:val="0"/>
      <w:marBottom w:val="0"/>
      <w:divBdr>
        <w:top w:val="none" w:sz="0" w:space="0" w:color="auto"/>
        <w:left w:val="none" w:sz="0" w:space="0" w:color="auto"/>
        <w:bottom w:val="none" w:sz="0" w:space="0" w:color="auto"/>
        <w:right w:val="none" w:sz="0" w:space="0" w:color="auto"/>
      </w:divBdr>
    </w:div>
    <w:div w:id="756825028">
      <w:bodyDiv w:val="1"/>
      <w:marLeft w:val="0"/>
      <w:marRight w:val="0"/>
      <w:marTop w:val="0"/>
      <w:marBottom w:val="0"/>
      <w:divBdr>
        <w:top w:val="none" w:sz="0" w:space="0" w:color="auto"/>
        <w:left w:val="none" w:sz="0" w:space="0" w:color="auto"/>
        <w:bottom w:val="none" w:sz="0" w:space="0" w:color="auto"/>
        <w:right w:val="none" w:sz="0" w:space="0" w:color="auto"/>
      </w:divBdr>
    </w:div>
    <w:div w:id="757139579">
      <w:bodyDiv w:val="1"/>
      <w:marLeft w:val="0"/>
      <w:marRight w:val="0"/>
      <w:marTop w:val="0"/>
      <w:marBottom w:val="0"/>
      <w:divBdr>
        <w:top w:val="none" w:sz="0" w:space="0" w:color="auto"/>
        <w:left w:val="none" w:sz="0" w:space="0" w:color="auto"/>
        <w:bottom w:val="none" w:sz="0" w:space="0" w:color="auto"/>
        <w:right w:val="none" w:sz="0" w:space="0" w:color="auto"/>
      </w:divBdr>
    </w:div>
    <w:div w:id="773522126">
      <w:bodyDiv w:val="1"/>
      <w:marLeft w:val="0"/>
      <w:marRight w:val="0"/>
      <w:marTop w:val="0"/>
      <w:marBottom w:val="0"/>
      <w:divBdr>
        <w:top w:val="none" w:sz="0" w:space="0" w:color="auto"/>
        <w:left w:val="none" w:sz="0" w:space="0" w:color="auto"/>
        <w:bottom w:val="none" w:sz="0" w:space="0" w:color="auto"/>
        <w:right w:val="none" w:sz="0" w:space="0" w:color="auto"/>
      </w:divBdr>
    </w:div>
    <w:div w:id="775321922">
      <w:bodyDiv w:val="1"/>
      <w:marLeft w:val="0"/>
      <w:marRight w:val="0"/>
      <w:marTop w:val="0"/>
      <w:marBottom w:val="0"/>
      <w:divBdr>
        <w:top w:val="none" w:sz="0" w:space="0" w:color="auto"/>
        <w:left w:val="none" w:sz="0" w:space="0" w:color="auto"/>
        <w:bottom w:val="none" w:sz="0" w:space="0" w:color="auto"/>
        <w:right w:val="none" w:sz="0" w:space="0" w:color="auto"/>
      </w:divBdr>
    </w:div>
    <w:div w:id="787090610">
      <w:bodyDiv w:val="1"/>
      <w:marLeft w:val="0"/>
      <w:marRight w:val="0"/>
      <w:marTop w:val="0"/>
      <w:marBottom w:val="0"/>
      <w:divBdr>
        <w:top w:val="none" w:sz="0" w:space="0" w:color="auto"/>
        <w:left w:val="none" w:sz="0" w:space="0" w:color="auto"/>
        <w:bottom w:val="none" w:sz="0" w:space="0" w:color="auto"/>
        <w:right w:val="none" w:sz="0" w:space="0" w:color="auto"/>
      </w:divBdr>
    </w:div>
    <w:div w:id="798884935">
      <w:bodyDiv w:val="1"/>
      <w:marLeft w:val="0"/>
      <w:marRight w:val="0"/>
      <w:marTop w:val="0"/>
      <w:marBottom w:val="0"/>
      <w:divBdr>
        <w:top w:val="none" w:sz="0" w:space="0" w:color="auto"/>
        <w:left w:val="none" w:sz="0" w:space="0" w:color="auto"/>
        <w:bottom w:val="none" w:sz="0" w:space="0" w:color="auto"/>
        <w:right w:val="none" w:sz="0" w:space="0" w:color="auto"/>
      </w:divBdr>
    </w:div>
    <w:div w:id="811629920">
      <w:bodyDiv w:val="1"/>
      <w:marLeft w:val="0"/>
      <w:marRight w:val="0"/>
      <w:marTop w:val="0"/>
      <w:marBottom w:val="0"/>
      <w:divBdr>
        <w:top w:val="none" w:sz="0" w:space="0" w:color="auto"/>
        <w:left w:val="none" w:sz="0" w:space="0" w:color="auto"/>
        <w:bottom w:val="none" w:sz="0" w:space="0" w:color="auto"/>
        <w:right w:val="none" w:sz="0" w:space="0" w:color="auto"/>
      </w:divBdr>
    </w:div>
    <w:div w:id="827402647">
      <w:bodyDiv w:val="1"/>
      <w:marLeft w:val="0"/>
      <w:marRight w:val="0"/>
      <w:marTop w:val="0"/>
      <w:marBottom w:val="0"/>
      <w:divBdr>
        <w:top w:val="none" w:sz="0" w:space="0" w:color="auto"/>
        <w:left w:val="none" w:sz="0" w:space="0" w:color="auto"/>
        <w:bottom w:val="none" w:sz="0" w:space="0" w:color="auto"/>
        <w:right w:val="none" w:sz="0" w:space="0" w:color="auto"/>
      </w:divBdr>
    </w:div>
    <w:div w:id="834296554">
      <w:bodyDiv w:val="1"/>
      <w:marLeft w:val="0"/>
      <w:marRight w:val="0"/>
      <w:marTop w:val="0"/>
      <w:marBottom w:val="0"/>
      <w:divBdr>
        <w:top w:val="none" w:sz="0" w:space="0" w:color="auto"/>
        <w:left w:val="none" w:sz="0" w:space="0" w:color="auto"/>
        <w:bottom w:val="none" w:sz="0" w:space="0" w:color="auto"/>
        <w:right w:val="none" w:sz="0" w:space="0" w:color="auto"/>
      </w:divBdr>
    </w:div>
    <w:div w:id="837161931">
      <w:bodyDiv w:val="1"/>
      <w:marLeft w:val="0"/>
      <w:marRight w:val="0"/>
      <w:marTop w:val="0"/>
      <w:marBottom w:val="0"/>
      <w:divBdr>
        <w:top w:val="none" w:sz="0" w:space="0" w:color="auto"/>
        <w:left w:val="none" w:sz="0" w:space="0" w:color="auto"/>
        <w:bottom w:val="none" w:sz="0" w:space="0" w:color="auto"/>
        <w:right w:val="none" w:sz="0" w:space="0" w:color="auto"/>
      </w:divBdr>
    </w:div>
    <w:div w:id="853804264">
      <w:bodyDiv w:val="1"/>
      <w:marLeft w:val="0"/>
      <w:marRight w:val="0"/>
      <w:marTop w:val="0"/>
      <w:marBottom w:val="0"/>
      <w:divBdr>
        <w:top w:val="none" w:sz="0" w:space="0" w:color="auto"/>
        <w:left w:val="none" w:sz="0" w:space="0" w:color="auto"/>
        <w:bottom w:val="none" w:sz="0" w:space="0" w:color="auto"/>
        <w:right w:val="none" w:sz="0" w:space="0" w:color="auto"/>
      </w:divBdr>
    </w:div>
    <w:div w:id="865481674">
      <w:bodyDiv w:val="1"/>
      <w:marLeft w:val="0"/>
      <w:marRight w:val="0"/>
      <w:marTop w:val="0"/>
      <w:marBottom w:val="0"/>
      <w:divBdr>
        <w:top w:val="none" w:sz="0" w:space="0" w:color="auto"/>
        <w:left w:val="none" w:sz="0" w:space="0" w:color="auto"/>
        <w:bottom w:val="none" w:sz="0" w:space="0" w:color="auto"/>
        <w:right w:val="none" w:sz="0" w:space="0" w:color="auto"/>
      </w:divBdr>
    </w:div>
    <w:div w:id="867530591">
      <w:bodyDiv w:val="1"/>
      <w:marLeft w:val="0"/>
      <w:marRight w:val="0"/>
      <w:marTop w:val="0"/>
      <w:marBottom w:val="0"/>
      <w:divBdr>
        <w:top w:val="none" w:sz="0" w:space="0" w:color="auto"/>
        <w:left w:val="none" w:sz="0" w:space="0" w:color="auto"/>
        <w:bottom w:val="none" w:sz="0" w:space="0" w:color="auto"/>
        <w:right w:val="none" w:sz="0" w:space="0" w:color="auto"/>
      </w:divBdr>
    </w:div>
    <w:div w:id="869800139">
      <w:bodyDiv w:val="1"/>
      <w:marLeft w:val="0"/>
      <w:marRight w:val="0"/>
      <w:marTop w:val="0"/>
      <w:marBottom w:val="0"/>
      <w:divBdr>
        <w:top w:val="none" w:sz="0" w:space="0" w:color="auto"/>
        <w:left w:val="none" w:sz="0" w:space="0" w:color="auto"/>
        <w:bottom w:val="none" w:sz="0" w:space="0" w:color="auto"/>
        <w:right w:val="none" w:sz="0" w:space="0" w:color="auto"/>
      </w:divBdr>
    </w:div>
    <w:div w:id="875779343">
      <w:bodyDiv w:val="1"/>
      <w:marLeft w:val="0"/>
      <w:marRight w:val="0"/>
      <w:marTop w:val="0"/>
      <w:marBottom w:val="0"/>
      <w:divBdr>
        <w:top w:val="none" w:sz="0" w:space="0" w:color="auto"/>
        <w:left w:val="none" w:sz="0" w:space="0" w:color="auto"/>
        <w:bottom w:val="none" w:sz="0" w:space="0" w:color="auto"/>
        <w:right w:val="none" w:sz="0" w:space="0" w:color="auto"/>
      </w:divBdr>
    </w:div>
    <w:div w:id="876702499">
      <w:bodyDiv w:val="1"/>
      <w:marLeft w:val="0"/>
      <w:marRight w:val="0"/>
      <w:marTop w:val="0"/>
      <w:marBottom w:val="0"/>
      <w:divBdr>
        <w:top w:val="none" w:sz="0" w:space="0" w:color="auto"/>
        <w:left w:val="none" w:sz="0" w:space="0" w:color="auto"/>
        <w:bottom w:val="none" w:sz="0" w:space="0" w:color="auto"/>
        <w:right w:val="none" w:sz="0" w:space="0" w:color="auto"/>
      </w:divBdr>
    </w:div>
    <w:div w:id="886331647">
      <w:bodyDiv w:val="1"/>
      <w:marLeft w:val="0"/>
      <w:marRight w:val="0"/>
      <w:marTop w:val="0"/>
      <w:marBottom w:val="0"/>
      <w:divBdr>
        <w:top w:val="none" w:sz="0" w:space="0" w:color="auto"/>
        <w:left w:val="none" w:sz="0" w:space="0" w:color="auto"/>
        <w:bottom w:val="none" w:sz="0" w:space="0" w:color="auto"/>
        <w:right w:val="none" w:sz="0" w:space="0" w:color="auto"/>
      </w:divBdr>
    </w:div>
    <w:div w:id="888347176">
      <w:bodyDiv w:val="1"/>
      <w:marLeft w:val="0"/>
      <w:marRight w:val="0"/>
      <w:marTop w:val="0"/>
      <w:marBottom w:val="0"/>
      <w:divBdr>
        <w:top w:val="none" w:sz="0" w:space="0" w:color="auto"/>
        <w:left w:val="none" w:sz="0" w:space="0" w:color="auto"/>
        <w:bottom w:val="none" w:sz="0" w:space="0" w:color="auto"/>
        <w:right w:val="none" w:sz="0" w:space="0" w:color="auto"/>
      </w:divBdr>
    </w:div>
    <w:div w:id="895818203">
      <w:bodyDiv w:val="1"/>
      <w:marLeft w:val="0"/>
      <w:marRight w:val="0"/>
      <w:marTop w:val="0"/>
      <w:marBottom w:val="0"/>
      <w:divBdr>
        <w:top w:val="none" w:sz="0" w:space="0" w:color="auto"/>
        <w:left w:val="none" w:sz="0" w:space="0" w:color="auto"/>
        <w:bottom w:val="none" w:sz="0" w:space="0" w:color="auto"/>
        <w:right w:val="none" w:sz="0" w:space="0" w:color="auto"/>
      </w:divBdr>
    </w:div>
    <w:div w:id="897666246">
      <w:bodyDiv w:val="1"/>
      <w:marLeft w:val="0"/>
      <w:marRight w:val="0"/>
      <w:marTop w:val="0"/>
      <w:marBottom w:val="0"/>
      <w:divBdr>
        <w:top w:val="none" w:sz="0" w:space="0" w:color="auto"/>
        <w:left w:val="none" w:sz="0" w:space="0" w:color="auto"/>
        <w:bottom w:val="none" w:sz="0" w:space="0" w:color="auto"/>
        <w:right w:val="none" w:sz="0" w:space="0" w:color="auto"/>
      </w:divBdr>
    </w:div>
    <w:div w:id="916861532">
      <w:bodyDiv w:val="1"/>
      <w:marLeft w:val="0"/>
      <w:marRight w:val="0"/>
      <w:marTop w:val="0"/>
      <w:marBottom w:val="0"/>
      <w:divBdr>
        <w:top w:val="none" w:sz="0" w:space="0" w:color="auto"/>
        <w:left w:val="none" w:sz="0" w:space="0" w:color="auto"/>
        <w:bottom w:val="none" w:sz="0" w:space="0" w:color="auto"/>
        <w:right w:val="none" w:sz="0" w:space="0" w:color="auto"/>
      </w:divBdr>
    </w:div>
    <w:div w:id="917592550">
      <w:bodyDiv w:val="1"/>
      <w:marLeft w:val="0"/>
      <w:marRight w:val="0"/>
      <w:marTop w:val="0"/>
      <w:marBottom w:val="0"/>
      <w:divBdr>
        <w:top w:val="none" w:sz="0" w:space="0" w:color="auto"/>
        <w:left w:val="none" w:sz="0" w:space="0" w:color="auto"/>
        <w:bottom w:val="none" w:sz="0" w:space="0" w:color="auto"/>
        <w:right w:val="none" w:sz="0" w:space="0" w:color="auto"/>
      </w:divBdr>
    </w:div>
    <w:div w:id="919868525">
      <w:bodyDiv w:val="1"/>
      <w:marLeft w:val="0"/>
      <w:marRight w:val="0"/>
      <w:marTop w:val="0"/>
      <w:marBottom w:val="0"/>
      <w:divBdr>
        <w:top w:val="none" w:sz="0" w:space="0" w:color="auto"/>
        <w:left w:val="none" w:sz="0" w:space="0" w:color="auto"/>
        <w:bottom w:val="none" w:sz="0" w:space="0" w:color="auto"/>
        <w:right w:val="none" w:sz="0" w:space="0" w:color="auto"/>
      </w:divBdr>
    </w:div>
    <w:div w:id="944996199">
      <w:bodyDiv w:val="1"/>
      <w:marLeft w:val="0"/>
      <w:marRight w:val="0"/>
      <w:marTop w:val="0"/>
      <w:marBottom w:val="0"/>
      <w:divBdr>
        <w:top w:val="none" w:sz="0" w:space="0" w:color="auto"/>
        <w:left w:val="none" w:sz="0" w:space="0" w:color="auto"/>
        <w:bottom w:val="none" w:sz="0" w:space="0" w:color="auto"/>
        <w:right w:val="none" w:sz="0" w:space="0" w:color="auto"/>
      </w:divBdr>
    </w:div>
    <w:div w:id="971786424">
      <w:bodyDiv w:val="1"/>
      <w:marLeft w:val="0"/>
      <w:marRight w:val="0"/>
      <w:marTop w:val="0"/>
      <w:marBottom w:val="0"/>
      <w:divBdr>
        <w:top w:val="none" w:sz="0" w:space="0" w:color="auto"/>
        <w:left w:val="none" w:sz="0" w:space="0" w:color="auto"/>
        <w:bottom w:val="none" w:sz="0" w:space="0" w:color="auto"/>
        <w:right w:val="none" w:sz="0" w:space="0" w:color="auto"/>
      </w:divBdr>
    </w:div>
    <w:div w:id="973098535">
      <w:bodyDiv w:val="1"/>
      <w:marLeft w:val="0"/>
      <w:marRight w:val="0"/>
      <w:marTop w:val="0"/>
      <w:marBottom w:val="0"/>
      <w:divBdr>
        <w:top w:val="none" w:sz="0" w:space="0" w:color="auto"/>
        <w:left w:val="none" w:sz="0" w:space="0" w:color="auto"/>
        <w:bottom w:val="none" w:sz="0" w:space="0" w:color="auto"/>
        <w:right w:val="none" w:sz="0" w:space="0" w:color="auto"/>
      </w:divBdr>
    </w:div>
    <w:div w:id="973949901">
      <w:bodyDiv w:val="1"/>
      <w:marLeft w:val="0"/>
      <w:marRight w:val="0"/>
      <w:marTop w:val="0"/>
      <w:marBottom w:val="0"/>
      <w:divBdr>
        <w:top w:val="none" w:sz="0" w:space="0" w:color="auto"/>
        <w:left w:val="none" w:sz="0" w:space="0" w:color="auto"/>
        <w:bottom w:val="none" w:sz="0" w:space="0" w:color="auto"/>
        <w:right w:val="none" w:sz="0" w:space="0" w:color="auto"/>
      </w:divBdr>
    </w:div>
    <w:div w:id="974872851">
      <w:bodyDiv w:val="1"/>
      <w:marLeft w:val="0"/>
      <w:marRight w:val="0"/>
      <w:marTop w:val="0"/>
      <w:marBottom w:val="0"/>
      <w:divBdr>
        <w:top w:val="none" w:sz="0" w:space="0" w:color="auto"/>
        <w:left w:val="none" w:sz="0" w:space="0" w:color="auto"/>
        <w:bottom w:val="none" w:sz="0" w:space="0" w:color="auto"/>
        <w:right w:val="none" w:sz="0" w:space="0" w:color="auto"/>
      </w:divBdr>
    </w:div>
    <w:div w:id="999191795">
      <w:bodyDiv w:val="1"/>
      <w:marLeft w:val="0"/>
      <w:marRight w:val="0"/>
      <w:marTop w:val="0"/>
      <w:marBottom w:val="0"/>
      <w:divBdr>
        <w:top w:val="none" w:sz="0" w:space="0" w:color="auto"/>
        <w:left w:val="none" w:sz="0" w:space="0" w:color="auto"/>
        <w:bottom w:val="none" w:sz="0" w:space="0" w:color="auto"/>
        <w:right w:val="none" w:sz="0" w:space="0" w:color="auto"/>
      </w:divBdr>
    </w:div>
    <w:div w:id="1016660095">
      <w:bodyDiv w:val="1"/>
      <w:marLeft w:val="0"/>
      <w:marRight w:val="0"/>
      <w:marTop w:val="0"/>
      <w:marBottom w:val="0"/>
      <w:divBdr>
        <w:top w:val="none" w:sz="0" w:space="0" w:color="auto"/>
        <w:left w:val="none" w:sz="0" w:space="0" w:color="auto"/>
        <w:bottom w:val="none" w:sz="0" w:space="0" w:color="auto"/>
        <w:right w:val="none" w:sz="0" w:space="0" w:color="auto"/>
      </w:divBdr>
    </w:div>
    <w:div w:id="1021130886">
      <w:bodyDiv w:val="1"/>
      <w:marLeft w:val="0"/>
      <w:marRight w:val="0"/>
      <w:marTop w:val="0"/>
      <w:marBottom w:val="0"/>
      <w:divBdr>
        <w:top w:val="none" w:sz="0" w:space="0" w:color="auto"/>
        <w:left w:val="none" w:sz="0" w:space="0" w:color="auto"/>
        <w:bottom w:val="none" w:sz="0" w:space="0" w:color="auto"/>
        <w:right w:val="none" w:sz="0" w:space="0" w:color="auto"/>
      </w:divBdr>
    </w:div>
    <w:div w:id="1031222118">
      <w:bodyDiv w:val="1"/>
      <w:marLeft w:val="0"/>
      <w:marRight w:val="0"/>
      <w:marTop w:val="0"/>
      <w:marBottom w:val="0"/>
      <w:divBdr>
        <w:top w:val="none" w:sz="0" w:space="0" w:color="auto"/>
        <w:left w:val="none" w:sz="0" w:space="0" w:color="auto"/>
        <w:bottom w:val="none" w:sz="0" w:space="0" w:color="auto"/>
        <w:right w:val="none" w:sz="0" w:space="0" w:color="auto"/>
      </w:divBdr>
    </w:div>
    <w:div w:id="1033070093">
      <w:bodyDiv w:val="1"/>
      <w:marLeft w:val="0"/>
      <w:marRight w:val="0"/>
      <w:marTop w:val="0"/>
      <w:marBottom w:val="0"/>
      <w:divBdr>
        <w:top w:val="none" w:sz="0" w:space="0" w:color="auto"/>
        <w:left w:val="none" w:sz="0" w:space="0" w:color="auto"/>
        <w:bottom w:val="none" w:sz="0" w:space="0" w:color="auto"/>
        <w:right w:val="none" w:sz="0" w:space="0" w:color="auto"/>
      </w:divBdr>
    </w:div>
    <w:div w:id="1060320784">
      <w:bodyDiv w:val="1"/>
      <w:marLeft w:val="0"/>
      <w:marRight w:val="0"/>
      <w:marTop w:val="0"/>
      <w:marBottom w:val="0"/>
      <w:divBdr>
        <w:top w:val="none" w:sz="0" w:space="0" w:color="auto"/>
        <w:left w:val="none" w:sz="0" w:space="0" w:color="auto"/>
        <w:bottom w:val="none" w:sz="0" w:space="0" w:color="auto"/>
        <w:right w:val="none" w:sz="0" w:space="0" w:color="auto"/>
      </w:divBdr>
    </w:div>
    <w:div w:id="1062218320">
      <w:bodyDiv w:val="1"/>
      <w:marLeft w:val="0"/>
      <w:marRight w:val="0"/>
      <w:marTop w:val="0"/>
      <w:marBottom w:val="0"/>
      <w:divBdr>
        <w:top w:val="none" w:sz="0" w:space="0" w:color="auto"/>
        <w:left w:val="none" w:sz="0" w:space="0" w:color="auto"/>
        <w:bottom w:val="none" w:sz="0" w:space="0" w:color="auto"/>
        <w:right w:val="none" w:sz="0" w:space="0" w:color="auto"/>
      </w:divBdr>
    </w:div>
    <w:div w:id="1064837998">
      <w:bodyDiv w:val="1"/>
      <w:marLeft w:val="0"/>
      <w:marRight w:val="0"/>
      <w:marTop w:val="0"/>
      <w:marBottom w:val="0"/>
      <w:divBdr>
        <w:top w:val="none" w:sz="0" w:space="0" w:color="auto"/>
        <w:left w:val="none" w:sz="0" w:space="0" w:color="auto"/>
        <w:bottom w:val="none" w:sz="0" w:space="0" w:color="auto"/>
        <w:right w:val="none" w:sz="0" w:space="0" w:color="auto"/>
      </w:divBdr>
    </w:div>
    <w:div w:id="1102411105">
      <w:bodyDiv w:val="1"/>
      <w:marLeft w:val="0"/>
      <w:marRight w:val="0"/>
      <w:marTop w:val="0"/>
      <w:marBottom w:val="0"/>
      <w:divBdr>
        <w:top w:val="none" w:sz="0" w:space="0" w:color="auto"/>
        <w:left w:val="none" w:sz="0" w:space="0" w:color="auto"/>
        <w:bottom w:val="none" w:sz="0" w:space="0" w:color="auto"/>
        <w:right w:val="none" w:sz="0" w:space="0" w:color="auto"/>
      </w:divBdr>
    </w:div>
    <w:div w:id="1105228365">
      <w:bodyDiv w:val="1"/>
      <w:marLeft w:val="0"/>
      <w:marRight w:val="0"/>
      <w:marTop w:val="0"/>
      <w:marBottom w:val="0"/>
      <w:divBdr>
        <w:top w:val="none" w:sz="0" w:space="0" w:color="auto"/>
        <w:left w:val="none" w:sz="0" w:space="0" w:color="auto"/>
        <w:bottom w:val="none" w:sz="0" w:space="0" w:color="auto"/>
        <w:right w:val="none" w:sz="0" w:space="0" w:color="auto"/>
      </w:divBdr>
    </w:div>
    <w:div w:id="1108156486">
      <w:bodyDiv w:val="1"/>
      <w:marLeft w:val="0"/>
      <w:marRight w:val="0"/>
      <w:marTop w:val="0"/>
      <w:marBottom w:val="0"/>
      <w:divBdr>
        <w:top w:val="none" w:sz="0" w:space="0" w:color="auto"/>
        <w:left w:val="none" w:sz="0" w:space="0" w:color="auto"/>
        <w:bottom w:val="none" w:sz="0" w:space="0" w:color="auto"/>
        <w:right w:val="none" w:sz="0" w:space="0" w:color="auto"/>
      </w:divBdr>
    </w:div>
    <w:div w:id="1109543109">
      <w:bodyDiv w:val="1"/>
      <w:marLeft w:val="0"/>
      <w:marRight w:val="0"/>
      <w:marTop w:val="0"/>
      <w:marBottom w:val="0"/>
      <w:divBdr>
        <w:top w:val="none" w:sz="0" w:space="0" w:color="auto"/>
        <w:left w:val="none" w:sz="0" w:space="0" w:color="auto"/>
        <w:bottom w:val="none" w:sz="0" w:space="0" w:color="auto"/>
        <w:right w:val="none" w:sz="0" w:space="0" w:color="auto"/>
      </w:divBdr>
    </w:div>
    <w:div w:id="1114403877">
      <w:bodyDiv w:val="1"/>
      <w:marLeft w:val="0"/>
      <w:marRight w:val="0"/>
      <w:marTop w:val="0"/>
      <w:marBottom w:val="0"/>
      <w:divBdr>
        <w:top w:val="none" w:sz="0" w:space="0" w:color="auto"/>
        <w:left w:val="none" w:sz="0" w:space="0" w:color="auto"/>
        <w:bottom w:val="none" w:sz="0" w:space="0" w:color="auto"/>
        <w:right w:val="none" w:sz="0" w:space="0" w:color="auto"/>
      </w:divBdr>
    </w:div>
    <w:div w:id="1122654409">
      <w:bodyDiv w:val="1"/>
      <w:marLeft w:val="0"/>
      <w:marRight w:val="0"/>
      <w:marTop w:val="0"/>
      <w:marBottom w:val="0"/>
      <w:divBdr>
        <w:top w:val="none" w:sz="0" w:space="0" w:color="auto"/>
        <w:left w:val="none" w:sz="0" w:space="0" w:color="auto"/>
        <w:bottom w:val="none" w:sz="0" w:space="0" w:color="auto"/>
        <w:right w:val="none" w:sz="0" w:space="0" w:color="auto"/>
      </w:divBdr>
    </w:div>
    <w:div w:id="1128624295">
      <w:bodyDiv w:val="1"/>
      <w:marLeft w:val="0"/>
      <w:marRight w:val="0"/>
      <w:marTop w:val="0"/>
      <w:marBottom w:val="0"/>
      <w:divBdr>
        <w:top w:val="none" w:sz="0" w:space="0" w:color="auto"/>
        <w:left w:val="none" w:sz="0" w:space="0" w:color="auto"/>
        <w:bottom w:val="none" w:sz="0" w:space="0" w:color="auto"/>
        <w:right w:val="none" w:sz="0" w:space="0" w:color="auto"/>
      </w:divBdr>
    </w:div>
    <w:div w:id="1131825552">
      <w:bodyDiv w:val="1"/>
      <w:marLeft w:val="0"/>
      <w:marRight w:val="0"/>
      <w:marTop w:val="0"/>
      <w:marBottom w:val="0"/>
      <w:divBdr>
        <w:top w:val="none" w:sz="0" w:space="0" w:color="auto"/>
        <w:left w:val="none" w:sz="0" w:space="0" w:color="auto"/>
        <w:bottom w:val="none" w:sz="0" w:space="0" w:color="auto"/>
        <w:right w:val="none" w:sz="0" w:space="0" w:color="auto"/>
      </w:divBdr>
    </w:div>
    <w:div w:id="1137258907">
      <w:bodyDiv w:val="1"/>
      <w:marLeft w:val="0"/>
      <w:marRight w:val="0"/>
      <w:marTop w:val="0"/>
      <w:marBottom w:val="0"/>
      <w:divBdr>
        <w:top w:val="none" w:sz="0" w:space="0" w:color="auto"/>
        <w:left w:val="none" w:sz="0" w:space="0" w:color="auto"/>
        <w:bottom w:val="none" w:sz="0" w:space="0" w:color="auto"/>
        <w:right w:val="none" w:sz="0" w:space="0" w:color="auto"/>
      </w:divBdr>
    </w:div>
    <w:div w:id="1138188646">
      <w:bodyDiv w:val="1"/>
      <w:marLeft w:val="0"/>
      <w:marRight w:val="0"/>
      <w:marTop w:val="0"/>
      <w:marBottom w:val="0"/>
      <w:divBdr>
        <w:top w:val="none" w:sz="0" w:space="0" w:color="auto"/>
        <w:left w:val="none" w:sz="0" w:space="0" w:color="auto"/>
        <w:bottom w:val="none" w:sz="0" w:space="0" w:color="auto"/>
        <w:right w:val="none" w:sz="0" w:space="0" w:color="auto"/>
      </w:divBdr>
    </w:div>
    <w:div w:id="1147478898">
      <w:bodyDiv w:val="1"/>
      <w:marLeft w:val="0"/>
      <w:marRight w:val="0"/>
      <w:marTop w:val="0"/>
      <w:marBottom w:val="0"/>
      <w:divBdr>
        <w:top w:val="none" w:sz="0" w:space="0" w:color="auto"/>
        <w:left w:val="none" w:sz="0" w:space="0" w:color="auto"/>
        <w:bottom w:val="none" w:sz="0" w:space="0" w:color="auto"/>
        <w:right w:val="none" w:sz="0" w:space="0" w:color="auto"/>
      </w:divBdr>
    </w:div>
    <w:div w:id="1162966413">
      <w:bodyDiv w:val="1"/>
      <w:marLeft w:val="0"/>
      <w:marRight w:val="0"/>
      <w:marTop w:val="0"/>
      <w:marBottom w:val="0"/>
      <w:divBdr>
        <w:top w:val="none" w:sz="0" w:space="0" w:color="auto"/>
        <w:left w:val="none" w:sz="0" w:space="0" w:color="auto"/>
        <w:bottom w:val="none" w:sz="0" w:space="0" w:color="auto"/>
        <w:right w:val="none" w:sz="0" w:space="0" w:color="auto"/>
      </w:divBdr>
    </w:div>
    <w:div w:id="1164931697">
      <w:bodyDiv w:val="1"/>
      <w:marLeft w:val="0"/>
      <w:marRight w:val="0"/>
      <w:marTop w:val="0"/>
      <w:marBottom w:val="0"/>
      <w:divBdr>
        <w:top w:val="none" w:sz="0" w:space="0" w:color="auto"/>
        <w:left w:val="none" w:sz="0" w:space="0" w:color="auto"/>
        <w:bottom w:val="none" w:sz="0" w:space="0" w:color="auto"/>
        <w:right w:val="none" w:sz="0" w:space="0" w:color="auto"/>
      </w:divBdr>
    </w:div>
    <w:div w:id="1193810232">
      <w:bodyDiv w:val="1"/>
      <w:marLeft w:val="0"/>
      <w:marRight w:val="0"/>
      <w:marTop w:val="0"/>
      <w:marBottom w:val="0"/>
      <w:divBdr>
        <w:top w:val="none" w:sz="0" w:space="0" w:color="auto"/>
        <w:left w:val="none" w:sz="0" w:space="0" w:color="auto"/>
        <w:bottom w:val="none" w:sz="0" w:space="0" w:color="auto"/>
        <w:right w:val="none" w:sz="0" w:space="0" w:color="auto"/>
      </w:divBdr>
    </w:div>
    <w:div w:id="1198591244">
      <w:bodyDiv w:val="1"/>
      <w:marLeft w:val="0"/>
      <w:marRight w:val="0"/>
      <w:marTop w:val="0"/>
      <w:marBottom w:val="0"/>
      <w:divBdr>
        <w:top w:val="none" w:sz="0" w:space="0" w:color="auto"/>
        <w:left w:val="none" w:sz="0" w:space="0" w:color="auto"/>
        <w:bottom w:val="none" w:sz="0" w:space="0" w:color="auto"/>
        <w:right w:val="none" w:sz="0" w:space="0" w:color="auto"/>
      </w:divBdr>
    </w:div>
    <w:div w:id="1206604890">
      <w:bodyDiv w:val="1"/>
      <w:marLeft w:val="0"/>
      <w:marRight w:val="0"/>
      <w:marTop w:val="0"/>
      <w:marBottom w:val="0"/>
      <w:divBdr>
        <w:top w:val="none" w:sz="0" w:space="0" w:color="auto"/>
        <w:left w:val="none" w:sz="0" w:space="0" w:color="auto"/>
        <w:bottom w:val="none" w:sz="0" w:space="0" w:color="auto"/>
        <w:right w:val="none" w:sz="0" w:space="0" w:color="auto"/>
      </w:divBdr>
    </w:div>
    <w:div w:id="1220440447">
      <w:bodyDiv w:val="1"/>
      <w:marLeft w:val="0"/>
      <w:marRight w:val="0"/>
      <w:marTop w:val="0"/>
      <w:marBottom w:val="0"/>
      <w:divBdr>
        <w:top w:val="none" w:sz="0" w:space="0" w:color="auto"/>
        <w:left w:val="none" w:sz="0" w:space="0" w:color="auto"/>
        <w:bottom w:val="none" w:sz="0" w:space="0" w:color="auto"/>
        <w:right w:val="none" w:sz="0" w:space="0" w:color="auto"/>
      </w:divBdr>
    </w:div>
    <w:div w:id="1235897810">
      <w:bodyDiv w:val="1"/>
      <w:marLeft w:val="0"/>
      <w:marRight w:val="0"/>
      <w:marTop w:val="0"/>
      <w:marBottom w:val="0"/>
      <w:divBdr>
        <w:top w:val="none" w:sz="0" w:space="0" w:color="auto"/>
        <w:left w:val="none" w:sz="0" w:space="0" w:color="auto"/>
        <w:bottom w:val="none" w:sz="0" w:space="0" w:color="auto"/>
        <w:right w:val="none" w:sz="0" w:space="0" w:color="auto"/>
      </w:divBdr>
    </w:div>
    <w:div w:id="1239559973">
      <w:bodyDiv w:val="1"/>
      <w:marLeft w:val="0"/>
      <w:marRight w:val="0"/>
      <w:marTop w:val="0"/>
      <w:marBottom w:val="0"/>
      <w:divBdr>
        <w:top w:val="none" w:sz="0" w:space="0" w:color="auto"/>
        <w:left w:val="none" w:sz="0" w:space="0" w:color="auto"/>
        <w:bottom w:val="none" w:sz="0" w:space="0" w:color="auto"/>
        <w:right w:val="none" w:sz="0" w:space="0" w:color="auto"/>
      </w:divBdr>
    </w:div>
    <w:div w:id="1250651806">
      <w:bodyDiv w:val="1"/>
      <w:marLeft w:val="0"/>
      <w:marRight w:val="0"/>
      <w:marTop w:val="0"/>
      <w:marBottom w:val="0"/>
      <w:divBdr>
        <w:top w:val="none" w:sz="0" w:space="0" w:color="auto"/>
        <w:left w:val="none" w:sz="0" w:space="0" w:color="auto"/>
        <w:bottom w:val="none" w:sz="0" w:space="0" w:color="auto"/>
        <w:right w:val="none" w:sz="0" w:space="0" w:color="auto"/>
      </w:divBdr>
    </w:div>
    <w:div w:id="1262379280">
      <w:bodyDiv w:val="1"/>
      <w:marLeft w:val="0"/>
      <w:marRight w:val="0"/>
      <w:marTop w:val="0"/>
      <w:marBottom w:val="0"/>
      <w:divBdr>
        <w:top w:val="none" w:sz="0" w:space="0" w:color="auto"/>
        <w:left w:val="none" w:sz="0" w:space="0" w:color="auto"/>
        <w:bottom w:val="none" w:sz="0" w:space="0" w:color="auto"/>
        <w:right w:val="none" w:sz="0" w:space="0" w:color="auto"/>
      </w:divBdr>
    </w:div>
    <w:div w:id="1273131216">
      <w:bodyDiv w:val="1"/>
      <w:marLeft w:val="0"/>
      <w:marRight w:val="0"/>
      <w:marTop w:val="0"/>
      <w:marBottom w:val="0"/>
      <w:divBdr>
        <w:top w:val="none" w:sz="0" w:space="0" w:color="auto"/>
        <w:left w:val="none" w:sz="0" w:space="0" w:color="auto"/>
        <w:bottom w:val="none" w:sz="0" w:space="0" w:color="auto"/>
        <w:right w:val="none" w:sz="0" w:space="0" w:color="auto"/>
      </w:divBdr>
    </w:div>
    <w:div w:id="1279531875">
      <w:bodyDiv w:val="1"/>
      <w:marLeft w:val="0"/>
      <w:marRight w:val="0"/>
      <w:marTop w:val="0"/>
      <w:marBottom w:val="0"/>
      <w:divBdr>
        <w:top w:val="none" w:sz="0" w:space="0" w:color="auto"/>
        <w:left w:val="none" w:sz="0" w:space="0" w:color="auto"/>
        <w:bottom w:val="none" w:sz="0" w:space="0" w:color="auto"/>
        <w:right w:val="none" w:sz="0" w:space="0" w:color="auto"/>
      </w:divBdr>
    </w:div>
    <w:div w:id="1284311721">
      <w:bodyDiv w:val="1"/>
      <w:marLeft w:val="0"/>
      <w:marRight w:val="0"/>
      <w:marTop w:val="0"/>
      <w:marBottom w:val="0"/>
      <w:divBdr>
        <w:top w:val="none" w:sz="0" w:space="0" w:color="auto"/>
        <w:left w:val="none" w:sz="0" w:space="0" w:color="auto"/>
        <w:bottom w:val="none" w:sz="0" w:space="0" w:color="auto"/>
        <w:right w:val="none" w:sz="0" w:space="0" w:color="auto"/>
      </w:divBdr>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
    <w:div w:id="1296909699">
      <w:bodyDiv w:val="1"/>
      <w:marLeft w:val="0"/>
      <w:marRight w:val="0"/>
      <w:marTop w:val="0"/>
      <w:marBottom w:val="0"/>
      <w:divBdr>
        <w:top w:val="none" w:sz="0" w:space="0" w:color="auto"/>
        <w:left w:val="none" w:sz="0" w:space="0" w:color="auto"/>
        <w:bottom w:val="none" w:sz="0" w:space="0" w:color="auto"/>
        <w:right w:val="none" w:sz="0" w:space="0" w:color="auto"/>
      </w:divBdr>
    </w:div>
    <w:div w:id="1297681161">
      <w:bodyDiv w:val="1"/>
      <w:marLeft w:val="0"/>
      <w:marRight w:val="0"/>
      <w:marTop w:val="0"/>
      <w:marBottom w:val="0"/>
      <w:divBdr>
        <w:top w:val="none" w:sz="0" w:space="0" w:color="auto"/>
        <w:left w:val="none" w:sz="0" w:space="0" w:color="auto"/>
        <w:bottom w:val="none" w:sz="0" w:space="0" w:color="auto"/>
        <w:right w:val="none" w:sz="0" w:space="0" w:color="auto"/>
      </w:divBdr>
    </w:div>
    <w:div w:id="1318339743">
      <w:bodyDiv w:val="1"/>
      <w:marLeft w:val="0"/>
      <w:marRight w:val="0"/>
      <w:marTop w:val="0"/>
      <w:marBottom w:val="0"/>
      <w:divBdr>
        <w:top w:val="none" w:sz="0" w:space="0" w:color="auto"/>
        <w:left w:val="none" w:sz="0" w:space="0" w:color="auto"/>
        <w:bottom w:val="none" w:sz="0" w:space="0" w:color="auto"/>
        <w:right w:val="none" w:sz="0" w:space="0" w:color="auto"/>
      </w:divBdr>
    </w:div>
    <w:div w:id="1325430400">
      <w:bodyDiv w:val="1"/>
      <w:marLeft w:val="0"/>
      <w:marRight w:val="0"/>
      <w:marTop w:val="0"/>
      <w:marBottom w:val="0"/>
      <w:divBdr>
        <w:top w:val="none" w:sz="0" w:space="0" w:color="auto"/>
        <w:left w:val="none" w:sz="0" w:space="0" w:color="auto"/>
        <w:bottom w:val="none" w:sz="0" w:space="0" w:color="auto"/>
        <w:right w:val="none" w:sz="0" w:space="0" w:color="auto"/>
      </w:divBdr>
    </w:div>
    <w:div w:id="1327129149">
      <w:bodyDiv w:val="1"/>
      <w:marLeft w:val="0"/>
      <w:marRight w:val="0"/>
      <w:marTop w:val="0"/>
      <w:marBottom w:val="0"/>
      <w:divBdr>
        <w:top w:val="none" w:sz="0" w:space="0" w:color="auto"/>
        <w:left w:val="none" w:sz="0" w:space="0" w:color="auto"/>
        <w:bottom w:val="none" w:sz="0" w:space="0" w:color="auto"/>
        <w:right w:val="none" w:sz="0" w:space="0" w:color="auto"/>
      </w:divBdr>
    </w:div>
    <w:div w:id="1348143142">
      <w:bodyDiv w:val="1"/>
      <w:marLeft w:val="0"/>
      <w:marRight w:val="0"/>
      <w:marTop w:val="0"/>
      <w:marBottom w:val="0"/>
      <w:divBdr>
        <w:top w:val="none" w:sz="0" w:space="0" w:color="auto"/>
        <w:left w:val="none" w:sz="0" w:space="0" w:color="auto"/>
        <w:bottom w:val="none" w:sz="0" w:space="0" w:color="auto"/>
        <w:right w:val="none" w:sz="0" w:space="0" w:color="auto"/>
      </w:divBdr>
    </w:div>
    <w:div w:id="1353150521">
      <w:bodyDiv w:val="1"/>
      <w:marLeft w:val="0"/>
      <w:marRight w:val="0"/>
      <w:marTop w:val="0"/>
      <w:marBottom w:val="0"/>
      <w:divBdr>
        <w:top w:val="none" w:sz="0" w:space="0" w:color="auto"/>
        <w:left w:val="none" w:sz="0" w:space="0" w:color="auto"/>
        <w:bottom w:val="none" w:sz="0" w:space="0" w:color="auto"/>
        <w:right w:val="none" w:sz="0" w:space="0" w:color="auto"/>
      </w:divBdr>
    </w:div>
    <w:div w:id="1359812245">
      <w:bodyDiv w:val="1"/>
      <w:marLeft w:val="0"/>
      <w:marRight w:val="0"/>
      <w:marTop w:val="0"/>
      <w:marBottom w:val="0"/>
      <w:divBdr>
        <w:top w:val="none" w:sz="0" w:space="0" w:color="auto"/>
        <w:left w:val="none" w:sz="0" w:space="0" w:color="auto"/>
        <w:bottom w:val="none" w:sz="0" w:space="0" w:color="auto"/>
        <w:right w:val="none" w:sz="0" w:space="0" w:color="auto"/>
      </w:divBdr>
    </w:div>
    <w:div w:id="1376079132">
      <w:bodyDiv w:val="1"/>
      <w:marLeft w:val="0"/>
      <w:marRight w:val="0"/>
      <w:marTop w:val="0"/>
      <w:marBottom w:val="0"/>
      <w:divBdr>
        <w:top w:val="none" w:sz="0" w:space="0" w:color="auto"/>
        <w:left w:val="none" w:sz="0" w:space="0" w:color="auto"/>
        <w:bottom w:val="none" w:sz="0" w:space="0" w:color="auto"/>
        <w:right w:val="none" w:sz="0" w:space="0" w:color="auto"/>
      </w:divBdr>
    </w:div>
    <w:div w:id="1376352828">
      <w:bodyDiv w:val="1"/>
      <w:marLeft w:val="0"/>
      <w:marRight w:val="0"/>
      <w:marTop w:val="0"/>
      <w:marBottom w:val="0"/>
      <w:divBdr>
        <w:top w:val="none" w:sz="0" w:space="0" w:color="auto"/>
        <w:left w:val="none" w:sz="0" w:space="0" w:color="auto"/>
        <w:bottom w:val="none" w:sz="0" w:space="0" w:color="auto"/>
        <w:right w:val="none" w:sz="0" w:space="0" w:color="auto"/>
      </w:divBdr>
    </w:div>
    <w:div w:id="1380128145">
      <w:bodyDiv w:val="1"/>
      <w:marLeft w:val="0"/>
      <w:marRight w:val="0"/>
      <w:marTop w:val="0"/>
      <w:marBottom w:val="0"/>
      <w:divBdr>
        <w:top w:val="none" w:sz="0" w:space="0" w:color="auto"/>
        <w:left w:val="none" w:sz="0" w:space="0" w:color="auto"/>
        <w:bottom w:val="none" w:sz="0" w:space="0" w:color="auto"/>
        <w:right w:val="none" w:sz="0" w:space="0" w:color="auto"/>
      </w:divBdr>
    </w:div>
    <w:div w:id="1388454677">
      <w:bodyDiv w:val="1"/>
      <w:marLeft w:val="0"/>
      <w:marRight w:val="0"/>
      <w:marTop w:val="0"/>
      <w:marBottom w:val="0"/>
      <w:divBdr>
        <w:top w:val="none" w:sz="0" w:space="0" w:color="auto"/>
        <w:left w:val="none" w:sz="0" w:space="0" w:color="auto"/>
        <w:bottom w:val="none" w:sz="0" w:space="0" w:color="auto"/>
        <w:right w:val="none" w:sz="0" w:space="0" w:color="auto"/>
      </w:divBdr>
    </w:div>
    <w:div w:id="1393844403">
      <w:bodyDiv w:val="1"/>
      <w:marLeft w:val="0"/>
      <w:marRight w:val="0"/>
      <w:marTop w:val="0"/>
      <w:marBottom w:val="0"/>
      <w:divBdr>
        <w:top w:val="none" w:sz="0" w:space="0" w:color="auto"/>
        <w:left w:val="none" w:sz="0" w:space="0" w:color="auto"/>
        <w:bottom w:val="none" w:sz="0" w:space="0" w:color="auto"/>
        <w:right w:val="none" w:sz="0" w:space="0" w:color="auto"/>
      </w:divBdr>
    </w:div>
    <w:div w:id="1399935201">
      <w:bodyDiv w:val="1"/>
      <w:marLeft w:val="0"/>
      <w:marRight w:val="0"/>
      <w:marTop w:val="0"/>
      <w:marBottom w:val="0"/>
      <w:divBdr>
        <w:top w:val="none" w:sz="0" w:space="0" w:color="auto"/>
        <w:left w:val="none" w:sz="0" w:space="0" w:color="auto"/>
        <w:bottom w:val="none" w:sz="0" w:space="0" w:color="auto"/>
        <w:right w:val="none" w:sz="0" w:space="0" w:color="auto"/>
      </w:divBdr>
    </w:div>
    <w:div w:id="1404836585">
      <w:bodyDiv w:val="1"/>
      <w:marLeft w:val="0"/>
      <w:marRight w:val="0"/>
      <w:marTop w:val="0"/>
      <w:marBottom w:val="0"/>
      <w:divBdr>
        <w:top w:val="none" w:sz="0" w:space="0" w:color="auto"/>
        <w:left w:val="none" w:sz="0" w:space="0" w:color="auto"/>
        <w:bottom w:val="none" w:sz="0" w:space="0" w:color="auto"/>
        <w:right w:val="none" w:sz="0" w:space="0" w:color="auto"/>
      </w:divBdr>
    </w:div>
    <w:div w:id="1411198579">
      <w:bodyDiv w:val="1"/>
      <w:marLeft w:val="0"/>
      <w:marRight w:val="0"/>
      <w:marTop w:val="0"/>
      <w:marBottom w:val="0"/>
      <w:divBdr>
        <w:top w:val="none" w:sz="0" w:space="0" w:color="auto"/>
        <w:left w:val="none" w:sz="0" w:space="0" w:color="auto"/>
        <w:bottom w:val="none" w:sz="0" w:space="0" w:color="auto"/>
        <w:right w:val="none" w:sz="0" w:space="0" w:color="auto"/>
      </w:divBdr>
    </w:div>
    <w:div w:id="1428430283">
      <w:bodyDiv w:val="1"/>
      <w:marLeft w:val="0"/>
      <w:marRight w:val="0"/>
      <w:marTop w:val="0"/>
      <w:marBottom w:val="0"/>
      <w:divBdr>
        <w:top w:val="none" w:sz="0" w:space="0" w:color="auto"/>
        <w:left w:val="none" w:sz="0" w:space="0" w:color="auto"/>
        <w:bottom w:val="none" w:sz="0" w:space="0" w:color="auto"/>
        <w:right w:val="none" w:sz="0" w:space="0" w:color="auto"/>
      </w:divBdr>
    </w:div>
    <w:div w:id="1440832273">
      <w:bodyDiv w:val="1"/>
      <w:marLeft w:val="0"/>
      <w:marRight w:val="0"/>
      <w:marTop w:val="0"/>
      <w:marBottom w:val="0"/>
      <w:divBdr>
        <w:top w:val="none" w:sz="0" w:space="0" w:color="auto"/>
        <w:left w:val="none" w:sz="0" w:space="0" w:color="auto"/>
        <w:bottom w:val="none" w:sz="0" w:space="0" w:color="auto"/>
        <w:right w:val="none" w:sz="0" w:space="0" w:color="auto"/>
      </w:divBdr>
    </w:div>
    <w:div w:id="1448499344">
      <w:bodyDiv w:val="1"/>
      <w:marLeft w:val="0"/>
      <w:marRight w:val="0"/>
      <w:marTop w:val="0"/>
      <w:marBottom w:val="0"/>
      <w:divBdr>
        <w:top w:val="none" w:sz="0" w:space="0" w:color="auto"/>
        <w:left w:val="none" w:sz="0" w:space="0" w:color="auto"/>
        <w:bottom w:val="none" w:sz="0" w:space="0" w:color="auto"/>
        <w:right w:val="none" w:sz="0" w:space="0" w:color="auto"/>
      </w:divBdr>
    </w:div>
    <w:div w:id="1450003060">
      <w:bodyDiv w:val="1"/>
      <w:marLeft w:val="0"/>
      <w:marRight w:val="0"/>
      <w:marTop w:val="0"/>
      <w:marBottom w:val="0"/>
      <w:divBdr>
        <w:top w:val="none" w:sz="0" w:space="0" w:color="auto"/>
        <w:left w:val="none" w:sz="0" w:space="0" w:color="auto"/>
        <w:bottom w:val="none" w:sz="0" w:space="0" w:color="auto"/>
        <w:right w:val="none" w:sz="0" w:space="0" w:color="auto"/>
      </w:divBdr>
    </w:div>
    <w:div w:id="1450274168">
      <w:bodyDiv w:val="1"/>
      <w:marLeft w:val="0"/>
      <w:marRight w:val="0"/>
      <w:marTop w:val="0"/>
      <w:marBottom w:val="0"/>
      <w:divBdr>
        <w:top w:val="none" w:sz="0" w:space="0" w:color="auto"/>
        <w:left w:val="none" w:sz="0" w:space="0" w:color="auto"/>
        <w:bottom w:val="none" w:sz="0" w:space="0" w:color="auto"/>
        <w:right w:val="none" w:sz="0" w:space="0" w:color="auto"/>
      </w:divBdr>
    </w:div>
    <w:div w:id="1469472714">
      <w:bodyDiv w:val="1"/>
      <w:marLeft w:val="0"/>
      <w:marRight w:val="0"/>
      <w:marTop w:val="0"/>
      <w:marBottom w:val="0"/>
      <w:divBdr>
        <w:top w:val="none" w:sz="0" w:space="0" w:color="auto"/>
        <w:left w:val="none" w:sz="0" w:space="0" w:color="auto"/>
        <w:bottom w:val="none" w:sz="0" w:space="0" w:color="auto"/>
        <w:right w:val="none" w:sz="0" w:space="0" w:color="auto"/>
      </w:divBdr>
    </w:div>
    <w:div w:id="1472480282">
      <w:bodyDiv w:val="1"/>
      <w:marLeft w:val="0"/>
      <w:marRight w:val="0"/>
      <w:marTop w:val="0"/>
      <w:marBottom w:val="0"/>
      <w:divBdr>
        <w:top w:val="none" w:sz="0" w:space="0" w:color="auto"/>
        <w:left w:val="none" w:sz="0" w:space="0" w:color="auto"/>
        <w:bottom w:val="none" w:sz="0" w:space="0" w:color="auto"/>
        <w:right w:val="none" w:sz="0" w:space="0" w:color="auto"/>
      </w:divBdr>
    </w:div>
    <w:div w:id="1483348270">
      <w:bodyDiv w:val="1"/>
      <w:marLeft w:val="0"/>
      <w:marRight w:val="0"/>
      <w:marTop w:val="0"/>
      <w:marBottom w:val="0"/>
      <w:divBdr>
        <w:top w:val="none" w:sz="0" w:space="0" w:color="auto"/>
        <w:left w:val="none" w:sz="0" w:space="0" w:color="auto"/>
        <w:bottom w:val="none" w:sz="0" w:space="0" w:color="auto"/>
        <w:right w:val="none" w:sz="0" w:space="0" w:color="auto"/>
      </w:divBdr>
    </w:div>
    <w:div w:id="1490293756">
      <w:bodyDiv w:val="1"/>
      <w:marLeft w:val="0"/>
      <w:marRight w:val="0"/>
      <w:marTop w:val="0"/>
      <w:marBottom w:val="0"/>
      <w:divBdr>
        <w:top w:val="none" w:sz="0" w:space="0" w:color="auto"/>
        <w:left w:val="none" w:sz="0" w:space="0" w:color="auto"/>
        <w:bottom w:val="none" w:sz="0" w:space="0" w:color="auto"/>
        <w:right w:val="none" w:sz="0" w:space="0" w:color="auto"/>
      </w:divBdr>
    </w:div>
    <w:div w:id="1490827193">
      <w:bodyDiv w:val="1"/>
      <w:marLeft w:val="0"/>
      <w:marRight w:val="0"/>
      <w:marTop w:val="0"/>
      <w:marBottom w:val="0"/>
      <w:divBdr>
        <w:top w:val="none" w:sz="0" w:space="0" w:color="auto"/>
        <w:left w:val="none" w:sz="0" w:space="0" w:color="auto"/>
        <w:bottom w:val="none" w:sz="0" w:space="0" w:color="auto"/>
        <w:right w:val="none" w:sz="0" w:space="0" w:color="auto"/>
      </w:divBdr>
    </w:div>
    <w:div w:id="1494298299">
      <w:bodyDiv w:val="1"/>
      <w:marLeft w:val="0"/>
      <w:marRight w:val="0"/>
      <w:marTop w:val="0"/>
      <w:marBottom w:val="0"/>
      <w:divBdr>
        <w:top w:val="none" w:sz="0" w:space="0" w:color="auto"/>
        <w:left w:val="none" w:sz="0" w:space="0" w:color="auto"/>
        <w:bottom w:val="none" w:sz="0" w:space="0" w:color="auto"/>
        <w:right w:val="none" w:sz="0" w:space="0" w:color="auto"/>
      </w:divBdr>
    </w:div>
    <w:div w:id="1494951688">
      <w:bodyDiv w:val="1"/>
      <w:marLeft w:val="0"/>
      <w:marRight w:val="0"/>
      <w:marTop w:val="0"/>
      <w:marBottom w:val="0"/>
      <w:divBdr>
        <w:top w:val="none" w:sz="0" w:space="0" w:color="auto"/>
        <w:left w:val="none" w:sz="0" w:space="0" w:color="auto"/>
        <w:bottom w:val="none" w:sz="0" w:space="0" w:color="auto"/>
        <w:right w:val="none" w:sz="0" w:space="0" w:color="auto"/>
      </w:divBdr>
    </w:div>
    <w:div w:id="1498809723">
      <w:bodyDiv w:val="1"/>
      <w:marLeft w:val="0"/>
      <w:marRight w:val="0"/>
      <w:marTop w:val="0"/>
      <w:marBottom w:val="0"/>
      <w:divBdr>
        <w:top w:val="none" w:sz="0" w:space="0" w:color="auto"/>
        <w:left w:val="none" w:sz="0" w:space="0" w:color="auto"/>
        <w:bottom w:val="none" w:sz="0" w:space="0" w:color="auto"/>
        <w:right w:val="none" w:sz="0" w:space="0" w:color="auto"/>
      </w:divBdr>
    </w:div>
    <w:div w:id="1525829848">
      <w:bodyDiv w:val="1"/>
      <w:marLeft w:val="0"/>
      <w:marRight w:val="0"/>
      <w:marTop w:val="0"/>
      <w:marBottom w:val="0"/>
      <w:divBdr>
        <w:top w:val="none" w:sz="0" w:space="0" w:color="auto"/>
        <w:left w:val="none" w:sz="0" w:space="0" w:color="auto"/>
        <w:bottom w:val="none" w:sz="0" w:space="0" w:color="auto"/>
        <w:right w:val="none" w:sz="0" w:space="0" w:color="auto"/>
      </w:divBdr>
    </w:div>
    <w:div w:id="1529299827">
      <w:bodyDiv w:val="1"/>
      <w:marLeft w:val="0"/>
      <w:marRight w:val="0"/>
      <w:marTop w:val="0"/>
      <w:marBottom w:val="0"/>
      <w:divBdr>
        <w:top w:val="none" w:sz="0" w:space="0" w:color="auto"/>
        <w:left w:val="none" w:sz="0" w:space="0" w:color="auto"/>
        <w:bottom w:val="none" w:sz="0" w:space="0" w:color="auto"/>
        <w:right w:val="none" w:sz="0" w:space="0" w:color="auto"/>
      </w:divBdr>
    </w:div>
    <w:div w:id="1531608953">
      <w:bodyDiv w:val="1"/>
      <w:marLeft w:val="0"/>
      <w:marRight w:val="0"/>
      <w:marTop w:val="0"/>
      <w:marBottom w:val="0"/>
      <w:divBdr>
        <w:top w:val="none" w:sz="0" w:space="0" w:color="auto"/>
        <w:left w:val="none" w:sz="0" w:space="0" w:color="auto"/>
        <w:bottom w:val="none" w:sz="0" w:space="0" w:color="auto"/>
        <w:right w:val="none" w:sz="0" w:space="0" w:color="auto"/>
      </w:divBdr>
    </w:div>
    <w:div w:id="1549536097">
      <w:bodyDiv w:val="1"/>
      <w:marLeft w:val="0"/>
      <w:marRight w:val="0"/>
      <w:marTop w:val="0"/>
      <w:marBottom w:val="0"/>
      <w:divBdr>
        <w:top w:val="none" w:sz="0" w:space="0" w:color="auto"/>
        <w:left w:val="none" w:sz="0" w:space="0" w:color="auto"/>
        <w:bottom w:val="none" w:sz="0" w:space="0" w:color="auto"/>
        <w:right w:val="none" w:sz="0" w:space="0" w:color="auto"/>
      </w:divBdr>
    </w:div>
    <w:div w:id="1561357103">
      <w:bodyDiv w:val="1"/>
      <w:marLeft w:val="0"/>
      <w:marRight w:val="0"/>
      <w:marTop w:val="0"/>
      <w:marBottom w:val="0"/>
      <w:divBdr>
        <w:top w:val="none" w:sz="0" w:space="0" w:color="auto"/>
        <w:left w:val="none" w:sz="0" w:space="0" w:color="auto"/>
        <w:bottom w:val="none" w:sz="0" w:space="0" w:color="auto"/>
        <w:right w:val="none" w:sz="0" w:space="0" w:color="auto"/>
      </w:divBdr>
    </w:div>
    <w:div w:id="1563977947">
      <w:bodyDiv w:val="1"/>
      <w:marLeft w:val="0"/>
      <w:marRight w:val="0"/>
      <w:marTop w:val="0"/>
      <w:marBottom w:val="0"/>
      <w:divBdr>
        <w:top w:val="none" w:sz="0" w:space="0" w:color="auto"/>
        <w:left w:val="none" w:sz="0" w:space="0" w:color="auto"/>
        <w:bottom w:val="none" w:sz="0" w:space="0" w:color="auto"/>
        <w:right w:val="none" w:sz="0" w:space="0" w:color="auto"/>
      </w:divBdr>
    </w:div>
    <w:div w:id="1579556614">
      <w:bodyDiv w:val="1"/>
      <w:marLeft w:val="0"/>
      <w:marRight w:val="0"/>
      <w:marTop w:val="0"/>
      <w:marBottom w:val="0"/>
      <w:divBdr>
        <w:top w:val="none" w:sz="0" w:space="0" w:color="auto"/>
        <w:left w:val="none" w:sz="0" w:space="0" w:color="auto"/>
        <w:bottom w:val="none" w:sz="0" w:space="0" w:color="auto"/>
        <w:right w:val="none" w:sz="0" w:space="0" w:color="auto"/>
      </w:divBdr>
    </w:div>
    <w:div w:id="1579900065">
      <w:bodyDiv w:val="1"/>
      <w:marLeft w:val="0"/>
      <w:marRight w:val="0"/>
      <w:marTop w:val="0"/>
      <w:marBottom w:val="0"/>
      <w:divBdr>
        <w:top w:val="none" w:sz="0" w:space="0" w:color="auto"/>
        <w:left w:val="none" w:sz="0" w:space="0" w:color="auto"/>
        <w:bottom w:val="none" w:sz="0" w:space="0" w:color="auto"/>
        <w:right w:val="none" w:sz="0" w:space="0" w:color="auto"/>
      </w:divBdr>
    </w:div>
    <w:div w:id="1601840741">
      <w:bodyDiv w:val="1"/>
      <w:marLeft w:val="0"/>
      <w:marRight w:val="0"/>
      <w:marTop w:val="0"/>
      <w:marBottom w:val="0"/>
      <w:divBdr>
        <w:top w:val="none" w:sz="0" w:space="0" w:color="auto"/>
        <w:left w:val="none" w:sz="0" w:space="0" w:color="auto"/>
        <w:bottom w:val="none" w:sz="0" w:space="0" w:color="auto"/>
        <w:right w:val="none" w:sz="0" w:space="0" w:color="auto"/>
      </w:divBdr>
    </w:div>
    <w:div w:id="1608393520">
      <w:bodyDiv w:val="1"/>
      <w:marLeft w:val="0"/>
      <w:marRight w:val="0"/>
      <w:marTop w:val="0"/>
      <w:marBottom w:val="0"/>
      <w:divBdr>
        <w:top w:val="none" w:sz="0" w:space="0" w:color="auto"/>
        <w:left w:val="none" w:sz="0" w:space="0" w:color="auto"/>
        <w:bottom w:val="none" w:sz="0" w:space="0" w:color="auto"/>
        <w:right w:val="none" w:sz="0" w:space="0" w:color="auto"/>
      </w:divBdr>
    </w:div>
    <w:div w:id="1618175238">
      <w:bodyDiv w:val="1"/>
      <w:marLeft w:val="0"/>
      <w:marRight w:val="0"/>
      <w:marTop w:val="0"/>
      <w:marBottom w:val="0"/>
      <w:divBdr>
        <w:top w:val="none" w:sz="0" w:space="0" w:color="auto"/>
        <w:left w:val="none" w:sz="0" w:space="0" w:color="auto"/>
        <w:bottom w:val="none" w:sz="0" w:space="0" w:color="auto"/>
        <w:right w:val="none" w:sz="0" w:space="0" w:color="auto"/>
      </w:divBdr>
    </w:div>
    <w:div w:id="1633827197">
      <w:bodyDiv w:val="1"/>
      <w:marLeft w:val="0"/>
      <w:marRight w:val="0"/>
      <w:marTop w:val="0"/>
      <w:marBottom w:val="0"/>
      <w:divBdr>
        <w:top w:val="none" w:sz="0" w:space="0" w:color="auto"/>
        <w:left w:val="none" w:sz="0" w:space="0" w:color="auto"/>
        <w:bottom w:val="none" w:sz="0" w:space="0" w:color="auto"/>
        <w:right w:val="none" w:sz="0" w:space="0" w:color="auto"/>
      </w:divBdr>
    </w:div>
    <w:div w:id="1635791952">
      <w:bodyDiv w:val="1"/>
      <w:marLeft w:val="0"/>
      <w:marRight w:val="0"/>
      <w:marTop w:val="0"/>
      <w:marBottom w:val="0"/>
      <w:divBdr>
        <w:top w:val="none" w:sz="0" w:space="0" w:color="auto"/>
        <w:left w:val="none" w:sz="0" w:space="0" w:color="auto"/>
        <w:bottom w:val="none" w:sz="0" w:space="0" w:color="auto"/>
        <w:right w:val="none" w:sz="0" w:space="0" w:color="auto"/>
      </w:divBdr>
    </w:div>
    <w:div w:id="1637249656">
      <w:bodyDiv w:val="1"/>
      <w:marLeft w:val="0"/>
      <w:marRight w:val="0"/>
      <w:marTop w:val="0"/>
      <w:marBottom w:val="0"/>
      <w:divBdr>
        <w:top w:val="none" w:sz="0" w:space="0" w:color="auto"/>
        <w:left w:val="none" w:sz="0" w:space="0" w:color="auto"/>
        <w:bottom w:val="none" w:sz="0" w:space="0" w:color="auto"/>
        <w:right w:val="none" w:sz="0" w:space="0" w:color="auto"/>
      </w:divBdr>
    </w:div>
    <w:div w:id="1644694101">
      <w:bodyDiv w:val="1"/>
      <w:marLeft w:val="0"/>
      <w:marRight w:val="0"/>
      <w:marTop w:val="0"/>
      <w:marBottom w:val="0"/>
      <w:divBdr>
        <w:top w:val="none" w:sz="0" w:space="0" w:color="auto"/>
        <w:left w:val="none" w:sz="0" w:space="0" w:color="auto"/>
        <w:bottom w:val="none" w:sz="0" w:space="0" w:color="auto"/>
        <w:right w:val="none" w:sz="0" w:space="0" w:color="auto"/>
      </w:divBdr>
    </w:div>
    <w:div w:id="1655991035">
      <w:bodyDiv w:val="1"/>
      <w:marLeft w:val="0"/>
      <w:marRight w:val="0"/>
      <w:marTop w:val="0"/>
      <w:marBottom w:val="0"/>
      <w:divBdr>
        <w:top w:val="none" w:sz="0" w:space="0" w:color="auto"/>
        <w:left w:val="none" w:sz="0" w:space="0" w:color="auto"/>
        <w:bottom w:val="none" w:sz="0" w:space="0" w:color="auto"/>
        <w:right w:val="none" w:sz="0" w:space="0" w:color="auto"/>
      </w:divBdr>
    </w:div>
    <w:div w:id="1668824454">
      <w:bodyDiv w:val="1"/>
      <w:marLeft w:val="0"/>
      <w:marRight w:val="0"/>
      <w:marTop w:val="0"/>
      <w:marBottom w:val="0"/>
      <w:divBdr>
        <w:top w:val="none" w:sz="0" w:space="0" w:color="auto"/>
        <w:left w:val="none" w:sz="0" w:space="0" w:color="auto"/>
        <w:bottom w:val="none" w:sz="0" w:space="0" w:color="auto"/>
        <w:right w:val="none" w:sz="0" w:space="0" w:color="auto"/>
      </w:divBdr>
    </w:div>
    <w:div w:id="1673483565">
      <w:bodyDiv w:val="1"/>
      <w:marLeft w:val="0"/>
      <w:marRight w:val="0"/>
      <w:marTop w:val="0"/>
      <w:marBottom w:val="0"/>
      <w:divBdr>
        <w:top w:val="none" w:sz="0" w:space="0" w:color="auto"/>
        <w:left w:val="none" w:sz="0" w:space="0" w:color="auto"/>
        <w:bottom w:val="none" w:sz="0" w:space="0" w:color="auto"/>
        <w:right w:val="none" w:sz="0" w:space="0" w:color="auto"/>
      </w:divBdr>
    </w:div>
    <w:div w:id="1674719266">
      <w:bodyDiv w:val="1"/>
      <w:marLeft w:val="0"/>
      <w:marRight w:val="0"/>
      <w:marTop w:val="0"/>
      <w:marBottom w:val="0"/>
      <w:divBdr>
        <w:top w:val="none" w:sz="0" w:space="0" w:color="auto"/>
        <w:left w:val="none" w:sz="0" w:space="0" w:color="auto"/>
        <w:bottom w:val="none" w:sz="0" w:space="0" w:color="auto"/>
        <w:right w:val="none" w:sz="0" w:space="0" w:color="auto"/>
      </w:divBdr>
    </w:div>
    <w:div w:id="1681469014">
      <w:bodyDiv w:val="1"/>
      <w:marLeft w:val="0"/>
      <w:marRight w:val="0"/>
      <w:marTop w:val="0"/>
      <w:marBottom w:val="0"/>
      <w:divBdr>
        <w:top w:val="none" w:sz="0" w:space="0" w:color="auto"/>
        <w:left w:val="none" w:sz="0" w:space="0" w:color="auto"/>
        <w:bottom w:val="none" w:sz="0" w:space="0" w:color="auto"/>
        <w:right w:val="none" w:sz="0" w:space="0" w:color="auto"/>
      </w:divBdr>
    </w:div>
    <w:div w:id="1685203108">
      <w:bodyDiv w:val="1"/>
      <w:marLeft w:val="0"/>
      <w:marRight w:val="0"/>
      <w:marTop w:val="0"/>
      <w:marBottom w:val="0"/>
      <w:divBdr>
        <w:top w:val="none" w:sz="0" w:space="0" w:color="auto"/>
        <w:left w:val="none" w:sz="0" w:space="0" w:color="auto"/>
        <w:bottom w:val="none" w:sz="0" w:space="0" w:color="auto"/>
        <w:right w:val="none" w:sz="0" w:space="0" w:color="auto"/>
      </w:divBdr>
    </w:div>
    <w:div w:id="1687442226">
      <w:bodyDiv w:val="1"/>
      <w:marLeft w:val="0"/>
      <w:marRight w:val="0"/>
      <w:marTop w:val="0"/>
      <w:marBottom w:val="0"/>
      <w:divBdr>
        <w:top w:val="none" w:sz="0" w:space="0" w:color="auto"/>
        <w:left w:val="none" w:sz="0" w:space="0" w:color="auto"/>
        <w:bottom w:val="none" w:sz="0" w:space="0" w:color="auto"/>
        <w:right w:val="none" w:sz="0" w:space="0" w:color="auto"/>
      </w:divBdr>
    </w:div>
    <w:div w:id="1689789214">
      <w:bodyDiv w:val="1"/>
      <w:marLeft w:val="0"/>
      <w:marRight w:val="0"/>
      <w:marTop w:val="0"/>
      <w:marBottom w:val="0"/>
      <w:divBdr>
        <w:top w:val="none" w:sz="0" w:space="0" w:color="auto"/>
        <w:left w:val="none" w:sz="0" w:space="0" w:color="auto"/>
        <w:bottom w:val="none" w:sz="0" w:space="0" w:color="auto"/>
        <w:right w:val="none" w:sz="0" w:space="0" w:color="auto"/>
      </w:divBdr>
    </w:div>
    <w:div w:id="1691294126">
      <w:bodyDiv w:val="1"/>
      <w:marLeft w:val="0"/>
      <w:marRight w:val="0"/>
      <w:marTop w:val="0"/>
      <w:marBottom w:val="0"/>
      <w:divBdr>
        <w:top w:val="none" w:sz="0" w:space="0" w:color="auto"/>
        <w:left w:val="none" w:sz="0" w:space="0" w:color="auto"/>
        <w:bottom w:val="none" w:sz="0" w:space="0" w:color="auto"/>
        <w:right w:val="none" w:sz="0" w:space="0" w:color="auto"/>
      </w:divBdr>
    </w:div>
    <w:div w:id="1698659020">
      <w:bodyDiv w:val="1"/>
      <w:marLeft w:val="0"/>
      <w:marRight w:val="0"/>
      <w:marTop w:val="0"/>
      <w:marBottom w:val="0"/>
      <w:divBdr>
        <w:top w:val="none" w:sz="0" w:space="0" w:color="auto"/>
        <w:left w:val="none" w:sz="0" w:space="0" w:color="auto"/>
        <w:bottom w:val="none" w:sz="0" w:space="0" w:color="auto"/>
        <w:right w:val="none" w:sz="0" w:space="0" w:color="auto"/>
      </w:divBdr>
    </w:div>
    <w:div w:id="1699114544">
      <w:bodyDiv w:val="1"/>
      <w:marLeft w:val="0"/>
      <w:marRight w:val="0"/>
      <w:marTop w:val="0"/>
      <w:marBottom w:val="0"/>
      <w:divBdr>
        <w:top w:val="none" w:sz="0" w:space="0" w:color="auto"/>
        <w:left w:val="none" w:sz="0" w:space="0" w:color="auto"/>
        <w:bottom w:val="none" w:sz="0" w:space="0" w:color="auto"/>
        <w:right w:val="none" w:sz="0" w:space="0" w:color="auto"/>
      </w:divBdr>
    </w:div>
    <w:div w:id="1701662179">
      <w:bodyDiv w:val="1"/>
      <w:marLeft w:val="0"/>
      <w:marRight w:val="0"/>
      <w:marTop w:val="0"/>
      <w:marBottom w:val="0"/>
      <w:divBdr>
        <w:top w:val="none" w:sz="0" w:space="0" w:color="auto"/>
        <w:left w:val="none" w:sz="0" w:space="0" w:color="auto"/>
        <w:bottom w:val="none" w:sz="0" w:space="0" w:color="auto"/>
        <w:right w:val="none" w:sz="0" w:space="0" w:color="auto"/>
      </w:divBdr>
    </w:div>
    <w:div w:id="1703164313">
      <w:bodyDiv w:val="1"/>
      <w:marLeft w:val="0"/>
      <w:marRight w:val="0"/>
      <w:marTop w:val="0"/>
      <w:marBottom w:val="0"/>
      <w:divBdr>
        <w:top w:val="none" w:sz="0" w:space="0" w:color="auto"/>
        <w:left w:val="none" w:sz="0" w:space="0" w:color="auto"/>
        <w:bottom w:val="none" w:sz="0" w:space="0" w:color="auto"/>
        <w:right w:val="none" w:sz="0" w:space="0" w:color="auto"/>
      </w:divBdr>
    </w:div>
    <w:div w:id="1713379732">
      <w:bodyDiv w:val="1"/>
      <w:marLeft w:val="0"/>
      <w:marRight w:val="0"/>
      <w:marTop w:val="0"/>
      <w:marBottom w:val="0"/>
      <w:divBdr>
        <w:top w:val="none" w:sz="0" w:space="0" w:color="auto"/>
        <w:left w:val="none" w:sz="0" w:space="0" w:color="auto"/>
        <w:bottom w:val="none" w:sz="0" w:space="0" w:color="auto"/>
        <w:right w:val="none" w:sz="0" w:space="0" w:color="auto"/>
      </w:divBdr>
    </w:div>
    <w:div w:id="1726105314">
      <w:bodyDiv w:val="1"/>
      <w:marLeft w:val="0"/>
      <w:marRight w:val="0"/>
      <w:marTop w:val="0"/>
      <w:marBottom w:val="0"/>
      <w:divBdr>
        <w:top w:val="none" w:sz="0" w:space="0" w:color="auto"/>
        <w:left w:val="none" w:sz="0" w:space="0" w:color="auto"/>
        <w:bottom w:val="none" w:sz="0" w:space="0" w:color="auto"/>
        <w:right w:val="none" w:sz="0" w:space="0" w:color="auto"/>
      </w:divBdr>
    </w:div>
    <w:div w:id="1733429984">
      <w:bodyDiv w:val="1"/>
      <w:marLeft w:val="0"/>
      <w:marRight w:val="0"/>
      <w:marTop w:val="0"/>
      <w:marBottom w:val="0"/>
      <w:divBdr>
        <w:top w:val="none" w:sz="0" w:space="0" w:color="auto"/>
        <w:left w:val="none" w:sz="0" w:space="0" w:color="auto"/>
        <w:bottom w:val="none" w:sz="0" w:space="0" w:color="auto"/>
        <w:right w:val="none" w:sz="0" w:space="0" w:color="auto"/>
      </w:divBdr>
    </w:div>
    <w:div w:id="1735274734">
      <w:bodyDiv w:val="1"/>
      <w:marLeft w:val="0"/>
      <w:marRight w:val="0"/>
      <w:marTop w:val="0"/>
      <w:marBottom w:val="0"/>
      <w:divBdr>
        <w:top w:val="none" w:sz="0" w:space="0" w:color="auto"/>
        <w:left w:val="none" w:sz="0" w:space="0" w:color="auto"/>
        <w:bottom w:val="none" w:sz="0" w:space="0" w:color="auto"/>
        <w:right w:val="none" w:sz="0" w:space="0" w:color="auto"/>
      </w:divBdr>
    </w:div>
    <w:div w:id="1744182939">
      <w:bodyDiv w:val="1"/>
      <w:marLeft w:val="0"/>
      <w:marRight w:val="0"/>
      <w:marTop w:val="0"/>
      <w:marBottom w:val="0"/>
      <w:divBdr>
        <w:top w:val="none" w:sz="0" w:space="0" w:color="auto"/>
        <w:left w:val="none" w:sz="0" w:space="0" w:color="auto"/>
        <w:bottom w:val="none" w:sz="0" w:space="0" w:color="auto"/>
        <w:right w:val="none" w:sz="0" w:space="0" w:color="auto"/>
      </w:divBdr>
    </w:div>
    <w:div w:id="1751733517">
      <w:bodyDiv w:val="1"/>
      <w:marLeft w:val="0"/>
      <w:marRight w:val="0"/>
      <w:marTop w:val="0"/>
      <w:marBottom w:val="0"/>
      <w:divBdr>
        <w:top w:val="none" w:sz="0" w:space="0" w:color="auto"/>
        <w:left w:val="none" w:sz="0" w:space="0" w:color="auto"/>
        <w:bottom w:val="none" w:sz="0" w:space="0" w:color="auto"/>
        <w:right w:val="none" w:sz="0" w:space="0" w:color="auto"/>
      </w:divBdr>
    </w:div>
    <w:div w:id="1761100512">
      <w:bodyDiv w:val="1"/>
      <w:marLeft w:val="0"/>
      <w:marRight w:val="0"/>
      <w:marTop w:val="0"/>
      <w:marBottom w:val="0"/>
      <w:divBdr>
        <w:top w:val="none" w:sz="0" w:space="0" w:color="auto"/>
        <w:left w:val="none" w:sz="0" w:space="0" w:color="auto"/>
        <w:bottom w:val="none" w:sz="0" w:space="0" w:color="auto"/>
        <w:right w:val="none" w:sz="0" w:space="0" w:color="auto"/>
      </w:divBdr>
    </w:div>
    <w:div w:id="1770278241">
      <w:bodyDiv w:val="1"/>
      <w:marLeft w:val="0"/>
      <w:marRight w:val="0"/>
      <w:marTop w:val="0"/>
      <w:marBottom w:val="0"/>
      <w:divBdr>
        <w:top w:val="none" w:sz="0" w:space="0" w:color="auto"/>
        <w:left w:val="none" w:sz="0" w:space="0" w:color="auto"/>
        <w:bottom w:val="none" w:sz="0" w:space="0" w:color="auto"/>
        <w:right w:val="none" w:sz="0" w:space="0" w:color="auto"/>
      </w:divBdr>
    </w:div>
    <w:div w:id="1782065739">
      <w:bodyDiv w:val="1"/>
      <w:marLeft w:val="0"/>
      <w:marRight w:val="0"/>
      <w:marTop w:val="0"/>
      <w:marBottom w:val="0"/>
      <w:divBdr>
        <w:top w:val="none" w:sz="0" w:space="0" w:color="auto"/>
        <w:left w:val="none" w:sz="0" w:space="0" w:color="auto"/>
        <w:bottom w:val="none" w:sz="0" w:space="0" w:color="auto"/>
        <w:right w:val="none" w:sz="0" w:space="0" w:color="auto"/>
      </w:divBdr>
    </w:div>
    <w:div w:id="1782871854">
      <w:bodyDiv w:val="1"/>
      <w:marLeft w:val="0"/>
      <w:marRight w:val="0"/>
      <w:marTop w:val="0"/>
      <w:marBottom w:val="0"/>
      <w:divBdr>
        <w:top w:val="none" w:sz="0" w:space="0" w:color="auto"/>
        <w:left w:val="none" w:sz="0" w:space="0" w:color="auto"/>
        <w:bottom w:val="none" w:sz="0" w:space="0" w:color="auto"/>
        <w:right w:val="none" w:sz="0" w:space="0" w:color="auto"/>
      </w:divBdr>
    </w:div>
    <w:div w:id="1800492946">
      <w:bodyDiv w:val="1"/>
      <w:marLeft w:val="0"/>
      <w:marRight w:val="0"/>
      <w:marTop w:val="0"/>
      <w:marBottom w:val="0"/>
      <w:divBdr>
        <w:top w:val="none" w:sz="0" w:space="0" w:color="auto"/>
        <w:left w:val="none" w:sz="0" w:space="0" w:color="auto"/>
        <w:bottom w:val="none" w:sz="0" w:space="0" w:color="auto"/>
        <w:right w:val="none" w:sz="0" w:space="0" w:color="auto"/>
      </w:divBdr>
    </w:div>
    <w:div w:id="1802074529">
      <w:bodyDiv w:val="1"/>
      <w:marLeft w:val="0"/>
      <w:marRight w:val="0"/>
      <w:marTop w:val="0"/>
      <w:marBottom w:val="0"/>
      <w:divBdr>
        <w:top w:val="none" w:sz="0" w:space="0" w:color="auto"/>
        <w:left w:val="none" w:sz="0" w:space="0" w:color="auto"/>
        <w:bottom w:val="none" w:sz="0" w:space="0" w:color="auto"/>
        <w:right w:val="none" w:sz="0" w:space="0" w:color="auto"/>
      </w:divBdr>
    </w:div>
    <w:div w:id="1809518986">
      <w:bodyDiv w:val="1"/>
      <w:marLeft w:val="0"/>
      <w:marRight w:val="0"/>
      <w:marTop w:val="0"/>
      <w:marBottom w:val="0"/>
      <w:divBdr>
        <w:top w:val="none" w:sz="0" w:space="0" w:color="auto"/>
        <w:left w:val="none" w:sz="0" w:space="0" w:color="auto"/>
        <w:bottom w:val="none" w:sz="0" w:space="0" w:color="auto"/>
        <w:right w:val="none" w:sz="0" w:space="0" w:color="auto"/>
      </w:divBdr>
    </w:div>
    <w:div w:id="1826512611">
      <w:bodyDiv w:val="1"/>
      <w:marLeft w:val="0"/>
      <w:marRight w:val="0"/>
      <w:marTop w:val="0"/>
      <w:marBottom w:val="0"/>
      <w:divBdr>
        <w:top w:val="none" w:sz="0" w:space="0" w:color="auto"/>
        <w:left w:val="none" w:sz="0" w:space="0" w:color="auto"/>
        <w:bottom w:val="none" w:sz="0" w:space="0" w:color="auto"/>
        <w:right w:val="none" w:sz="0" w:space="0" w:color="auto"/>
      </w:divBdr>
    </w:div>
    <w:div w:id="1827237764">
      <w:bodyDiv w:val="1"/>
      <w:marLeft w:val="0"/>
      <w:marRight w:val="0"/>
      <w:marTop w:val="0"/>
      <w:marBottom w:val="0"/>
      <w:divBdr>
        <w:top w:val="none" w:sz="0" w:space="0" w:color="auto"/>
        <w:left w:val="none" w:sz="0" w:space="0" w:color="auto"/>
        <w:bottom w:val="none" w:sz="0" w:space="0" w:color="auto"/>
        <w:right w:val="none" w:sz="0" w:space="0" w:color="auto"/>
      </w:divBdr>
    </w:div>
    <w:div w:id="1839222801">
      <w:bodyDiv w:val="1"/>
      <w:marLeft w:val="0"/>
      <w:marRight w:val="0"/>
      <w:marTop w:val="0"/>
      <w:marBottom w:val="0"/>
      <w:divBdr>
        <w:top w:val="none" w:sz="0" w:space="0" w:color="auto"/>
        <w:left w:val="none" w:sz="0" w:space="0" w:color="auto"/>
        <w:bottom w:val="none" w:sz="0" w:space="0" w:color="auto"/>
        <w:right w:val="none" w:sz="0" w:space="0" w:color="auto"/>
      </w:divBdr>
    </w:div>
    <w:div w:id="1849055710">
      <w:bodyDiv w:val="1"/>
      <w:marLeft w:val="0"/>
      <w:marRight w:val="0"/>
      <w:marTop w:val="0"/>
      <w:marBottom w:val="0"/>
      <w:divBdr>
        <w:top w:val="none" w:sz="0" w:space="0" w:color="auto"/>
        <w:left w:val="none" w:sz="0" w:space="0" w:color="auto"/>
        <w:bottom w:val="none" w:sz="0" w:space="0" w:color="auto"/>
        <w:right w:val="none" w:sz="0" w:space="0" w:color="auto"/>
      </w:divBdr>
    </w:div>
    <w:div w:id="1851602484">
      <w:bodyDiv w:val="1"/>
      <w:marLeft w:val="0"/>
      <w:marRight w:val="0"/>
      <w:marTop w:val="0"/>
      <w:marBottom w:val="0"/>
      <w:divBdr>
        <w:top w:val="none" w:sz="0" w:space="0" w:color="auto"/>
        <w:left w:val="none" w:sz="0" w:space="0" w:color="auto"/>
        <w:bottom w:val="none" w:sz="0" w:space="0" w:color="auto"/>
        <w:right w:val="none" w:sz="0" w:space="0" w:color="auto"/>
      </w:divBdr>
    </w:div>
    <w:div w:id="1860924325">
      <w:bodyDiv w:val="1"/>
      <w:marLeft w:val="0"/>
      <w:marRight w:val="0"/>
      <w:marTop w:val="0"/>
      <w:marBottom w:val="0"/>
      <w:divBdr>
        <w:top w:val="none" w:sz="0" w:space="0" w:color="auto"/>
        <w:left w:val="none" w:sz="0" w:space="0" w:color="auto"/>
        <w:bottom w:val="none" w:sz="0" w:space="0" w:color="auto"/>
        <w:right w:val="none" w:sz="0" w:space="0" w:color="auto"/>
      </w:divBdr>
    </w:div>
    <w:div w:id="1867711106">
      <w:bodyDiv w:val="1"/>
      <w:marLeft w:val="0"/>
      <w:marRight w:val="0"/>
      <w:marTop w:val="0"/>
      <w:marBottom w:val="0"/>
      <w:divBdr>
        <w:top w:val="none" w:sz="0" w:space="0" w:color="auto"/>
        <w:left w:val="none" w:sz="0" w:space="0" w:color="auto"/>
        <w:bottom w:val="none" w:sz="0" w:space="0" w:color="auto"/>
        <w:right w:val="none" w:sz="0" w:space="0" w:color="auto"/>
      </w:divBdr>
    </w:div>
    <w:div w:id="1869676633">
      <w:bodyDiv w:val="1"/>
      <w:marLeft w:val="0"/>
      <w:marRight w:val="0"/>
      <w:marTop w:val="0"/>
      <w:marBottom w:val="0"/>
      <w:divBdr>
        <w:top w:val="none" w:sz="0" w:space="0" w:color="auto"/>
        <w:left w:val="none" w:sz="0" w:space="0" w:color="auto"/>
        <w:bottom w:val="none" w:sz="0" w:space="0" w:color="auto"/>
        <w:right w:val="none" w:sz="0" w:space="0" w:color="auto"/>
      </w:divBdr>
    </w:div>
    <w:div w:id="1871334088">
      <w:bodyDiv w:val="1"/>
      <w:marLeft w:val="0"/>
      <w:marRight w:val="0"/>
      <w:marTop w:val="0"/>
      <w:marBottom w:val="0"/>
      <w:divBdr>
        <w:top w:val="none" w:sz="0" w:space="0" w:color="auto"/>
        <w:left w:val="none" w:sz="0" w:space="0" w:color="auto"/>
        <w:bottom w:val="none" w:sz="0" w:space="0" w:color="auto"/>
        <w:right w:val="none" w:sz="0" w:space="0" w:color="auto"/>
      </w:divBdr>
    </w:div>
    <w:div w:id="1882087878">
      <w:bodyDiv w:val="1"/>
      <w:marLeft w:val="0"/>
      <w:marRight w:val="0"/>
      <w:marTop w:val="0"/>
      <w:marBottom w:val="0"/>
      <w:divBdr>
        <w:top w:val="none" w:sz="0" w:space="0" w:color="auto"/>
        <w:left w:val="none" w:sz="0" w:space="0" w:color="auto"/>
        <w:bottom w:val="none" w:sz="0" w:space="0" w:color="auto"/>
        <w:right w:val="none" w:sz="0" w:space="0" w:color="auto"/>
      </w:divBdr>
    </w:div>
    <w:div w:id="1882933409">
      <w:bodyDiv w:val="1"/>
      <w:marLeft w:val="0"/>
      <w:marRight w:val="0"/>
      <w:marTop w:val="0"/>
      <w:marBottom w:val="0"/>
      <w:divBdr>
        <w:top w:val="none" w:sz="0" w:space="0" w:color="auto"/>
        <w:left w:val="none" w:sz="0" w:space="0" w:color="auto"/>
        <w:bottom w:val="none" w:sz="0" w:space="0" w:color="auto"/>
        <w:right w:val="none" w:sz="0" w:space="0" w:color="auto"/>
      </w:divBdr>
    </w:div>
    <w:div w:id="1887718529">
      <w:bodyDiv w:val="1"/>
      <w:marLeft w:val="0"/>
      <w:marRight w:val="0"/>
      <w:marTop w:val="0"/>
      <w:marBottom w:val="0"/>
      <w:divBdr>
        <w:top w:val="none" w:sz="0" w:space="0" w:color="auto"/>
        <w:left w:val="none" w:sz="0" w:space="0" w:color="auto"/>
        <w:bottom w:val="none" w:sz="0" w:space="0" w:color="auto"/>
        <w:right w:val="none" w:sz="0" w:space="0" w:color="auto"/>
      </w:divBdr>
    </w:div>
    <w:div w:id="1891383490">
      <w:bodyDiv w:val="1"/>
      <w:marLeft w:val="0"/>
      <w:marRight w:val="0"/>
      <w:marTop w:val="0"/>
      <w:marBottom w:val="0"/>
      <w:divBdr>
        <w:top w:val="none" w:sz="0" w:space="0" w:color="auto"/>
        <w:left w:val="none" w:sz="0" w:space="0" w:color="auto"/>
        <w:bottom w:val="none" w:sz="0" w:space="0" w:color="auto"/>
        <w:right w:val="none" w:sz="0" w:space="0" w:color="auto"/>
      </w:divBdr>
    </w:div>
    <w:div w:id="1892955864">
      <w:bodyDiv w:val="1"/>
      <w:marLeft w:val="0"/>
      <w:marRight w:val="0"/>
      <w:marTop w:val="0"/>
      <w:marBottom w:val="0"/>
      <w:divBdr>
        <w:top w:val="none" w:sz="0" w:space="0" w:color="auto"/>
        <w:left w:val="none" w:sz="0" w:space="0" w:color="auto"/>
        <w:bottom w:val="none" w:sz="0" w:space="0" w:color="auto"/>
        <w:right w:val="none" w:sz="0" w:space="0" w:color="auto"/>
      </w:divBdr>
    </w:div>
    <w:div w:id="1897737087">
      <w:bodyDiv w:val="1"/>
      <w:marLeft w:val="0"/>
      <w:marRight w:val="0"/>
      <w:marTop w:val="0"/>
      <w:marBottom w:val="0"/>
      <w:divBdr>
        <w:top w:val="none" w:sz="0" w:space="0" w:color="auto"/>
        <w:left w:val="none" w:sz="0" w:space="0" w:color="auto"/>
        <w:bottom w:val="none" w:sz="0" w:space="0" w:color="auto"/>
        <w:right w:val="none" w:sz="0" w:space="0" w:color="auto"/>
      </w:divBdr>
    </w:div>
    <w:div w:id="1898973917">
      <w:bodyDiv w:val="1"/>
      <w:marLeft w:val="0"/>
      <w:marRight w:val="0"/>
      <w:marTop w:val="0"/>
      <w:marBottom w:val="0"/>
      <w:divBdr>
        <w:top w:val="none" w:sz="0" w:space="0" w:color="auto"/>
        <w:left w:val="none" w:sz="0" w:space="0" w:color="auto"/>
        <w:bottom w:val="none" w:sz="0" w:space="0" w:color="auto"/>
        <w:right w:val="none" w:sz="0" w:space="0" w:color="auto"/>
      </w:divBdr>
    </w:div>
    <w:div w:id="1924144450">
      <w:bodyDiv w:val="1"/>
      <w:marLeft w:val="0"/>
      <w:marRight w:val="0"/>
      <w:marTop w:val="0"/>
      <w:marBottom w:val="0"/>
      <w:divBdr>
        <w:top w:val="none" w:sz="0" w:space="0" w:color="auto"/>
        <w:left w:val="none" w:sz="0" w:space="0" w:color="auto"/>
        <w:bottom w:val="none" w:sz="0" w:space="0" w:color="auto"/>
        <w:right w:val="none" w:sz="0" w:space="0" w:color="auto"/>
      </w:divBdr>
    </w:div>
    <w:div w:id="1934513106">
      <w:bodyDiv w:val="1"/>
      <w:marLeft w:val="0"/>
      <w:marRight w:val="0"/>
      <w:marTop w:val="0"/>
      <w:marBottom w:val="0"/>
      <w:divBdr>
        <w:top w:val="none" w:sz="0" w:space="0" w:color="auto"/>
        <w:left w:val="none" w:sz="0" w:space="0" w:color="auto"/>
        <w:bottom w:val="none" w:sz="0" w:space="0" w:color="auto"/>
        <w:right w:val="none" w:sz="0" w:space="0" w:color="auto"/>
      </w:divBdr>
    </w:div>
    <w:div w:id="1941060349">
      <w:bodyDiv w:val="1"/>
      <w:marLeft w:val="0"/>
      <w:marRight w:val="0"/>
      <w:marTop w:val="0"/>
      <w:marBottom w:val="0"/>
      <w:divBdr>
        <w:top w:val="none" w:sz="0" w:space="0" w:color="auto"/>
        <w:left w:val="none" w:sz="0" w:space="0" w:color="auto"/>
        <w:bottom w:val="none" w:sz="0" w:space="0" w:color="auto"/>
        <w:right w:val="none" w:sz="0" w:space="0" w:color="auto"/>
      </w:divBdr>
    </w:div>
    <w:div w:id="1950500840">
      <w:bodyDiv w:val="1"/>
      <w:marLeft w:val="0"/>
      <w:marRight w:val="0"/>
      <w:marTop w:val="0"/>
      <w:marBottom w:val="0"/>
      <w:divBdr>
        <w:top w:val="none" w:sz="0" w:space="0" w:color="auto"/>
        <w:left w:val="none" w:sz="0" w:space="0" w:color="auto"/>
        <w:bottom w:val="none" w:sz="0" w:space="0" w:color="auto"/>
        <w:right w:val="none" w:sz="0" w:space="0" w:color="auto"/>
      </w:divBdr>
    </w:div>
    <w:div w:id="1952862220">
      <w:bodyDiv w:val="1"/>
      <w:marLeft w:val="0"/>
      <w:marRight w:val="0"/>
      <w:marTop w:val="0"/>
      <w:marBottom w:val="0"/>
      <w:divBdr>
        <w:top w:val="none" w:sz="0" w:space="0" w:color="auto"/>
        <w:left w:val="none" w:sz="0" w:space="0" w:color="auto"/>
        <w:bottom w:val="none" w:sz="0" w:space="0" w:color="auto"/>
        <w:right w:val="none" w:sz="0" w:space="0" w:color="auto"/>
      </w:divBdr>
    </w:div>
    <w:div w:id="1953050068">
      <w:bodyDiv w:val="1"/>
      <w:marLeft w:val="0"/>
      <w:marRight w:val="0"/>
      <w:marTop w:val="0"/>
      <w:marBottom w:val="0"/>
      <w:divBdr>
        <w:top w:val="none" w:sz="0" w:space="0" w:color="auto"/>
        <w:left w:val="none" w:sz="0" w:space="0" w:color="auto"/>
        <w:bottom w:val="none" w:sz="0" w:space="0" w:color="auto"/>
        <w:right w:val="none" w:sz="0" w:space="0" w:color="auto"/>
      </w:divBdr>
    </w:div>
    <w:div w:id="1973249716">
      <w:bodyDiv w:val="1"/>
      <w:marLeft w:val="0"/>
      <w:marRight w:val="0"/>
      <w:marTop w:val="0"/>
      <w:marBottom w:val="0"/>
      <w:divBdr>
        <w:top w:val="none" w:sz="0" w:space="0" w:color="auto"/>
        <w:left w:val="none" w:sz="0" w:space="0" w:color="auto"/>
        <w:bottom w:val="none" w:sz="0" w:space="0" w:color="auto"/>
        <w:right w:val="none" w:sz="0" w:space="0" w:color="auto"/>
      </w:divBdr>
    </w:div>
    <w:div w:id="1973561555">
      <w:bodyDiv w:val="1"/>
      <w:marLeft w:val="0"/>
      <w:marRight w:val="0"/>
      <w:marTop w:val="0"/>
      <w:marBottom w:val="0"/>
      <w:divBdr>
        <w:top w:val="none" w:sz="0" w:space="0" w:color="auto"/>
        <w:left w:val="none" w:sz="0" w:space="0" w:color="auto"/>
        <w:bottom w:val="none" w:sz="0" w:space="0" w:color="auto"/>
        <w:right w:val="none" w:sz="0" w:space="0" w:color="auto"/>
      </w:divBdr>
    </w:div>
    <w:div w:id="1987320002">
      <w:bodyDiv w:val="1"/>
      <w:marLeft w:val="0"/>
      <w:marRight w:val="0"/>
      <w:marTop w:val="0"/>
      <w:marBottom w:val="0"/>
      <w:divBdr>
        <w:top w:val="none" w:sz="0" w:space="0" w:color="auto"/>
        <w:left w:val="none" w:sz="0" w:space="0" w:color="auto"/>
        <w:bottom w:val="none" w:sz="0" w:space="0" w:color="auto"/>
        <w:right w:val="none" w:sz="0" w:space="0" w:color="auto"/>
      </w:divBdr>
    </w:div>
    <w:div w:id="1991128156">
      <w:bodyDiv w:val="1"/>
      <w:marLeft w:val="0"/>
      <w:marRight w:val="0"/>
      <w:marTop w:val="0"/>
      <w:marBottom w:val="0"/>
      <w:divBdr>
        <w:top w:val="none" w:sz="0" w:space="0" w:color="auto"/>
        <w:left w:val="none" w:sz="0" w:space="0" w:color="auto"/>
        <w:bottom w:val="none" w:sz="0" w:space="0" w:color="auto"/>
        <w:right w:val="none" w:sz="0" w:space="0" w:color="auto"/>
      </w:divBdr>
    </w:div>
    <w:div w:id="2014599362">
      <w:bodyDiv w:val="1"/>
      <w:marLeft w:val="0"/>
      <w:marRight w:val="0"/>
      <w:marTop w:val="0"/>
      <w:marBottom w:val="0"/>
      <w:divBdr>
        <w:top w:val="none" w:sz="0" w:space="0" w:color="auto"/>
        <w:left w:val="none" w:sz="0" w:space="0" w:color="auto"/>
        <w:bottom w:val="none" w:sz="0" w:space="0" w:color="auto"/>
        <w:right w:val="none" w:sz="0" w:space="0" w:color="auto"/>
      </w:divBdr>
    </w:div>
    <w:div w:id="2014914087">
      <w:bodyDiv w:val="1"/>
      <w:marLeft w:val="0"/>
      <w:marRight w:val="0"/>
      <w:marTop w:val="0"/>
      <w:marBottom w:val="0"/>
      <w:divBdr>
        <w:top w:val="none" w:sz="0" w:space="0" w:color="auto"/>
        <w:left w:val="none" w:sz="0" w:space="0" w:color="auto"/>
        <w:bottom w:val="none" w:sz="0" w:space="0" w:color="auto"/>
        <w:right w:val="none" w:sz="0" w:space="0" w:color="auto"/>
      </w:divBdr>
    </w:div>
    <w:div w:id="2016690769">
      <w:bodyDiv w:val="1"/>
      <w:marLeft w:val="0"/>
      <w:marRight w:val="0"/>
      <w:marTop w:val="0"/>
      <w:marBottom w:val="0"/>
      <w:divBdr>
        <w:top w:val="none" w:sz="0" w:space="0" w:color="auto"/>
        <w:left w:val="none" w:sz="0" w:space="0" w:color="auto"/>
        <w:bottom w:val="none" w:sz="0" w:space="0" w:color="auto"/>
        <w:right w:val="none" w:sz="0" w:space="0" w:color="auto"/>
      </w:divBdr>
    </w:div>
    <w:div w:id="2034645752">
      <w:bodyDiv w:val="1"/>
      <w:marLeft w:val="0"/>
      <w:marRight w:val="0"/>
      <w:marTop w:val="0"/>
      <w:marBottom w:val="0"/>
      <w:divBdr>
        <w:top w:val="none" w:sz="0" w:space="0" w:color="auto"/>
        <w:left w:val="none" w:sz="0" w:space="0" w:color="auto"/>
        <w:bottom w:val="none" w:sz="0" w:space="0" w:color="auto"/>
        <w:right w:val="none" w:sz="0" w:space="0" w:color="auto"/>
      </w:divBdr>
    </w:div>
    <w:div w:id="2040154955">
      <w:bodyDiv w:val="1"/>
      <w:marLeft w:val="0"/>
      <w:marRight w:val="0"/>
      <w:marTop w:val="0"/>
      <w:marBottom w:val="0"/>
      <w:divBdr>
        <w:top w:val="none" w:sz="0" w:space="0" w:color="auto"/>
        <w:left w:val="none" w:sz="0" w:space="0" w:color="auto"/>
        <w:bottom w:val="none" w:sz="0" w:space="0" w:color="auto"/>
        <w:right w:val="none" w:sz="0" w:space="0" w:color="auto"/>
      </w:divBdr>
    </w:div>
    <w:div w:id="2042515193">
      <w:bodyDiv w:val="1"/>
      <w:marLeft w:val="0"/>
      <w:marRight w:val="0"/>
      <w:marTop w:val="0"/>
      <w:marBottom w:val="0"/>
      <w:divBdr>
        <w:top w:val="none" w:sz="0" w:space="0" w:color="auto"/>
        <w:left w:val="none" w:sz="0" w:space="0" w:color="auto"/>
        <w:bottom w:val="none" w:sz="0" w:space="0" w:color="auto"/>
        <w:right w:val="none" w:sz="0" w:space="0" w:color="auto"/>
      </w:divBdr>
    </w:div>
    <w:div w:id="2054303679">
      <w:bodyDiv w:val="1"/>
      <w:marLeft w:val="0"/>
      <w:marRight w:val="0"/>
      <w:marTop w:val="0"/>
      <w:marBottom w:val="0"/>
      <w:divBdr>
        <w:top w:val="none" w:sz="0" w:space="0" w:color="auto"/>
        <w:left w:val="none" w:sz="0" w:space="0" w:color="auto"/>
        <w:bottom w:val="none" w:sz="0" w:space="0" w:color="auto"/>
        <w:right w:val="none" w:sz="0" w:space="0" w:color="auto"/>
      </w:divBdr>
    </w:div>
    <w:div w:id="2060857763">
      <w:bodyDiv w:val="1"/>
      <w:marLeft w:val="0"/>
      <w:marRight w:val="0"/>
      <w:marTop w:val="0"/>
      <w:marBottom w:val="0"/>
      <w:divBdr>
        <w:top w:val="none" w:sz="0" w:space="0" w:color="auto"/>
        <w:left w:val="none" w:sz="0" w:space="0" w:color="auto"/>
        <w:bottom w:val="none" w:sz="0" w:space="0" w:color="auto"/>
        <w:right w:val="none" w:sz="0" w:space="0" w:color="auto"/>
      </w:divBdr>
    </w:div>
    <w:div w:id="2068409961">
      <w:bodyDiv w:val="1"/>
      <w:marLeft w:val="0"/>
      <w:marRight w:val="0"/>
      <w:marTop w:val="0"/>
      <w:marBottom w:val="0"/>
      <w:divBdr>
        <w:top w:val="none" w:sz="0" w:space="0" w:color="auto"/>
        <w:left w:val="none" w:sz="0" w:space="0" w:color="auto"/>
        <w:bottom w:val="none" w:sz="0" w:space="0" w:color="auto"/>
        <w:right w:val="none" w:sz="0" w:space="0" w:color="auto"/>
      </w:divBdr>
    </w:div>
    <w:div w:id="2087221925">
      <w:bodyDiv w:val="1"/>
      <w:marLeft w:val="0"/>
      <w:marRight w:val="0"/>
      <w:marTop w:val="0"/>
      <w:marBottom w:val="0"/>
      <w:divBdr>
        <w:top w:val="none" w:sz="0" w:space="0" w:color="auto"/>
        <w:left w:val="none" w:sz="0" w:space="0" w:color="auto"/>
        <w:bottom w:val="none" w:sz="0" w:space="0" w:color="auto"/>
        <w:right w:val="none" w:sz="0" w:space="0" w:color="auto"/>
      </w:divBdr>
    </w:div>
    <w:div w:id="2095199458">
      <w:bodyDiv w:val="1"/>
      <w:marLeft w:val="0"/>
      <w:marRight w:val="0"/>
      <w:marTop w:val="0"/>
      <w:marBottom w:val="0"/>
      <w:divBdr>
        <w:top w:val="none" w:sz="0" w:space="0" w:color="auto"/>
        <w:left w:val="none" w:sz="0" w:space="0" w:color="auto"/>
        <w:bottom w:val="none" w:sz="0" w:space="0" w:color="auto"/>
        <w:right w:val="none" w:sz="0" w:space="0" w:color="auto"/>
      </w:divBdr>
    </w:div>
    <w:div w:id="2108773278">
      <w:bodyDiv w:val="1"/>
      <w:marLeft w:val="0"/>
      <w:marRight w:val="0"/>
      <w:marTop w:val="0"/>
      <w:marBottom w:val="0"/>
      <w:divBdr>
        <w:top w:val="none" w:sz="0" w:space="0" w:color="auto"/>
        <w:left w:val="none" w:sz="0" w:space="0" w:color="auto"/>
        <w:bottom w:val="none" w:sz="0" w:space="0" w:color="auto"/>
        <w:right w:val="none" w:sz="0" w:space="0" w:color="auto"/>
      </w:divBdr>
    </w:div>
    <w:div w:id="2127500638">
      <w:bodyDiv w:val="1"/>
      <w:marLeft w:val="0"/>
      <w:marRight w:val="0"/>
      <w:marTop w:val="0"/>
      <w:marBottom w:val="0"/>
      <w:divBdr>
        <w:top w:val="none" w:sz="0" w:space="0" w:color="auto"/>
        <w:left w:val="none" w:sz="0" w:space="0" w:color="auto"/>
        <w:bottom w:val="none" w:sz="0" w:space="0" w:color="auto"/>
        <w:right w:val="none" w:sz="0" w:space="0" w:color="auto"/>
      </w:divBdr>
    </w:div>
    <w:div w:id="214218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nber.org/papers/w2793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www.soe.epa.nsw.gov.au/all-themes/human-settlement/energy-consump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DownerTheme">
  <a:themeElements>
    <a:clrScheme name="Downer Colours">
      <a:dk1>
        <a:srgbClr val="000000"/>
      </a:dk1>
      <a:lt1>
        <a:sysClr val="window" lastClr="FFFFFF"/>
      </a:lt1>
      <a:dk2>
        <a:srgbClr val="94795D"/>
      </a:dk2>
      <a:lt2>
        <a:srgbClr val="EAEAEA"/>
      </a:lt2>
      <a:accent1>
        <a:srgbClr val="97D700"/>
      </a:accent1>
      <a:accent2>
        <a:srgbClr val="5BC2E7"/>
      </a:accent2>
      <a:accent3>
        <a:srgbClr val="002F6C"/>
      </a:accent3>
      <a:accent4>
        <a:srgbClr val="EAAA00"/>
      </a:accent4>
      <a:accent5>
        <a:srgbClr val="EA7600"/>
      </a:accent5>
      <a:accent6>
        <a:srgbClr val="702F8A"/>
      </a:accent6>
      <a:hlink>
        <a:srgbClr val="002F6C"/>
      </a:hlink>
      <a:folHlink>
        <a:srgbClr val="A50034"/>
      </a:folHlink>
    </a:clrScheme>
    <a:fontScheme name="Arial Black and Arial">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potless Blue">
      <a:srgbClr val="002F6C"/>
    </a:custClr>
    <a:custClr name="Spotless Blue 70%">
      <a:srgbClr val="4B6897"/>
    </a:custClr>
    <a:custClr name="Spotless Blue 45%">
      <a:srgbClr val="7E8FB5"/>
    </a:custClr>
    <a:custClr name="Spotless Blue 15%">
      <a:srgbClr val="CACFED"/>
    </a:custClr>
    <a:custClr name="Golden Yellow">
      <a:srgbClr val="EAAA00"/>
    </a:custClr>
    <a:custClr name="Golden Yellow 70%">
      <a:srgbClr val="FFCA66"/>
    </a:custClr>
    <a:custClr name="Golden Yellow 50%">
      <a:srgbClr val="FFD98F"/>
    </a:custClr>
    <a:custClr name="Golden Yellow 30%">
      <a:srgbClr val="FFE6B8"/>
    </a:custClr>
    <a:custClr name="Hawkins/Indigenous Orange">
      <a:srgbClr val="EA7600"/>
    </a:custClr>
    <a:custClr name="Hawkins/Indigenous Orange 75%">
      <a:srgbClr val="F89E54"/>
    </a:custClr>
    <a:custClr name="Hawkins/Indigenous Orange 55%">
      <a:srgbClr val="FAB57C"/>
    </a:custClr>
    <a:custClr name="Hawkins/Indigenous Orange 35%">
      <a:srgbClr val="FCCEA6"/>
    </a:custClr>
    <a:custClr name="Fresh Purple">
      <a:srgbClr val="702F8A"/>
    </a:custClr>
    <a:custClr name="Fresh Purple 70%">
      <a:srgbClr val="8963A9"/>
    </a:custClr>
    <a:custClr name="Fresh Purple 50%">
      <a:srgbClr val="A286BD"/>
    </a:custClr>
    <a:custClr name="Fresh Purple 20%">
      <a:srgbClr val="D2C7E2"/>
    </a:custClr>
    <a:custClr name="Dusty Gum">
      <a:srgbClr val="5C7F71"/>
    </a:custClr>
    <a:custClr name="Dusty Gum 70%">
      <a:srgbClr val="809E95"/>
    </a:custClr>
    <a:custClr name="Dusty Gum 40%">
      <a:srgbClr val="AFC089"/>
    </a:custClr>
    <a:custClr name="Dusty Gum 20%">
      <a:srgbClr val="D1DBD7"/>
    </a:custClr>
    <a:custClr name="Teal">
      <a:srgbClr val="009681"/>
    </a:custClr>
    <a:custClr name="Teal 70%">
      <a:srgbClr val="3EBCAA"/>
    </a:custClr>
    <a:custClr name="Teal 50%">
      <a:srgbClr val="7FCCBF"/>
    </a:custClr>
    <a:custClr name="Teal 30%">
      <a:srgbClr val="B2DED7"/>
    </a:custClr>
    <a:custClr name="Epicure/Aus/NZ Indigenous Red">
      <a:srgbClr val="A50034"/>
    </a:custClr>
    <a:custClr name="Epicure/Aus/NZ Indigenous Red 70%">
      <a:srgbClr val="C86070"/>
    </a:custClr>
    <a:custClr name="Epicure/Aus/NZ Indigenous Red 50%">
      <a:srgbClr val="D5858D"/>
    </a:custClr>
    <a:custClr name="Epicure/Aus/NZ Indigenous Red 35%">
      <a:srgbClr val="E0A7A9"/>
    </a:custClr>
    <a:custClr name="Coffee">
      <a:srgbClr val="94795D"/>
    </a:custClr>
    <a:custClr name="Coffee 70%">
      <a:srgbClr val="AC937E"/>
    </a:custClr>
    <a:custClr name="Coffee 45%">
      <a:srgbClr val="C5B3A3"/>
    </a:custClr>
    <a:custClr name="Coffee25%">
      <a:srgbClr val="DCD0C6"/>
    </a:custClr>
  </a:custClrLst>
  <a:extLst>
    <a:ext uri="{05A4C25C-085E-4340-85A3-A5531E510DB2}">
      <thm15:themeFamily xmlns:thm15="http://schemas.microsoft.com/office/thememl/2012/main" name="DownerTheme" id="{00E4E203-B0CF-494A-B87A-5AA080B442DB}" vid="{E5B3B8E3-8A50-4222-A2DD-DDB33F4CA15C}"/>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FE1619-B95E-470F-AC4B-C5AB3520745F}">
  <we:reference id="f78a3046-9e99-4300-aa2b-5814002b01a2" version="1.55.1.0" store="EXCatalog" storeType="EXCatalog"/>
  <we:alternateReferences>
    <we:reference id="WA104382081" version="1.55.1.0" store="en-AU"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6ef1f8-5e44-4839-ab33-d407c820f6d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6282C3B15F9CD4F8994A46DA50B8A13" ma:contentTypeVersion="12" ma:contentTypeDescription="Create a new document." ma:contentTypeScope="" ma:versionID="3729478873c8e1c472ff0bc86a4f0629">
  <xsd:schema xmlns:xsd="http://www.w3.org/2001/XMLSchema" xmlns:xs="http://www.w3.org/2001/XMLSchema" xmlns:p="http://schemas.microsoft.com/office/2006/metadata/properties" xmlns:ns2="776ef1f8-5e44-4839-ab33-d407c820f6d4" xmlns:ns3="37e82066-ed5a-4f58-ae58-df308bf7015f" targetNamespace="http://schemas.microsoft.com/office/2006/metadata/properties" ma:root="true" ma:fieldsID="03efa7b97f455e288cdd22adcb181a68" ns2:_="" ns3:_="">
    <xsd:import namespace="776ef1f8-5e44-4839-ab33-d407c820f6d4"/>
    <xsd:import namespace="37e82066-ed5a-4f58-ae58-df308bf701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ef1f8-5e44-4839-ab33-d407c820f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82066-ed5a-4f58-ae58-df308bf701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Sta19</b:Tag>
    <b:SourceType>InternetSite</b:SourceType>
    <b:Guid>{F4C690CC-507A-4034-91A4-796848AD8AA5}</b:Guid>
    <b:Author>
      <b:Author>
        <b:Corporate>State of NSW; Department of Planning, Industry and Environment (DPIE)</b:Corporate>
      </b:Author>
    </b:Author>
    <b:Title>NSW Electricity Strategy</b:Title>
    <b:InternetSiteTitle>NSW Climate and Energy Action</b:InternetSiteTitle>
    <b:Year>2019</b:Year>
    <b:URL>https://www.energy.nsw.gov.au/sites/default/files/2022-08/2019_11_NSW_ElectricityStrategyOverview.pdf</b:URL>
    <b:YearAccessed>2024</b:YearAccessed>
    <b:MonthAccessed>March</b:MonthAccessed>
    <b:RefOrder>13</b:RefOrder>
  </b:Source>
  <b:Source>
    <b:Tag>Pan03</b:Tag>
    <b:SourceType>JournalArticle</b:SourceType>
    <b:Guid>{EEB1B4AE-CC87-40AF-B510-95297F6E2A89}</b:Guid>
    <b:Title>Electricity Demand Forecasting Using Neural Networks</b:Title>
    <b:Year>2003</b:Year>
    <b:Author>
      <b:Author>
        <b:NameList>
          <b:Person>
            <b:Last>Panesar</b:Last>
            <b:First>Sukhvinder</b:First>
            <b:Middle>Singh</b:Middle>
          </b:Person>
          <b:Person>
            <b:Last>Wang</b:Last>
            <b:First>W.</b:First>
          </b:Person>
        </b:NameList>
      </b:Author>
    </b:Author>
    <b:JournalName>Springer, Berlin, Heidelberg</b:JournalName>
    <b:Pages>826-834</b:Pages>
    <b:Volume>2690</b:Volume>
    <b:RefOrder>14</b:RefOrder>
  </b:Source>
  <b:Source>
    <b:Tag>Kho19</b:Tag>
    <b:SourceType>Report</b:SourceType>
    <b:Guid>{5AAD45CB-88A3-484B-8B07-F6F7499DE9B1}</b:Guid>
    <b:Title>Short-term regional electricity demand forecasting</b:Title>
    <b:Year>2019</b:Year>
    <b:Author>
      <b:Author>
        <b:NameList>
          <b:Person>
            <b:Last>Nguyen</b:Last>
            <b:First>Khoa</b:First>
          </b:Person>
          <b:Person>
            <b:Last>Berry</b:Last>
            <b:First>Adam</b:First>
          </b:Person>
        </b:NameList>
      </b:Author>
    </b:Author>
    <b:Publisher>CSIRO</b:Publisher>
    <b:City>NSW</b:City>
    <b:RefOrder>15</b:RefOrder>
  </b:Source>
  <b:Source>
    <b:Tag>Aus23</b:Tag>
    <b:SourceType>Report</b:SourceType>
    <b:Guid>{570EBAA9-364B-4BD0-B48B-029659A451C2}</b:Guid>
    <b:Title>Forecasting Approach - Electricity Demand Forecasting Methodology</b:Title>
    <b:Year>2023</b:Year>
    <b:Author>
      <b:Author>
        <b:Corporate>Australian Energy Market Operator</b:Corporate>
      </b:Author>
    </b:Author>
    <b:RefOrder>16</b:RefOrder>
  </b:Source>
  <b:Source>
    <b:Tag>Fan12</b:Tag>
    <b:SourceType>JournalArticle</b:SourceType>
    <b:Guid>{B0A36E6D-491E-42AD-806C-3ED9398AF4E1}</b:Guid>
    <b:Title>Forecasting Electricity Demand in Australian</b:Title>
    <b:Year>2012</b:Year>
    <b:JournalName>IEEE Power and Energy Society Meeting</b:JournalName>
    <b:Author>
      <b:Author>
        <b:NameList>
          <b:Person>
            <b:Last>Fan</b:Last>
            <b:First>Shu</b:First>
          </b:Person>
          <b:Person>
            <b:Last>Hyndman</b:Last>
            <b:Middle>J</b:Middle>
            <b:First>Rob</b:First>
          </b:Person>
        </b:NameList>
      </b:Author>
    </b:Author>
    <b:RefOrder>17</b:RefOrder>
  </b:Source>
  <b:Source>
    <b:Tag>Abu22</b:Tag>
    <b:SourceType>JournalArticle</b:SourceType>
    <b:Guid>{D0224DC1-9DEF-47F2-8B2C-CD1F3114A9DB}</b:Guid>
    <b:Title>Short-term renewable energy consumption and generation forecasting: A case study of Western Australia</b:Title>
    <b:Year>2022</b:Year>
    <b:Author>
      <b:Author>
        <b:NameList>
          <b:Person>
            <b:Last>Abu-Salih</b:Last>
            <b:First>Bilal</b:First>
          </b:Person>
          <b:Person>
            <b:Last>Wongthongtham</b:Last>
            <b:First>Pornpit</b:First>
          </b:Person>
          <b:Person>
            <b:Last>Morrison</b:Last>
            <b:First>Greg</b:First>
          </b:Person>
          <b:Person>
            <b:Last>Coutinho</b:Last>
            <b:First>Kevin</b:First>
          </b:Person>
          <b:Person>
            <b:Last>Al-Okaily</b:Last>
            <b:First>Manaf</b:First>
          </b:Person>
          <b:Person>
            <b:Last>Huneiti</b:Last>
            <b:First>Ammar</b:First>
          </b:Person>
        </b:NameList>
      </b:Author>
    </b:Author>
    <b:JournalName>Heliyon 8</b:JournalName>
    <b:Volume>8</b:Volume>
    <b:Issue>3</b:Issue>
    <b:RefOrder>12</b:RefOrder>
  </b:Source>
  <b:Source>
    <b:Tag>Ell12</b:Tag>
    <b:SourceType>JournalArticle</b:SourceType>
    <b:Guid>{689D6B0D-6C54-4F9F-B585-5311ED6AE76C}</b:Guid>
    <b:Author>
      <b:Author>
        <b:NameList>
          <b:Person>
            <b:Last>Elliston</b:Last>
            <b:First>Ben</b:First>
          </b:Person>
          <b:Person>
            <b:Last>Diesendorf</b:Last>
            <b:First>Mark</b:First>
          </b:Person>
          <b:Person>
            <b:Last>MacGill</b:Last>
            <b:First>Iain</b:First>
          </b:Person>
        </b:NameList>
      </b:Author>
    </b:Author>
    <b:Title>Simulations of scenarios with 100% renewable electricity in the Australian National Electricity Market</b:Title>
    <b:JournalName>Energy Policy</b:JournalName>
    <b:Year>2012</b:Year>
    <b:Pages>606-613</b:Pages>
    <b:Volume>45</b:Volume>
    <b:URL>https://www.sciencedirect.com/science/article/pii/S0301421512002169</b:URL>
    <b:DOI>https://doi.org/10.1016/j.enpol.2012.03.011</b:DOI>
    <b:RefOrder>18</b:RefOrder>
  </b:Source>
  <b:Source>
    <b:Tag>Tan20</b:Tag>
    <b:SourceType>JournalArticle</b:SourceType>
    <b:Guid>{5001B3B3-CBB5-4056-9058-A3B228723800}</b:Guid>
    <b:Author>
      <b:Author>
        <b:NameList>
          <b:Person>
            <b:Last>Ahmad</b:Last>
            <b:First>Tanveer</b:First>
          </b:Person>
          <b:Person>
            <b:Last>Zhang</b:Last>
            <b:First>Hongcai</b:First>
          </b:Person>
          <b:Person>
            <b:Last>Yan</b:Last>
            <b:First>Biao</b:First>
          </b:Person>
        </b:NameList>
      </b:Author>
    </b:Author>
    <b:Title>A review on renewable energy and electricity requirement forecasting models for smart grid and buildings</b:Title>
    <b:JournalName>Sustainable Cities and Society</b:JournalName>
    <b:Year>2020</b:Year>
    <b:Pages>102052</b:Pages>
    <b:Volume>55</b:Volume>
    <b:RefOrder>19</b:RefOrder>
  </b:Source>
  <b:Source>
    <b:Tag>Joo23</b:Tag>
    <b:SourceType>InternetSite</b:SourceType>
    <b:Guid>{D4C5FF7D-4862-4779-A0FF-EFFBD72C8634}</b:Guid>
    <b:Title>How to Select a Model For Your Time Series Prediction Task [Guide]</b:Title>
    <b:Year>2023</b:Year>
    <b:Author>
      <b:Author>
        <b:NameList>
          <b:Person>
            <b:Last>Korstanje</b:Last>
            <b:First>Joos</b:First>
          </b:Person>
        </b:NameList>
      </b:Author>
    </b:Author>
    <b:YearAccessed>2024</b:YearAccessed>
    <b:MonthAccessed>March</b:MonthAccessed>
    <b:DayAccessed>16</b:DayAccessed>
    <b:URL>https://neptune.ai/blog/select-model-for-time-series-prediction-task   </b:URL>
    <b:RefOrder>11</b:RefOrder>
  </b:Source>
  <b:Source>
    <b:Tag>Ben23</b:Tag>
    <b:SourceType>JournalArticle</b:SourceType>
    <b:Guid>{EDEE5415-DBA0-4C5A-A737-8E21335CAFF1}</b:Guid>
    <b:Author>
      <b:Author>
        <b:NameList>
          <b:Person>
            <b:Last>Benti</b:Last>
            <b:First>Natei</b:First>
            <b:Middle>Ermias</b:Middle>
          </b:Person>
          <b:Person>
            <b:Last>Chaka</b:Last>
            <b:First>Mesfin</b:First>
            <b:Middle>Diro</b:Middle>
          </b:Person>
          <b:Person>
            <b:Last>Semie</b:Last>
            <b:First>Addisu</b:First>
            <b:Middle>Gezahegn</b:Middle>
          </b:Person>
        </b:NameList>
      </b:Author>
    </b:Author>
    <b:Title>Forecasting Renewable Energy Generation withMachine Learning</b:Title>
    <b:JournalName>Sustainability</b:JournalName>
    <b:Year>2023</b:Year>
    <b:Volume>15</b:Volume>
    <b:URL>https://www.mdpi.com/2071-1050/15/9/7087</b:URL>
    <b:DOI>10.3390/su15097087</b:DOI>
    <b:RefOrder>8</b:RefOrder>
  </b:Source>
  <b:Source>
    <b:Tag>Cen24</b:Tag>
    <b:SourceType>InternetSite</b:SourceType>
    <b:Guid>{EE39B0C7-B95C-4EB6-A162-72474C991F2C}</b:Guid>
    <b:Title>Chapter 33. Conducting a Direct Action Campaign | Section 20. Advocacy Over and For the Long Term</b:Title>
    <b:Author>
      <b:Author>
        <b:NameList>
          <b:Person>
            <b:Last>Development</b:Last>
            <b:First>Center</b:First>
            <b:Middle>for Community Health and</b:Middle>
          </b:Person>
        </b:NameList>
      </b:Author>
    </b:Author>
    <b:YearAccessed>2024</b:YearAccessed>
    <b:MonthAccessed>March</b:MonthAccessed>
    <b:DayAccessed>16</b:DayAccessed>
    <b:URL>https://ctb.ku.edu/en/table-of-contents/advocacy/direct-action/long-term-advocacy/main</b:URL>
    <b:RefOrder>4</b:RefOrder>
  </b:Source>
  <b:Source>
    <b:Tag>Sha12</b:Tag>
    <b:SourceType>JournalArticle</b:SourceType>
    <b:Guid>{150575A2-1B5F-4B40-A782-C06C365E16CA}</b:Guid>
    <b:Author>
      <b:Author>
        <b:NameList>
          <b:Person>
            <b:Last>Chowdhury</b:Last>
            <b:First>Shaheen</b:First>
            <b:Middle>Hasan</b:Middle>
          </b:Person>
          <b:Person>
            <b:Last>Oo</b:Last>
            <b:First>Amanullah</b:First>
            <b:Middle>Maung Than</b:Middle>
          </b:Person>
        </b:NameList>
      </b:Author>
    </b:Author>
    <b:Title>Study on electrical energy and prospective electricity generation from renewable sources in Australia</b:Title>
    <b:JournalName>Renewable and Sustainable Energy Reviews</b:JournalName>
    <b:Year>2012</b:Year>
    <b:Pages>6879-6887</b:Pages>
    <b:Volume>16</b:Volume>
    <b:Issue>9</b:Issue>
    <b:RefOrder>1</b:RefOrder>
  </b:Source>
  <b:Source>
    <b:Tag>Joh01</b:Tag>
    <b:SourceType>JournalArticle</b:SourceType>
    <b:Guid>{D65524E7-0FE3-4ABC-A9EE-B114C3339E65}</b:Guid>
    <b:Title>Ecological Consequences of Recent Climate Change</b:Title>
    <b:JournalName>Conservation Biology</b:JournalName>
    <b:Year>2001</b:Year>
    <b:Pages>320-331</b:Pages>
    <b:Volume>15</b:Volume>
    <b:Issue>2</b:Issue>
    <b:DOI>10.1046/j.1523-1739.2001.015002320.x</b:DOI>
    <b:Author>
      <b:Author>
        <b:NameList>
          <b:Person>
            <b:Last>McCarty</b:Last>
            <b:First>John</b:First>
            <b:Middle>P.</b:Middle>
          </b:Person>
        </b:NameList>
      </b:Author>
    </b:Author>
    <b:RefOrder>2</b:RefOrder>
  </b:Source>
  <b:Source>
    <b:Tag>NSW23</b:Tag>
    <b:SourceType>InternetSite</b:SourceType>
    <b:Guid>{24C356F3-4985-43DE-AAE4-2E9B67095F4C}</b:Guid>
    <b:Title>NSW Climate and Energy Action</b:Title>
    <b:Year>2023</b:Year>
    <b:Author>
      <b:Author>
        <b:NameList>
          <b:Person>
            <b:Last>Government</b:Last>
            <b:First>NSW</b:First>
          </b:Person>
        </b:NameList>
      </b:Author>
    </b:Author>
    <b:YearAccessed>2024</b:YearAccessed>
    <b:MonthAccessed>March</b:MonthAccessed>
    <b:DayAccessed>16</b:DayAccessed>
    <b:URL>https://www.energy.nsw.gov.au/nsw-plans-and-progress/major-state-projects/shift-renewables/renewable-energy-nsw </b:URL>
    <b:RefOrder>3</b:RefOrder>
  </b:Source>
  <b:Source>
    <b:Tag>Isr21</b:Tag>
    <b:SourceType>JournalArticle</b:SourceType>
    <b:Guid>{6750C9F9-FF25-4866-98F5-9B17383768D5}</b:Guid>
    <b:Title>Electricity demand and price forecasting model for sustainable smart grid using comprehensive long short term memory</b:Title>
    <b:Year>2021</b:Year>
    <b:Author>
      <b:Author>
        <b:NameList>
          <b:Person>
            <b:Last>Fatema</b:Last>
            <b:First>Israt</b:First>
          </b:Person>
          <b:Person>
            <b:Last>Kong</b:Last>
            <b:First>Xiaoying</b:First>
          </b:Person>
          <b:Person>
            <b:Last>Fang</b:Last>
            <b:First>Gengfa</b:First>
          </b:Person>
        </b:NameList>
      </b:Author>
    </b:Author>
    <b:JournalName>International Journal of Sustainable Engineering</b:JournalName>
    <b:Pages>1714-1732</b:Pages>
    <b:Volume>14</b:Volume>
    <b:Issue>6</b:Issue>
    <b:RefOrder>6</b:RefOrder>
  </b:Source>
  <b:Source>
    <b:Tag>Qas23</b:Tag>
    <b:SourceType>JournalArticle</b:SourceType>
    <b:Guid>{25397CEB-A9A0-49A7-B74C-821F87870CA4}</b:Guid>
    <b:Author>
      <b:Author>
        <b:NameList>
          <b:Person>
            <b:Last>Al-Haija</b:Last>
            <b:First>Qasem</b:First>
            <b:Middle>Abu</b:Middle>
          </b:Person>
          <b:Person>
            <b:Last>Mohamed</b:Last>
            <b:First>Omar</b:First>
          </b:Person>
          <b:Person>
            <b:Last>Elhaija</b:Last>
            <b:First>Wejdan</b:First>
            <b:Middle>Abu</b:Middle>
          </b:Person>
        </b:NameList>
      </b:Author>
    </b:Author>
    <b:Title>Predicting global energy demand for the next decade: A time-series model using nonlinear autoregressive neural networks</b:Title>
    <b:JournalName>Energy exploration &amp; exploitation</b:JournalName>
    <b:Year>2023</b:Year>
    <b:Pages>1884-1898</b:Pages>
    <b:Volume>41</b:Volume>
    <b:Issue>6</b:Issue>
    <b:RefOrder>5</b:RefOrder>
  </b:Source>
  <b:Source>
    <b:Tag>Joo21</b:Tag>
    <b:SourceType>InternetSite</b:SourceType>
    <b:Guid>{FC552044-3612-4A56-8863-30EA433507EB}</b:Guid>
    <b:Title>How to Select a Model For Your Time Series Prediction Task [Guide]</b:Title>
    <b:Year>2021</b:Year>
    <b:Author>
      <b:Author>
        <b:NameList>
          <b:Person>
            <b:Last>Korstanje</b:Last>
            <b:First>Joos</b:First>
          </b:Person>
        </b:NameList>
      </b:Author>
    </b:Author>
    <b:ProductionCompany>neptune.ai</b:ProductionCompany>
    <b:Month>12</b:Month>
    <b:Day>14</b:Day>
    <b:YearAccessed>2024</b:YearAccessed>
    <b:MonthAccessed>03</b:MonthAccessed>
    <b:DayAccessed>20</b:DayAccessed>
    <b:URL>https://neptune.ai/blog/select-model-for-time-series-prediction-task</b:URL>
    <b:RefOrder>7</b:RefOrder>
  </b:Source>
  <b:Source>
    <b:Tag>Rob18</b:Tag>
    <b:SourceType>Book</b:SourceType>
    <b:Guid>{A2D2C71C-9150-4D13-83D5-EF96BE1A565C}</b:Guid>
    <b:Title>Forecasting : Principles and Practice</b:Title>
    <b:Year>2018</b:Year>
    <b:City>Heathmont, Vic.</b:City>
    <b:Publisher>Otexts</b:Publisher>
    <b:Author>
      <b:Author>
        <b:NameList>
          <b:Person>
            <b:Last>Hyndman</b:Last>
            <b:First>Rob</b:First>
            <b:Middle>J</b:Middle>
          </b:Person>
          <b:Person>
            <b:Last>Athanasopoulos</b:Last>
            <b:First>George</b:First>
          </b:Person>
        </b:NameList>
      </b:Author>
    </b:Author>
    <b:RefOrder>9</b:RefOrder>
  </b:Source>
  <b:Source>
    <b:Tag>Tim24</b:Tag>
    <b:SourceType>Report</b:SourceType>
    <b:Guid>{4CB4972D-A98D-4408-BD43-2C88C96EF196}</b:Guid>
    <b:Title>More coal subsidies to extend Eraring?</b:Title>
    <b:Year>2024</b:Year>
    <b:City>Sydney</b:City>
    <b:Publisher>https://climateenergyfinance.org/</b:Publisher>
    <b:Author>
      <b:Author>
        <b:NameList>
          <b:Person>
            <b:Last>Buckley</b:Last>
            <b:First>Tim</b:First>
          </b:Person>
        </b:NameList>
      </b:Author>
    </b:Author>
    <b:RefOrder>10</b:RefOrder>
  </b:Source>
</b:Sources>
</file>

<file path=customXml/itemProps1.xml><?xml version="1.0" encoding="utf-8"?>
<ds:datastoreItem xmlns:ds="http://schemas.openxmlformats.org/officeDocument/2006/customXml" ds:itemID="{D5D4627E-BEF1-4F06-86C0-AB54E69FDED1}">
  <ds:schemaRefs>
    <ds:schemaRef ds:uri="http://schemas.microsoft.com/office/2006/metadata/properties"/>
    <ds:schemaRef ds:uri="http://schemas.microsoft.com/office/infopath/2007/PartnerControls"/>
    <ds:schemaRef ds:uri="776ef1f8-5e44-4839-ab33-d407c820f6d4"/>
  </ds:schemaRefs>
</ds:datastoreItem>
</file>

<file path=customXml/itemProps2.xml><?xml version="1.0" encoding="utf-8"?>
<ds:datastoreItem xmlns:ds="http://schemas.openxmlformats.org/officeDocument/2006/customXml" ds:itemID="{8E360889-D663-41B6-B9DE-53D40797424B}">
  <ds:schemaRefs>
    <ds:schemaRef ds:uri="http://schemas.microsoft.com/sharepoint/v3/contenttype/forms"/>
  </ds:schemaRefs>
</ds:datastoreItem>
</file>

<file path=customXml/itemProps3.xml><?xml version="1.0" encoding="utf-8"?>
<ds:datastoreItem xmlns:ds="http://schemas.openxmlformats.org/officeDocument/2006/customXml" ds:itemID="{9EE634A1-3D4D-412E-AAB9-95553427E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ef1f8-5e44-4839-ab33-d407c820f6d4"/>
    <ds:schemaRef ds:uri="37e82066-ed5a-4f58-ae58-df308bf70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5DEBA5-DF24-4E6A-A72D-4C307100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5745</Words>
  <Characters>32753</Characters>
  <Application>Microsoft Office Word</Application>
  <DocSecurity>4</DocSecurity>
  <Lines>272</Lines>
  <Paragraphs>76</Paragraphs>
  <ScaleCrop>false</ScaleCrop>
  <Company/>
  <LinksUpToDate>false</LinksUpToDate>
  <CharactersWithSpaces>38422</CharactersWithSpaces>
  <SharedDoc>false</SharedDoc>
  <HLinks>
    <vt:vector size="12" baseType="variant">
      <vt:variant>
        <vt:i4>3211324</vt:i4>
      </vt:variant>
      <vt:variant>
        <vt:i4>105</vt:i4>
      </vt:variant>
      <vt:variant>
        <vt:i4>0</vt:i4>
      </vt:variant>
      <vt:variant>
        <vt:i4>5</vt:i4>
      </vt:variant>
      <vt:variant>
        <vt:lpwstr>https://www.nber.org/papers/w27937</vt:lpwstr>
      </vt:variant>
      <vt:variant>
        <vt:lpwstr/>
      </vt:variant>
      <vt:variant>
        <vt:i4>655362</vt:i4>
      </vt:variant>
      <vt:variant>
        <vt:i4>102</vt:i4>
      </vt:variant>
      <vt:variant>
        <vt:i4>0</vt:i4>
      </vt:variant>
      <vt:variant>
        <vt:i4>5</vt:i4>
      </vt:variant>
      <vt:variant>
        <vt:lpwstr>https://www.soe.epa.nsw.gov.au/all-themes/human-settlement/energy-consumption</vt:lpwstr>
      </vt:variant>
      <vt:variant>
        <vt:lpwstr>transport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Karunya Sankar Kumar</dc:creator>
  <cp:keywords/>
  <dc:description/>
  <cp:lastModifiedBy>Mathew Fraser</cp:lastModifiedBy>
  <cp:revision>626</cp:revision>
  <dcterms:created xsi:type="dcterms:W3CDTF">2024-03-11T13:29:00Z</dcterms:created>
  <dcterms:modified xsi:type="dcterms:W3CDTF">2024-04-13T02:53:00Z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0x010100C6282C3B15F9CD4F8994A46DA50B8A13</vt:lpwstr>
  </property>
  <property fmtid="{D5CDD505-2E9C-101B-9397-08002B2CF9AE}" pid="3" name="MediaServiceImageTags">
    <vt:lpwstr/>
  </property>
</Properties>
</file>