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4.png" ContentType="image/png"/>
  <Override PartName="/word/media/rId39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Jupyter</w:t>
      </w:r>
      <w:r>
        <w:t xml:space="preserve"> </w:t>
      </w:r>
      <w:r>
        <w:t xml:space="preserve">Notebook</w:t>
      </w:r>
      <w:r>
        <w:t xml:space="preserve"> </w:t>
      </w:r>
      <w:r>
        <w:t xml:space="preserve">with</w:t>
      </w:r>
      <w:r>
        <w:t xml:space="preserve"> </w:t>
      </w:r>
      <w:r>
        <w:t xml:space="preserve">my</w:t>
      </w:r>
      <w:r>
        <w:t xml:space="preserve"> </w:t>
      </w:r>
      <w:r>
        <w:t xml:space="preserve">incredible</w:t>
      </w:r>
      <w:r>
        <w:t xml:space="preserve"> </w:t>
      </w:r>
      <w:r>
        <w:t xml:space="preserve">R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José</w:t>
      </w:r>
      <w:r>
        <w:t xml:space="preserve"> </w:t>
      </w:r>
      <w:r>
        <w:t xml:space="preserve">R.</w:t>
      </w:r>
      <w:r>
        <w:t xml:space="preserve"> </w:t>
      </w:r>
      <w:r>
        <w:t xml:space="preserve">Ferrer-Paris</w:t>
      </w:r>
    </w:p>
    <w:p>
      <w:pPr>
        <w:pStyle w:val="Date"/>
      </w:pPr>
      <w:r>
        <w:t xml:space="preserve">2023-12-08</w:t>
      </w:r>
    </w:p>
    <w:bookmarkStart w:id="21" w:name="section"/>
    <w:p>
      <w:pPr>
        <w:pStyle w:val="Heading2"/>
      </w:pPr>
    </w:p>
    <w:p>
      <w:pPr>
        <w:pStyle w:val="FirstParagraph"/>
      </w:pPr>
      <w:hyperlink r:id="rId20">
        <w:r>
          <w:rPr>
            <w:rStyle w:val="Hyperlink"/>
          </w:rPr>
          <w:t xml:space="preserve">Project Jupyter</w:t>
        </w:r>
      </w:hyperlink>
      <w:r>
        <w:t xml:space="preserve"> </w:t>
      </w:r>
      <w:r>
        <w:t xml:space="preserve">develops open-source software, open standards, and services for interactive computing across multiple programming languages.</w:t>
      </w:r>
    </w:p>
    <w:p>
      <w:pPr>
        <w:pStyle w:val="BodyText"/>
      </w:pPr>
      <w:r>
        <w:t xml:space="preserve">Jupyter supports execution environments (called</w:t>
      </w:r>
      <w:r>
        <w:t xml:space="preserve"> </w:t>
      </w:r>
      <w:r>
        <w:t xml:space="preserve">“</w:t>
      </w:r>
      <w:r>
        <w:t xml:space="preserve">kernels</w:t>
      </w:r>
      <w:r>
        <w:t xml:space="preserve">”</w:t>
      </w:r>
      <w:r>
        <w:t xml:space="preserve">) in several dozen languages, including Julia, R, Haskell, Ruby, and Python.</w:t>
      </w:r>
    </w:p>
    <w:bookmarkEnd w:id="21"/>
    <w:bookmarkStart w:id="26" w:name="section-1"/>
    <w:p>
      <w:pPr>
        <w:pStyle w:val="Heading2"/>
      </w:pPr>
    </w:p>
    <w:p>
      <w:pPr>
        <w:pStyle w:val="FirstParagraph"/>
      </w:pPr>
      <w:hyperlink r:id="rId22">
        <w:r>
          <w:rPr>
            <w:rStyle w:val="Hyperlink"/>
          </w:rPr>
          <w:t xml:space="preserve">Quarto</w:t>
        </w:r>
      </w:hyperlink>
      <w:r>
        <w:t xml:space="preserve"> </w:t>
      </w:r>
      <w:r>
        <w:t xml:space="preserve">is an open-source scientific and technical publishing system. It enables you to weave together content and executable code into a finished document.</w:t>
      </w:r>
    </w:p>
    <w:p>
      <w:pPr>
        <w:pStyle w:val="BodyText"/>
      </w:pPr>
      <w:r>
        <w:t xml:space="preserve">Quarto can use Jupyter notebooks to create dynamic content or reproducible documents.</w:t>
      </w:r>
    </w:p>
    <w:p>
      <w:pPr>
        <w:pStyle w:val="BodyText"/>
      </w:pPr>
      <w:r>
        <w:t xml:space="preserve">When you render a Jupyter notebook with Quarto, the contents of the notebook (code, markdown, and outputs) are converted to plain markdown and then processed by Pandoc, which creates the finished format.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1316718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https://quarto.org/docs/get-started/hello/images/ipynb-how-it-works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167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Quarto workflow with jupyter notebook</w:t>
            </w:r>
          </w:p>
        </w:tc>
      </w:tr>
    </w:tbl>
    <w:bookmarkEnd w:id="26"/>
    <w:bookmarkStart w:id="44" w:name="this-is-my-great-r-code"/>
    <w:p>
      <w:pPr>
        <w:pStyle w:val="Heading2"/>
      </w:pPr>
      <w:r>
        <w:t xml:space="preserve">This is my great R code</w:t>
      </w:r>
    </w:p>
    <w:bookmarkStart w:id="27" w:name="load-the-libraries"/>
    <w:p>
      <w:pPr>
        <w:pStyle w:val="Heading3"/>
      </w:pPr>
      <w:r>
        <w:t xml:space="preserve">Load the libraries</w:t>
      </w:r>
    </w:p>
    <w:p>
      <w:pPr>
        <w:pStyle w:val="FirstParagraph"/>
      </w:pPr>
      <w:r>
        <w:t xml:space="preserve">We need</w:t>
      </w:r>
      <w:r>
        <w:t xml:space="preserve"> </w:t>
      </w:r>
      <w:r>
        <w:rPr>
          <w:rStyle w:val="VerbatimChar"/>
        </w:rPr>
        <w:t xml:space="preserve">magick</w:t>
      </w:r>
      <w:r>
        <w:t xml:space="preserve"> </w:t>
      </w:r>
      <w:r>
        <w:t xml:space="preserve">to read the images,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for plotting and and</w:t>
      </w:r>
      <w:r>
        <w:t xml:space="preserve"> </w:t>
      </w:r>
      <w:r>
        <w:rPr>
          <w:rStyle w:val="VerbatimChar"/>
        </w:rPr>
        <w:t xml:space="preserve">cowplot</w:t>
      </w:r>
      <w:r>
        <w:t xml:space="preserve"> </w:t>
      </w:r>
      <w:r>
        <w:t xml:space="preserve">for arranging the grid of plots and images.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(cowplot)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(magick)</w:t>
      </w:r>
    </w:p>
    <w:p>
      <w:pPr>
        <w:pStyle w:val="SourceCode"/>
      </w:pPr>
      <w:r>
        <w:rPr>
          <w:rStyle w:val="VerbatimChar"/>
        </w:rPr>
        <w:t xml:space="preserve">Linking to ImageMagick 6.9.12.3</w:t>
      </w:r>
      <w:r>
        <w:br/>
      </w:r>
      <w:r>
        <w:rPr>
          <w:rStyle w:val="VerbatimChar"/>
        </w:rPr>
        <w:t xml:space="preserve">Enabled features: cairo, fontconfig, freetype, heic, lcms, pango, raw, rsvg, webp</w:t>
      </w:r>
      <w:r>
        <w:br/>
      </w:r>
      <w:r>
        <w:rPr>
          <w:rStyle w:val="VerbatimChar"/>
        </w:rPr>
        <w:t xml:space="preserve">Disabled features: fftw, ghostscript, x11</w:t>
      </w:r>
    </w:p>
    <w:bookmarkEnd w:id="27"/>
    <w:bookmarkStart w:id="28" w:name="locate-the-images"/>
    <w:p>
      <w:pPr>
        <w:pStyle w:val="Heading3"/>
      </w:pPr>
      <w:r>
        <w:t xml:space="preserve">Locate the images</w:t>
      </w:r>
    </w:p>
    <w:p>
      <w:pPr>
        <w:pStyle w:val="FirstParagraph"/>
      </w:pPr>
      <w:r>
        <w:t xml:space="preserve">We use the functions from package</w:t>
      </w:r>
      <w:r>
        <w:t xml:space="preserve"> </w:t>
      </w:r>
      <w:r>
        <w:rPr>
          <w:rStyle w:val="VerbatimChar"/>
        </w:rPr>
        <w:t xml:space="preserve">here</w:t>
      </w:r>
      <w:r>
        <w:t xml:space="preserve"> </w:t>
      </w:r>
      <w:r>
        <w:t xml:space="preserve">to establish our project root, and then use the relative paths to the images</w:t>
      </w:r>
    </w:p>
    <w:p>
      <w:pPr>
        <w:pStyle w:val="SourceCode"/>
      </w:pPr>
      <w:r>
        <w:rPr>
          <w:rStyle w:val="NormalTok"/>
        </w:rPr>
        <w:t xml:space="preserve">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i_am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"presentation/showcase-your-research.qmd"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yes_img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"images/yes.png"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no_img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"images/no.png"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here() starts at /Users/z3529065/proyectos/codeRs/showcase-your-research</w:t>
      </w:r>
    </w:p>
    <w:p>
      <w:pPr>
        <w:pStyle w:val="FirstParagraph"/>
      </w:pPr>
      <w:r>
        <w:t xml:space="preserve">We use functions from</w:t>
      </w:r>
      <w:r>
        <w:t xml:space="preserve"> </w:t>
      </w:r>
      <w:r>
        <w:rPr>
          <w:rStyle w:val="VerbatimChar"/>
        </w:rPr>
        <w:t xml:space="preserve">cowplot</w:t>
      </w:r>
      <w:r>
        <w:t xml:space="preserve"> </w:t>
      </w:r>
      <w:r>
        <w:t xml:space="preserve">to set up drawing layers in top of blank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canvas. This requires the</w:t>
      </w:r>
      <w:r>
        <w:t xml:space="preserve"> </w:t>
      </w:r>
      <w:r>
        <w:rPr>
          <w:rStyle w:val="VerbatimChar"/>
        </w:rPr>
        <w:t xml:space="preserve">magick</w:t>
      </w:r>
      <w:r>
        <w:t xml:space="preserve"> </w:t>
      </w:r>
      <w:r>
        <w:t xml:space="preserve">package to read and manipulate the images internally.</w:t>
      </w:r>
    </w:p>
    <w:p>
      <w:pPr>
        <w:pStyle w:val="SourceCode"/>
      </w:pPr>
      <w:r>
        <w:rPr>
          <w:rStyle w:val="NormalTok"/>
        </w:rPr>
        <w:t xml:space="preserve">yes_plot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ggdraw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draw_image</w:t>
      </w:r>
      <w:r>
        <w:rPr>
          <w:rStyle w:val="NormalTok"/>
        </w:rPr>
        <w:t xml:space="preserve">(yes_img,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ggdraw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draw_image</w:t>
      </w:r>
      <w:r>
        <w:rPr>
          <w:rStyle w:val="NormalTok"/>
        </w:rPr>
        <w:t xml:space="preserve">(no_img,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28"/>
    <w:bookmarkStart w:id="33" w:name="this-is-a-bad-plot"/>
    <w:p>
      <w:pPr>
        <w:pStyle w:val="Heading3"/>
      </w:pPr>
      <w:r>
        <w:t xml:space="preserve">This is a bad plot</w:t>
      </w:r>
    </w:p>
    <w:p>
      <w:pPr>
        <w:pStyle w:val="FirstParagraph"/>
      </w:pPr>
      <w:r>
        <w:t xml:space="preserve">Sometimes we do silly mistakes when we are learning to use a package. This is one example:</w:t>
      </w:r>
    </w:p>
    <w:p>
      <w:pPr>
        <w:pStyle w:val="SourceCode"/>
      </w:pPr>
      <w:r>
        <w:rPr>
          <w:rStyle w:val="NormalTok"/>
        </w:rPr>
        <w:t xml:space="preserve">(bad_plot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hwy,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2" w:name="badplot"/>
          <w:p>
            <w:pPr>
              <w:jc w:val="center"/>
            </w:pPr>
            <w:r>
              <w:drawing>
                <wp:inline>
                  <wp:extent cx="5334000" cy="53340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Example_files/figure-docx/badplot-output-1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 xml:space="preserve">This is not the way to use the colour aesthetic</w:t>
            </w:r>
          </w:p>
          <w:bookmarkEnd w:id="32"/>
        </w:tc>
      </w:tr>
    </w:tbl>
    <w:bookmarkEnd w:id="33"/>
    <w:bookmarkStart w:id="38" w:name="this-is-a-good-plot"/>
    <w:p>
      <w:pPr>
        <w:pStyle w:val="Heading3"/>
      </w:pPr>
      <w:r>
        <w:t xml:space="preserve">This is a good plot</w:t>
      </w:r>
    </w:p>
    <w:p>
      <w:pPr>
        <w:pStyle w:val="FirstParagraph"/>
      </w:pPr>
      <w:r>
        <w:t xml:space="preserve">Adding layers of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functions allow us to customise plots and make them ready for publication.</w:t>
      </w:r>
    </w:p>
    <w:p>
      <w:pPr>
        <w:pStyle w:val="SourceCode"/>
      </w:pPr>
      <w:r>
        <w:rPr>
          <w:rStyle w:val="NormalTok"/>
        </w:rPr>
        <w:t xml:space="preserve">(good_plot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theme_half_open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"Engine power (litres displ.)"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"Fuel Efficiency (miles/gallon)"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`geom_smooth()` using method = 'loess' and formula = 'y ~ x'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7" w:name="goodplot"/>
          <w:p>
            <w:pPr>
              <w:jc w:val="center"/>
            </w:pPr>
            <w:r>
              <w:drawing>
                <wp:inline>
                  <wp:extent cx="5334000" cy="53340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Example_files/figure-docx/goodplot-output-2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 xml:space="preserve">This plot is so nice!</w:t>
            </w:r>
          </w:p>
          <w:bookmarkEnd w:id="37"/>
        </w:tc>
      </w:tr>
    </w:tbl>
    <w:bookmarkEnd w:id="38"/>
    <w:bookmarkStart w:id="43" w:name="conclusion"/>
    <w:p>
      <w:pPr>
        <w:pStyle w:val="Heading3"/>
      </w:pPr>
      <w:r>
        <w:t xml:space="preserve">Conclusion</w:t>
      </w:r>
    </w:p>
    <w:p>
      <w:pPr>
        <w:pStyle w:val="SourceCode"/>
      </w:pPr>
      <w:r>
        <w:rPr>
          <w:rStyle w:val="FunctionTok"/>
        </w:rPr>
        <w:t xml:space="preserve">plot_grid</w:t>
      </w:r>
      <w:r>
        <w:rPr>
          <w:rStyle w:val="NormalTok"/>
        </w:rPr>
        <w:t xml:space="preserve">(no_plot, bad_plot,</w:t>
      </w:r>
      <w:r>
        <w:br/>
      </w:r>
      <w:r>
        <w:rPr>
          <w:rStyle w:val="NormalTok"/>
        </w:rPr>
        <w:t xml:space="preserve">          yes_plot, good_plot) </w:t>
      </w:r>
    </w:p>
    <w:p>
      <w:pPr>
        <w:pStyle w:val="SourceCode"/>
      </w:pPr>
      <w:r>
        <w:rPr>
          <w:rStyle w:val="VerbatimChar"/>
        </w:rPr>
        <w:t xml:space="preserve">`geom_smooth()` using method = 'loess' and formula = 'y ~ x'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2" w:name="meme"/>
          <w:p>
            <w:pPr>
              <w:jc w:val="center"/>
            </w:pPr>
            <w:r>
              <w:drawing>
                <wp:inline>
                  <wp:extent cx="5334000" cy="53340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Example_files/figure-docx/meme-output-2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 xml:space="preserve">This grid shows the progress from novice to expert in</w:t>
            </w:r>
            <w:r>
              <w:t xml:space="preserve"> </w:t>
            </w:r>
            <w:r>
              <w:rPr>
                <w:rStyle w:val="VerbatimChar"/>
              </w:rPr>
              <w:t xml:space="preserve">ggplot2</w:t>
            </w:r>
          </w:p>
          <w:bookmarkEnd w:id="42"/>
        </w:tc>
      </w:tr>
    </w:tbl>
    <w:bookmarkEnd w:id="43"/>
    <w:bookmarkEnd w:id="44"/>
    <w:bookmarkStart w:id="45" w:name="render-this-document"/>
    <w:p>
      <w:pPr>
        <w:pStyle w:val="Heading2"/>
      </w:pPr>
      <w:r>
        <w:t xml:space="preserve">Render this document</w:t>
      </w:r>
    </w:p>
    <w:p>
      <w:pPr>
        <w:pStyle w:val="FirstParagraph"/>
      </w:pPr>
      <w:r>
        <w:t xml:space="preserve">Open a terminal in the same directory as this file and then type: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quarto render Example.ipynb --to html</w:t>
      </w:r>
      <w:r>
        <w:t xml:space="preserve"> </w:t>
      </w:r>
      <w:r>
        <w:t xml:space="preserve">for html output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quarto render Example.ipynb --to docx</w:t>
      </w:r>
      <w:r>
        <w:t xml:space="preserve"> </w:t>
      </w:r>
      <w:r>
        <w:t xml:space="preserve">for docx output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23" Target="media/rId23.png" /><Relationship Type="http://schemas.openxmlformats.org/officeDocument/2006/relationships/hyperlink" Id="rId20" Target="https://jupyter.org/" TargetMode="External" /><Relationship Type="http://schemas.openxmlformats.org/officeDocument/2006/relationships/hyperlink" Id="rId22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upyter.org/" TargetMode="External" /><Relationship Type="http://schemas.openxmlformats.org/officeDocument/2006/relationships/hyperlink" Id="rId22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Jupyter Notebook with my incredible R code</dc:title>
  <dc:creator>José R. Ferrer-Paris</dc:creator>
  <cp:keywords/>
  <dcterms:created xsi:type="dcterms:W3CDTF">2023-12-06T00:56:42Z</dcterms:created>
  <dcterms:modified xsi:type="dcterms:W3CDTF">2023-12-06T00:56:42Z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date">
    <vt:lpwstr>2023-12-08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jupyter">
    <vt:lpwstr>R</vt:lpwstr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