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8"/>
        <w:gridCol w:w="848"/>
        <w:gridCol w:w="848"/>
        <w:gridCol w:w="848"/>
        <w:gridCol w:w="5966"/>
      </w:tblGrid>
      <w:tr w:rsidRPr="00155B79" w:rsidR="00F91B57" w:rsidTr="6700F219" w14:paraId="3CB702D0" w14:textId="77777777">
        <w:trPr>
          <w:trHeight w:val="975"/>
        </w:trPr>
        <w:tc>
          <w:tcPr>
            <w:tcW w:w="848" w:type="dxa"/>
            <w:tcBorders>
              <w:top w:val="single" w:color="auto" w:sz="6"/>
              <w:left w:val="single" w:color="auto" w:sz="6"/>
              <w:bottom w:val="single" w:color="auto" w:sz="6"/>
              <w:right w:val="single" w:color="auto" w:sz="6"/>
            </w:tcBorders>
            <w:shd w:val="clear" w:color="auto" w:fill="auto"/>
            <w:tcMar/>
          </w:tcPr>
          <w:p w:rsidR="0EECDF90" w:rsidP="0EECDF90" w:rsidRDefault="0EECDF90" w14:paraId="15CEE7D1" w14:textId="469ADEA6">
            <w:pPr>
              <w:pStyle w:val="Normal"/>
              <w:rPr>
                <w:rFonts w:ascii="Calibri" w:hAnsi="Calibri" w:eastAsia="Times New Roman" w:cs="Calibri"/>
                <w:sz w:val="20"/>
                <w:szCs w:val="20"/>
                <w:lang w:val="en-GB"/>
              </w:rPr>
            </w:pPr>
            <w:r w:rsidRPr="6700F219" w:rsidR="4B755A0A">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0EECDF90" w:rsidP="6700F219" w:rsidRDefault="0EECDF90" w14:paraId="57DD7C09" w14:textId="205B2B9D">
            <w:pPr>
              <w:pStyle w:val="Normal"/>
              <w:rPr>
                <w:rFonts w:ascii="Calibri" w:hAnsi="Calibri" w:eastAsia="Times New Roman" w:cs="Calibri"/>
                <w:sz w:val="20"/>
                <w:szCs w:val="20"/>
                <w:lang w:val="en-GB"/>
              </w:rPr>
            </w:pPr>
            <w:r w:rsidRPr="6700F219" w:rsidR="4B755A0A">
              <w:rPr>
                <w:rFonts w:ascii="Calibri" w:hAnsi="Calibri" w:eastAsia="Times New Roman" w:cs="Calibri"/>
                <w:sz w:val="20"/>
                <w:szCs w:val="20"/>
                <w:lang w:val="en-GB"/>
              </w:rPr>
              <w:t>72</w:t>
            </w:r>
          </w:p>
          <w:p w:rsidR="0EECDF90" w:rsidP="6700F219" w:rsidRDefault="0EECDF90" w14:paraId="51E3F819" w14:textId="58FB40B4">
            <w:pPr>
              <w:pStyle w:val="Normal"/>
              <w:rPr>
                <w:rFonts w:ascii="Calibri" w:hAnsi="Calibri" w:eastAsia="Times New Roman" w:cs="Calibri"/>
                <w:sz w:val="20"/>
                <w:szCs w:val="20"/>
                <w:lang w:val="en-GB"/>
              </w:rPr>
            </w:pPr>
            <w:r w:rsidRPr="6700F219" w:rsidR="4B755A0A">
              <w:rPr>
                <w:rFonts w:ascii="Calibri" w:hAnsi="Calibri" w:eastAsia="Times New Roman" w:cs="Calibri"/>
                <w:sz w:val="20"/>
                <w:szCs w:val="20"/>
                <w:lang w:val="en-GB"/>
              </w:rPr>
              <w:t>87</w:t>
            </w:r>
          </w:p>
          <w:p w:rsidR="0EECDF90" w:rsidP="6700F219" w:rsidRDefault="0EECDF90" w14:paraId="7F3A269D" w14:textId="4CFD55B1">
            <w:pPr>
              <w:pStyle w:val="Normal"/>
              <w:rPr>
                <w:rFonts w:ascii="Calibri" w:hAnsi="Calibri" w:eastAsia="Times New Roman" w:cs="Calibri"/>
                <w:sz w:val="20"/>
                <w:szCs w:val="20"/>
                <w:lang w:val="en-GB"/>
              </w:rPr>
            </w:pPr>
            <w:r w:rsidRPr="6700F219" w:rsidR="4B755A0A">
              <w:rPr>
                <w:rFonts w:ascii="Calibri" w:hAnsi="Calibri" w:eastAsia="Times New Roman" w:cs="Calibri"/>
                <w:sz w:val="20"/>
                <w:szCs w:val="20"/>
                <w:lang w:val="en-GB"/>
              </w:rPr>
              <w:t>88</w:t>
            </w:r>
          </w:p>
          <w:p w:rsidR="0EECDF90" w:rsidP="0EECDF90" w:rsidRDefault="0EECDF90" w14:paraId="084C5B4A"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44920D70" w:rsidP="0EECDF90" w:rsidRDefault="44920D70" w14:paraId="5647DFD8" w14:textId="2F3145D1">
            <w:pPr>
              <w:pStyle w:val="Normal"/>
              <w:rPr>
                <w:rFonts w:ascii="Calibri" w:hAnsi="Calibri" w:eastAsia="Times New Roman" w:cs="Calibri"/>
                <w:sz w:val="20"/>
                <w:szCs w:val="20"/>
                <w:lang w:val="en-GB"/>
              </w:rPr>
            </w:pPr>
            <w:r w:rsidRPr="0EECDF90" w:rsidR="44920D70">
              <w:rPr>
                <w:rFonts w:ascii="Calibri" w:hAnsi="Calibri" w:eastAsia="Times New Roman" w:cs="Calibri"/>
                <w:sz w:val="20"/>
                <w:szCs w:val="20"/>
                <w:lang w:val="en-GB"/>
              </w:rPr>
              <w:t>1</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6915218D"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t>Contact point in international agency</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309A55C3" w:rsidRDefault="00155B79" w14:paraId="1EBDC683" w14:textId="5D708E78">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Name: Francesca Grum</w:t>
            </w:r>
          </w:p>
          <w:p w:rsidRPr="00155B79" w:rsidR="00155B79" w:rsidP="309A55C3" w:rsidRDefault="00155B79" w14:paraId="7BC3A5B1" w14:textId="1835FFC6">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Agency: DESA-UNSD</w:t>
            </w:r>
          </w:p>
          <w:p w:rsidRPr="00155B79" w:rsidR="00155B79" w:rsidP="309A55C3" w:rsidRDefault="00155B79" w14:paraId="63BA132D" w14:textId="63600E61">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Title: Chief, Social and Housing Statistics Section</w:t>
            </w:r>
          </w:p>
          <w:p w:rsidRPr="00155B79" w:rsidR="00155B79" w:rsidP="309A55C3" w:rsidRDefault="00155B79" w14:paraId="652A0071" w14:textId="107AB5BE">
            <w:pPr>
              <w:pStyle w:val="Heading5"/>
              <w:rPr>
                <w:rFonts w:ascii="Calibri" w:hAnsi="Calibri" w:eastAsia="Calibri" w:cs="Calibri" w:asciiTheme="minorAscii" w:hAnsiTheme="minorAscii" w:eastAsiaTheme="minorAscii" w:cstheme="minorAscii"/>
                <w:color w:val="auto"/>
                <w:sz w:val="20"/>
                <w:szCs w:val="20"/>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 xml:space="preserve">Email: </w:t>
            </w:r>
            <w:hyperlink r:id="Ra279843d4aa64408">
              <w:r w:rsidRPr="309A55C3" w:rsidR="4A6DC1D2">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grum@un.org; socialstat@un.org</w:t>
              </w:r>
            </w:hyperlink>
          </w:p>
          <w:p w:rsidRPr="00155B79" w:rsidR="00155B79" w:rsidP="309A55C3" w:rsidRDefault="00155B79" w14:paraId="5DD1BA86" w14:textId="63419BA5">
            <w:pPr>
              <w:pStyle w:val="Heading5"/>
              <w:rPr>
                <w:rFonts w:ascii="Calibri" w:hAnsi="Calibri" w:eastAsia="Calibri" w:cs="Calibri" w:asciiTheme="minorAscii" w:hAnsiTheme="minorAscii" w:eastAsiaTheme="minorAscii" w:cstheme="minorAscii"/>
                <w:color w:val="auto"/>
                <w:sz w:val="20"/>
                <w:szCs w:val="20"/>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 xml:space="preserve">Website: </w:t>
            </w:r>
            <w:hyperlink r:id="R138b23e5263d4ef8">
              <w:r w:rsidRPr="309A55C3" w:rsidR="4A6DC1D2">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unstats.un.org/unsd/gender/default.html</w:t>
              </w:r>
            </w:hyperlink>
          </w:p>
          <w:p w:rsidRPr="00155B79" w:rsidR="00155B79" w:rsidP="309A55C3" w:rsidRDefault="00155B79" w14:paraId="0739AC27" w14:textId="0D22FBA8">
            <w:pPr>
              <w:pStyle w:val="Normal"/>
              <w:rPr>
                <w:rFonts w:ascii="Calibri" w:hAnsi="Calibri" w:eastAsia="Calibri" w:cs="Calibri" w:asciiTheme="minorAscii" w:hAnsiTheme="minorAscii" w:eastAsiaTheme="minorAscii" w:cstheme="minorAscii"/>
                <w:noProof w:val="0"/>
                <w:color w:val="auto"/>
                <w:sz w:val="20"/>
                <w:szCs w:val="20"/>
                <w:lang w:val="en-US"/>
              </w:rPr>
            </w:pPr>
          </w:p>
          <w:p w:rsidRPr="00155B79" w:rsidR="00155B79" w:rsidP="309A55C3" w:rsidRDefault="00155B79" w14:paraId="695632F6" w14:textId="47D44DC9">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Name: Mr. Papa Seck</w:t>
            </w:r>
          </w:p>
          <w:p w:rsidRPr="00155B79" w:rsidR="00155B79" w:rsidP="309A55C3" w:rsidRDefault="00155B79" w14:paraId="505E9480" w14:textId="4987DDFB">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Agency: UN Women</w:t>
            </w:r>
          </w:p>
          <w:p w:rsidRPr="00155B79" w:rsidR="00155B79" w:rsidP="309A55C3" w:rsidRDefault="00155B79" w14:paraId="26BA0C86" w14:textId="07933BD9">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 xml:space="preserve">Title: Chief Statistician </w:t>
            </w:r>
          </w:p>
          <w:p w:rsidRPr="00155B79" w:rsidR="00155B79" w:rsidP="309A55C3" w:rsidRDefault="00155B79" w14:paraId="3D95853F" w14:textId="325BD909">
            <w:pPr>
              <w:pStyle w:val="Heading5"/>
              <w:rPr>
                <w:rFonts w:ascii="Calibri" w:hAnsi="Calibri" w:eastAsia="Calibri" w:cs="Calibri" w:asciiTheme="minorAscii" w:hAnsiTheme="minorAscii" w:eastAsiaTheme="minorAscii" w:cstheme="minorAscii"/>
                <w:color w:val="auto"/>
                <w:sz w:val="20"/>
                <w:szCs w:val="20"/>
              </w:rPr>
            </w:pPr>
            <w:r w:rsidRPr="309A55C3" w:rsidR="4A6DC1D2">
              <w:rPr>
                <w:rFonts w:ascii="Calibri" w:hAnsi="Calibri" w:eastAsia="Calibri" w:cs="Calibri" w:asciiTheme="minorAscii" w:hAnsiTheme="minorAscii" w:eastAsiaTheme="minorAscii" w:cstheme="minorAscii"/>
                <w:b w:val="0"/>
                <w:bCs w:val="0"/>
                <w:noProof w:val="0"/>
                <w:color w:val="auto"/>
                <w:sz w:val="20"/>
                <w:szCs w:val="20"/>
                <w:lang w:val="en-US"/>
              </w:rPr>
              <w:t xml:space="preserve">Email: </w:t>
            </w:r>
            <w:hyperlink r:id="R796d9ad372184ffe">
              <w:r w:rsidRPr="309A55C3" w:rsidR="4A6DC1D2">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Papa.Seck@unwomen.org</w:t>
              </w:r>
            </w:hyperlink>
          </w:p>
          <w:p w:rsidRPr="00155B79" w:rsidR="00155B79" w:rsidP="309A55C3" w:rsidRDefault="00155B79" w14:paraId="6AB4FF67" w14:textId="0F730A13">
            <w:pPr>
              <w:pStyle w:val="Normal"/>
              <w:textAlignment w:val="baseline"/>
              <w:rPr>
                <w:rStyle w:val="normaltextrun"/>
                <w:rFonts w:ascii="Calibri" w:hAnsi="Calibri" w:cs="Calibri"/>
                <w:color w:val="000000" w:themeColor="text1" w:themeTint="FF" w:themeShade="FF"/>
                <w:sz w:val="20"/>
                <w:szCs w:val="20"/>
              </w:rPr>
            </w:pPr>
          </w:p>
        </w:tc>
      </w:tr>
      <w:tr w:rsidRPr="00155B79" w:rsidR="00F91B57" w:rsidTr="6700F219" w14:paraId="2173B5ED" w14:textId="77777777">
        <w:trPr>
          <w:trHeight w:val="1125"/>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662B3D2F"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04916C15"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67DBA809"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15CE46B9"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4E265C9E"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AAD3E6C" w:rsidP="0EECDF90" w:rsidRDefault="5AAD3E6C" w14:paraId="3FF3F0AC" w14:textId="24B9836C">
            <w:pPr>
              <w:pStyle w:val="Normal"/>
              <w:rPr>
                <w:rFonts w:ascii="Calibri" w:hAnsi="Calibri" w:eastAsia="Times New Roman" w:cs="Calibri"/>
                <w:sz w:val="20"/>
                <w:szCs w:val="20"/>
                <w:lang w:val="en-GB"/>
              </w:rPr>
            </w:pPr>
            <w:r w:rsidRPr="6700F219" w:rsidR="11570EF4">
              <w:rPr>
                <w:rFonts w:ascii="Calibri" w:hAnsi="Calibri" w:eastAsia="Times New Roman" w:cs="Calibri"/>
                <w:sz w:val="20"/>
                <w:szCs w:val="20"/>
                <w:lang w:val="en-GB"/>
              </w:rPr>
              <w:t>2</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53F3AAB8"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t>International agreed definition</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06097C3E" w14:textId="77777777">
            <w:pPr>
              <w:rPr>
                <w:rFonts w:cstheme="minorHAnsi"/>
                <w:sz w:val="20"/>
                <w:szCs w:val="20"/>
              </w:rPr>
            </w:pPr>
            <w:r w:rsidRPr="00155B79">
              <w:rPr>
                <w:rFonts w:cstheme="minorHAnsi"/>
                <w:sz w:val="20"/>
                <w:szCs w:val="20"/>
              </w:rPr>
              <w:t>Definition:</w:t>
            </w:r>
          </w:p>
          <w:p w:rsidRPr="00155B79" w:rsidR="00155B79" w:rsidP="00155B79" w:rsidRDefault="00155B79" w14:paraId="774698F9" w14:textId="77777777">
            <w:pPr>
              <w:rPr>
                <w:rFonts w:cstheme="minorHAnsi"/>
                <w:sz w:val="20"/>
                <w:szCs w:val="20"/>
              </w:rPr>
            </w:pPr>
          </w:p>
          <w:p w:rsidRPr="00155B79" w:rsidR="00155B79" w:rsidP="00155B79" w:rsidRDefault="00155B79" w14:paraId="0C75DD9D" w14:textId="56E0957D">
            <w:pPr>
              <w:rPr>
                <w:rFonts w:cstheme="minorHAnsi"/>
                <w:sz w:val="20"/>
                <w:szCs w:val="20"/>
              </w:rPr>
            </w:pPr>
            <w:r w:rsidRPr="00155B79">
              <w:rPr>
                <w:rFonts w:cstheme="minorHAnsi"/>
                <w:sz w:val="20"/>
                <w:szCs w:val="20"/>
              </w:rPr>
              <w:t>This indicator is defined as the proportion of time spent in a day on unpaid domestic and care work by men and women. Unpaid domestic and care work refers to activities related to the provision of services for own final use by household members, or by family members living in other households. These activities are listed in ICATUS 2016 under the major divisions “3. Unpaid domestic services for household and family members” and “4. Unpaid caregiving services for household and family members”.</w:t>
            </w:r>
          </w:p>
          <w:p w:rsidRPr="00155B79" w:rsidR="00155B79" w:rsidP="00155B79" w:rsidRDefault="00155B79" w14:paraId="1E6BAD48" w14:textId="6A67715B">
            <w:pPr>
              <w:textAlignment w:val="baseline"/>
              <w:rPr>
                <w:rFonts w:eastAsia="Times New Roman" w:cstheme="minorHAnsi"/>
                <w:sz w:val="20"/>
                <w:szCs w:val="20"/>
              </w:rPr>
            </w:pPr>
          </w:p>
          <w:p w:rsidRPr="00155B79" w:rsidR="00155B79" w:rsidP="00155B79" w:rsidRDefault="00155B79" w14:paraId="2162051C" w14:textId="77777777">
            <w:pPr>
              <w:rPr>
                <w:rFonts w:cstheme="minorHAnsi"/>
                <w:sz w:val="20"/>
                <w:szCs w:val="20"/>
              </w:rPr>
            </w:pPr>
            <w:r w:rsidRPr="00155B79">
              <w:rPr>
                <w:rFonts w:cstheme="minorHAnsi"/>
                <w:sz w:val="20"/>
                <w:szCs w:val="20"/>
              </w:rPr>
              <w:t>Concepts:</w:t>
            </w:r>
          </w:p>
          <w:p w:rsidRPr="00155B79" w:rsidR="00155B79" w:rsidP="00155B79" w:rsidRDefault="00155B79" w14:paraId="41B4270E" w14:textId="77777777">
            <w:pPr>
              <w:rPr>
                <w:rFonts w:cstheme="minorHAnsi"/>
                <w:sz w:val="20"/>
                <w:szCs w:val="20"/>
              </w:rPr>
            </w:pPr>
          </w:p>
          <w:p w:rsidRPr="00155B79" w:rsidR="00155B79" w:rsidP="00155B79" w:rsidRDefault="00155B79" w14:paraId="7204C966" w14:textId="77777777">
            <w:pPr>
              <w:rPr>
                <w:rFonts w:cstheme="minorHAnsi"/>
                <w:sz w:val="20"/>
                <w:szCs w:val="20"/>
              </w:rPr>
            </w:pPr>
            <w:r w:rsidRPr="008F63E9">
              <w:rPr>
                <w:rFonts w:cstheme="minorHAnsi"/>
                <w:i/>
                <w:iCs/>
                <w:sz w:val="20"/>
                <w:szCs w:val="20"/>
              </w:rPr>
              <w:t>Unpaid domestic and care work</w:t>
            </w:r>
            <w:r w:rsidRPr="00155B79">
              <w:rPr>
                <w:rFonts w:cstheme="minorHAnsi"/>
                <w:sz w:val="20"/>
                <w:szCs w:val="20"/>
              </w:rPr>
              <w:t xml:space="preserve"> refers to activities including food preparation, dishwashing, cleaning and upkeep of the dwelling, laundry, ironing, gardening, caring for pets, shopping, installation, servicing and repair of personal and household goods, childcare, and care of the sick, elderly or disabled household and family members, among others. These activities are listed in ICATUS 2016 under the major divisions “3. Unpaid domestic services for household and family members” and “4. Unpaid caregiving services for household and family members”. </w:t>
            </w:r>
          </w:p>
          <w:p w:rsidRPr="00155B79" w:rsidR="00155B79" w:rsidP="00155B79" w:rsidRDefault="00155B79" w14:paraId="2D26229E" w14:textId="77777777">
            <w:pPr>
              <w:rPr>
                <w:rFonts w:cstheme="minorHAnsi"/>
                <w:sz w:val="20"/>
                <w:szCs w:val="20"/>
              </w:rPr>
            </w:pPr>
          </w:p>
          <w:p w:rsidRPr="00155B79" w:rsidR="00155B79" w:rsidP="00155B79" w:rsidRDefault="00155B79" w14:paraId="7BC979A6" w14:textId="3CAF5394">
            <w:pPr>
              <w:rPr>
                <w:rFonts w:cstheme="minorHAnsi"/>
                <w:sz w:val="20"/>
                <w:szCs w:val="20"/>
              </w:rPr>
            </w:pPr>
            <w:r w:rsidRPr="00155B79">
              <w:rPr>
                <w:rFonts w:cstheme="minorHAnsi"/>
                <w:sz w:val="20"/>
                <w:szCs w:val="20"/>
              </w:rPr>
              <w:t>Concepts and definitions for this indicator are based on the following international standards:</w:t>
            </w:r>
          </w:p>
          <w:p w:rsidRPr="00155B79" w:rsidR="00155B79" w:rsidP="00155B79" w:rsidRDefault="00155B79" w14:paraId="4E0689A1" w14:textId="77777777">
            <w:pPr>
              <w:rPr>
                <w:rFonts w:cstheme="minorHAnsi"/>
                <w:sz w:val="20"/>
                <w:szCs w:val="20"/>
              </w:rPr>
            </w:pPr>
          </w:p>
          <w:p w:rsidRPr="00155B79" w:rsidR="00155B79" w:rsidP="008F63E9" w:rsidRDefault="00155B79" w14:paraId="6931F230" w14:textId="0BBC83C8">
            <w:pPr>
              <w:pStyle w:val="ListParagraph"/>
              <w:numPr>
                <w:ilvl w:val="0"/>
                <w:numId w:val="1"/>
              </w:numPr>
              <w:ind w:left="360"/>
              <w:rPr>
                <w:rFonts w:cstheme="minorHAnsi"/>
                <w:sz w:val="20"/>
                <w:szCs w:val="20"/>
              </w:rPr>
            </w:pPr>
            <w:r w:rsidRPr="00155B79">
              <w:rPr>
                <w:rFonts w:cstheme="minorHAnsi"/>
                <w:sz w:val="20"/>
                <w:szCs w:val="20"/>
              </w:rPr>
              <w:t>System of National Accounts 2008 (SNA 2008)</w:t>
            </w:r>
          </w:p>
          <w:p w:rsidRPr="00155B79" w:rsidR="00155B79" w:rsidP="008F63E9" w:rsidRDefault="00155B79" w14:paraId="7C5F1D78" w14:textId="73661EA9">
            <w:pPr>
              <w:pStyle w:val="ListParagraph"/>
              <w:numPr>
                <w:ilvl w:val="0"/>
                <w:numId w:val="1"/>
              </w:numPr>
              <w:ind w:left="360"/>
              <w:rPr>
                <w:rFonts w:cstheme="minorHAnsi"/>
                <w:sz w:val="20"/>
                <w:szCs w:val="20"/>
              </w:rPr>
            </w:pPr>
            <w:r w:rsidRPr="00155B79">
              <w:rPr>
                <w:rFonts w:cstheme="minorHAnsi"/>
                <w:sz w:val="20"/>
                <w:szCs w:val="20"/>
              </w:rPr>
              <w:t xml:space="preserve">The Resolution concerning statistics of work, employment and </w:t>
            </w:r>
            <w:proofErr w:type="spellStart"/>
            <w:r w:rsidRPr="00155B79">
              <w:rPr>
                <w:rFonts w:cstheme="minorHAnsi"/>
                <w:sz w:val="20"/>
                <w:szCs w:val="20"/>
              </w:rPr>
              <w:t>labour</w:t>
            </w:r>
            <w:proofErr w:type="spellEnd"/>
            <w:r w:rsidRPr="00155B79">
              <w:rPr>
                <w:rFonts w:cstheme="minorHAnsi"/>
                <w:sz w:val="20"/>
                <w:szCs w:val="20"/>
              </w:rPr>
              <w:t xml:space="preserve"> underutilization, adopted by the International Conference of </w:t>
            </w:r>
            <w:proofErr w:type="spellStart"/>
            <w:r w:rsidRPr="00155B79">
              <w:rPr>
                <w:rFonts w:cstheme="minorHAnsi"/>
                <w:sz w:val="20"/>
                <w:szCs w:val="20"/>
              </w:rPr>
              <w:t>Labour</w:t>
            </w:r>
            <w:proofErr w:type="spellEnd"/>
            <w:r w:rsidRPr="00155B79">
              <w:rPr>
                <w:rFonts w:cstheme="minorHAnsi"/>
                <w:sz w:val="20"/>
                <w:szCs w:val="20"/>
              </w:rPr>
              <w:t xml:space="preserve"> Statisticians (ICLS) at its 19th Session in 2013</w:t>
            </w:r>
          </w:p>
          <w:p w:rsidRPr="00155B79" w:rsidR="00155B79" w:rsidP="008F63E9" w:rsidRDefault="00155B79" w14:paraId="3D0F772F" w14:textId="5D9A1D33">
            <w:pPr>
              <w:pStyle w:val="ListParagraph"/>
              <w:numPr>
                <w:ilvl w:val="0"/>
                <w:numId w:val="1"/>
              </w:numPr>
              <w:ind w:left="360"/>
              <w:rPr>
                <w:rFonts w:cstheme="minorHAnsi"/>
                <w:sz w:val="20"/>
                <w:szCs w:val="20"/>
              </w:rPr>
            </w:pPr>
            <w:r w:rsidRPr="00155B79">
              <w:rPr>
                <w:rFonts w:cstheme="minorHAnsi"/>
                <w:sz w:val="20"/>
                <w:szCs w:val="20"/>
              </w:rPr>
              <w:t>International Classification of Activities for Time Use Statistics 2016 (ICATUS 2016)</w:t>
            </w:r>
          </w:p>
          <w:p w:rsidRPr="00155B79" w:rsidR="00155B79" w:rsidP="008F63E9" w:rsidRDefault="00155B79" w14:paraId="1D74954A" w14:textId="374B0DAB">
            <w:pPr>
              <w:textAlignment w:val="baseline"/>
              <w:rPr>
                <w:rFonts w:eastAsia="Times New Roman" w:cstheme="minorHAnsi"/>
                <w:sz w:val="20"/>
                <w:szCs w:val="20"/>
              </w:rPr>
            </w:pPr>
          </w:p>
          <w:p w:rsidRPr="00155B79" w:rsidR="00155B79" w:rsidP="00155B79" w:rsidRDefault="00155B79" w14:paraId="487A02E7" w14:textId="77777777">
            <w:pPr>
              <w:rPr>
                <w:rFonts w:cstheme="minorHAnsi"/>
                <w:sz w:val="20"/>
                <w:szCs w:val="20"/>
              </w:rPr>
            </w:pPr>
            <w:r w:rsidRPr="00155B79">
              <w:rPr>
                <w:rFonts w:cstheme="minorHAnsi"/>
                <w:sz w:val="20"/>
                <w:szCs w:val="20"/>
              </w:rPr>
              <w:t>Relevant specific concepts are presented below:</w:t>
            </w:r>
          </w:p>
          <w:p w:rsidRPr="00155B79" w:rsidR="00155B79" w:rsidP="00155B79" w:rsidRDefault="00155B79" w14:paraId="031AD157" w14:textId="77777777">
            <w:pPr>
              <w:rPr>
                <w:rFonts w:cstheme="minorHAnsi"/>
                <w:sz w:val="20"/>
                <w:szCs w:val="20"/>
              </w:rPr>
            </w:pPr>
          </w:p>
          <w:p w:rsidRPr="00155B79" w:rsidR="00155B79" w:rsidP="00155B79" w:rsidRDefault="00155B79" w14:paraId="617F07DB" w14:textId="77777777">
            <w:pPr>
              <w:pStyle w:val="ListParagraph"/>
              <w:numPr>
                <w:ilvl w:val="0"/>
                <w:numId w:val="2"/>
              </w:numPr>
              <w:rPr>
                <w:rFonts w:cstheme="minorHAnsi"/>
                <w:sz w:val="20"/>
                <w:szCs w:val="20"/>
              </w:rPr>
            </w:pPr>
            <w:r w:rsidRPr="00155B79">
              <w:rPr>
                <w:rFonts w:cstheme="minorHAnsi"/>
                <w:sz w:val="20"/>
                <w:szCs w:val="20"/>
              </w:rPr>
              <w:t>An activity is said to be productive or to fall within the “general production boundary” if it satisfies the third-person criterion (the activity can be delegated to another person and yield the same desired results).</w:t>
            </w:r>
          </w:p>
          <w:p w:rsidRPr="00155B79" w:rsidR="00155B79" w:rsidP="6700F219" w:rsidRDefault="00155B79" w14:paraId="5C8C3088" w14:textId="659D4378">
            <w:pPr>
              <w:pStyle w:val="ListParagraph"/>
              <w:numPr>
                <w:ilvl w:val="0"/>
                <w:numId w:val="2"/>
              </w:numPr>
              <w:rPr>
                <w:rFonts w:cs="Calibri" w:cstheme="minorAscii"/>
                <w:sz w:val="20"/>
                <w:szCs w:val="20"/>
              </w:rPr>
            </w:pPr>
            <w:r w:rsidRPr="6700F219" w:rsidR="00155B79">
              <w:rPr>
                <w:rFonts w:cs="Calibri" w:cstheme="minorAscii"/>
                <w:sz w:val="20"/>
                <w:szCs w:val="20"/>
              </w:rPr>
              <w:t>Productive activities can be further classified based on the ILO framework for work statistics (included in the</w:t>
            </w:r>
            <w:r w:rsidRPr="6700F219" w:rsidR="07C9FDF6">
              <w:rPr>
                <w:rFonts w:cs="Calibri" w:cstheme="minorAscii"/>
                <w:sz w:val="20"/>
                <w:szCs w:val="20"/>
              </w:rPr>
              <w:t xml:space="preserve"> </w:t>
            </w:r>
            <w:r w:rsidRPr="6700F219" w:rsidR="00155B79">
              <w:rPr>
                <w:rFonts w:cs="Calibri" w:cstheme="minorAscii"/>
                <w:sz w:val="20"/>
                <w:szCs w:val="20"/>
              </w:rPr>
              <w:t>19th</w:t>
            </w:r>
            <w:r w:rsidRPr="6700F219" w:rsidR="4C4DFD22">
              <w:rPr>
                <w:rFonts w:cs="Calibri" w:cstheme="minorAscii"/>
                <w:sz w:val="20"/>
                <w:szCs w:val="20"/>
              </w:rPr>
              <w:t xml:space="preserve"> </w:t>
            </w:r>
            <w:r w:rsidRPr="6700F219" w:rsidR="00155B79">
              <w:rPr>
                <w:rFonts w:cs="Calibri" w:cstheme="minorAscii"/>
                <w:sz w:val="20"/>
                <w:szCs w:val="20"/>
              </w:rPr>
              <w:t>ICLS resolution) into:</w:t>
            </w:r>
          </w:p>
          <w:p w:rsidRPr="00155B79" w:rsidR="00155B79" w:rsidP="00155B79" w:rsidRDefault="00155B79" w14:paraId="55581AD5" w14:textId="092EC45A">
            <w:pPr>
              <w:textAlignment w:val="baseline"/>
              <w:rPr>
                <w:rFonts w:eastAsia="Times New Roman" w:cstheme="minorHAnsi"/>
                <w:sz w:val="20"/>
                <w:szCs w:val="20"/>
              </w:rPr>
            </w:pPr>
          </w:p>
          <w:p w:rsidRPr="00155B79" w:rsidR="00155B79" w:rsidP="00155B79" w:rsidRDefault="00155B79" w14:paraId="05D5C106" w14:textId="745AC676">
            <w:pPr>
              <w:rPr>
                <w:rFonts w:cstheme="minorHAnsi"/>
                <w:sz w:val="20"/>
                <w:szCs w:val="20"/>
              </w:rPr>
            </w:pPr>
            <w:r w:rsidRPr="00155B79">
              <w:rPr>
                <w:rFonts w:cstheme="minorHAnsi"/>
                <w:sz w:val="20"/>
                <w:szCs w:val="20"/>
              </w:rPr>
              <w:t>a) Own-use production work (activities to produce goods and services for own final use; the intended destination of the output is mainly for final use of the producer in the form of capital formation, or final consumption by household members or by family members living in other households; in the case of agricultural, fishing, hunting or gathering goods intended mainly for own consumption, a part or surplus may nevertheless be sold or bartered)</w:t>
            </w:r>
          </w:p>
          <w:p w:rsidRPr="00155B79" w:rsidR="00155B79" w:rsidP="00155B79" w:rsidRDefault="00155B79" w14:paraId="1F07078A" w14:textId="77777777">
            <w:pPr>
              <w:rPr>
                <w:rFonts w:cstheme="minorHAnsi"/>
                <w:sz w:val="20"/>
                <w:szCs w:val="20"/>
              </w:rPr>
            </w:pPr>
            <w:r w:rsidRPr="00155B79">
              <w:rPr>
                <w:rFonts w:cstheme="minorHAnsi"/>
                <w:sz w:val="20"/>
                <w:szCs w:val="20"/>
              </w:rPr>
              <w:t>b) Employment (activities to produce goods or provide services for pay or profit)</w:t>
            </w:r>
          </w:p>
          <w:p w:rsidRPr="00155B79" w:rsidR="00155B79" w:rsidP="00155B79" w:rsidRDefault="00155B79" w14:paraId="69D05F81" w14:textId="77777777">
            <w:pPr>
              <w:rPr>
                <w:rFonts w:cstheme="minorHAnsi"/>
                <w:sz w:val="20"/>
                <w:szCs w:val="20"/>
              </w:rPr>
            </w:pPr>
            <w:r w:rsidRPr="00155B79">
              <w:rPr>
                <w:rFonts w:cstheme="minorHAnsi"/>
                <w:sz w:val="20"/>
                <w:szCs w:val="20"/>
              </w:rPr>
              <w:t>c) Unpaid trainee work (any unpaid activity to produce goods or provide services for others, in order to acquire workplace experience or skills in a trade or profession)</w:t>
            </w:r>
          </w:p>
          <w:p w:rsidRPr="00155B79" w:rsidR="00155B79" w:rsidP="00155B79" w:rsidRDefault="00155B79" w14:paraId="176AEA59" w14:textId="77777777">
            <w:pPr>
              <w:rPr>
                <w:rFonts w:cstheme="minorHAnsi"/>
                <w:sz w:val="20"/>
                <w:szCs w:val="20"/>
              </w:rPr>
            </w:pPr>
            <w:r w:rsidRPr="00155B79">
              <w:rPr>
                <w:rFonts w:cstheme="minorHAnsi"/>
                <w:sz w:val="20"/>
                <w:szCs w:val="20"/>
              </w:rPr>
              <w:t>d) Volunteer work (any unpaid, non-compulsory activity to produce goods or provide services for others)</w:t>
            </w:r>
          </w:p>
          <w:p w:rsidRPr="00155B79" w:rsidR="00155B79" w:rsidP="00155B79" w:rsidRDefault="00155B79" w14:paraId="71A00AD0" w14:textId="7BAD1146">
            <w:pPr>
              <w:rPr>
                <w:rFonts w:cstheme="minorHAnsi"/>
                <w:sz w:val="20"/>
                <w:szCs w:val="20"/>
              </w:rPr>
            </w:pPr>
            <w:r w:rsidRPr="00155B79">
              <w:rPr>
                <w:rFonts w:cstheme="minorHAnsi"/>
                <w:sz w:val="20"/>
                <w:szCs w:val="20"/>
              </w:rPr>
              <w:t>e) Other forms of work</w:t>
            </w:r>
          </w:p>
          <w:p w:rsidRPr="00155B79" w:rsidR="00155B79" w:rsidP="00155B79" w:rsidRDefault="00155B79" w14:paraId="622F563C" w14:textId="6474DBDA">
            <w:pPr>
              <w:textAlignment w:val="baseline"/>
              <w:rPr>
                <w:rFonts w:eastAsia="Times New Roman" w:cstheme="minorHAnsi"/>
                <w:sz w:val="20"/>
                <w:szCs w:val="20"/>
              </w:rPr>
            </w:pPr>
          </w:p>
          <w:p w:rsidRPr="00155B79" w:rsidR="00155B79" w:rsidP="00155B79" w:rsidRDefault="00155B79" w14:paraId="7EEFD77E" w14:textId="77777777">
            <w:pPr>
              <w:rPr>
                <w:rFonts w:cstheme="minorHAnsi"/>
                <w:sz w:val="20"/>
                <w:szCs w:val="20"/>
              </w:rPr>
            </w:pPr>
            <w:r w:rsidRPr="00155B79">
              <w:rPr>
                <w:rFonts w:cstheme="minorHAnsi"/>
                <w:sz w:val="20"/>
                <w:szCs w:val="20"/>
              </w:rPr>
              <w:lastRenderedPageBreak/>
              <w:t>The own-use production work can be differentiated based on whether goods or services are produced.</w:t>
            </w:r>
          </w:p>
          <w:p w:rsidRPr="00155B79" w:rsidR="00155B79" w:rsidP="00155B79" w:rsidRDefault="00155B79" w14:paraId="53DF0FAC" w14:textId="77777777">
            <w:pPr>
              <w:rPr>
                <w:rFonts w:cstheme="minorHAnsi"/>
                <w:sz w:val="20"/>
                <w:szCs w:val="20"/>
              </w:rPr>
            </w:pPr>
          </w:p>
          <w:p w:rsidRPr="008F63E9" w:rsidR="008F63E9" w:rsidP="00155B79" w:rsidRDefault="00155B79" w14:paraId="55846E8C" w14:textId="1809FC45">
            <w:pPr>
              <w:rPr>
                <w:rFonts w:cstheme="minorHAnsi"/>
                <w:i/>
                <w:iCs/>
                <w:sz w:val="20"/>
                <w:szCs w:val="20"/>
              </w:rPr>
            </w:pPr>
            <w:r w:rsidRPr="008F63E9">
              <w:rPr>
                <w:rFonts w:cstheme="minorHAnsi"/>
                <w:i/>
                <w:iCs/>
                <w:sz w:val="20"/>
                <w:szCs w:val="20"/>
              </w:rPr>
              <w:t>Indicator 5.4.1 only considers the own-use production work of services, or in other words, the activities related to unpaid domestic services and unpaid caregiving services undertaken by households for their own use. These activities are listed in ICATUS 2016 under the major divisions “3. Unpaid domestic services for household and family members” and “4.</w:t>
            </w:r>
            <w:r w:rsidRPr="008F63E9" w:rsidR="008F63E9">
              <w:rPr>
                <w:rFonts w:cstheme="minorHAnsi"/>
                <w:i/>
                <w:iCs/>
                <w:sz w:val="20"/>
                <w:szCs w:val="20"/>
              </w:rPr>
              <w:t xml:space="preserve"> </w:t>
            </w:r>
            <w:r w:rsidRPr="008F63E9">
              <w:rPr>
                <w:rFonts w:cstheme="minorHAnsi"/>
                <w:i/>
                <w:iCs/>
                <w:sz w:val="20"/>
                <w:szCs w:val="20"/>
              </w:rPr>
              <w:t xml:space="preserve">Unpaid caregiving services for household and family members”. </w:t>
            </w:r>
          </w:p>
          <w:p w:rsidR="008F63E9" w:rsidP="00155B79" w:rsidRDefault="008F63E9" w14:paraId="7AEE661B" w14:textId="77777777">
            <w:pPr>
              <w:rPr>
                <w:rFonts w:cstheme="minorHAnsi"/>
                <w:sz w:val="20"/>
                <w:szCs w:val="20"/>
              </w:rPr>
            </w:pPr>
          </w:p>
          <w:p w:rsidRPr="008F63E9" w:rsidR="00155B79" w:rsidP="6700F219" w:rsidRDefault="00155B79" w14:paraId="5C9BEA35" w14:textId="0D0FE018">
            <w:pPr>
              <w:rPr>
                <w:rFonts w:cs="Calibri" w:cstheme="minorAscii"/>
                <w:sz w:val="20"/>
                <w:szCs w:val="20"/>
              </w:rPr>
            </w:pPr>
            <w:r w:rsidRPr="6700F219" w:rsidR="00155B79">
              <w:rPr>
                <w:rFonts w:cs="Calibri" w:cstheme="minorAscii"/>
                <w:sz w:val="20"/>
                <w:szCs w:val="20"/>
              </w:rPr>
              <w:t>As much as possible, statistics compiled by UNSD are based on the International Classification of Activities for Time Use Statistics 2016 (ICATUS</w:t>
            </w:r>
            <w:r w:rsidRPr="6700F219" w:rsidR="1D218B83">
              <w:rPr>
                <w:rFonts w:cs="Calibri" w:cstheme="minorAscii"/>
                <w:sz w:val="20"/>
                <w:szCs w:val="20"/>
              </w:rPr>
              <w:t xml:space="preserve"> </w:t>
            </w:r>
            <w:r w:rsidRPr="6700F219" w:rsidR="00155B79">
              <w:rPr>
                <w:rFonts w:cs="Calibri" w:cstheme="minorAscii"/>
                <w:sz w:val="20"/>
                <w:szCs w:val="20"/>
              </w:rPr>
              <w:t>2016), which classifies activities undertaken by persons during the survey period. ICATUS 2016 was adopted by the United Nations Statistical Commission for use as an international statistical classification at its 48th session, 7-10 March 2017.</w:t>
            </w:r>
          </w:p>
          <w:p w:rsidRPr="00155B79" w:rsidR="00155B79" w:rsidP="00155B79" w:rsidRDefault="00155B79" w14:paraId="0ACDFF59" w14:textId="77777777">
            <w:pPr>
              <w:textAlignment w:val="baseline"/>
              <w:rPr>
                <w:rFonts w:eastAsia="Times New Roman" w:cstheme="minorHAnsi"/>
                <w:sz w:val="20"/>
                <w:szCs w:val="20"/>
              </w:rPr>
            </w:pPr>
          </w:p>
          <w:p w:rsidRPr="00155B79" w:rsidR="00155B79" w:rsidP="00155B79" w:rsidRDefault="00155B79" w14:paraId="45E947C9" w14:textId="3E3F534E">
            <w:pPr>
              <w:textAlignment w:val="baseline"/>
              <w:rPr>
                <w:rFonts w:eastAsia="Times New Roman" w:cstheme="minorHAnsi"/>
                <w:sz w:val="20"/>
                <w:szCs w:val="20"/>
              </w:rPr>
            </w:pPr>
          </w:p>
        </w:tc>
      </w:tr>
      <w:tr w:rsidRPr="00155B79" w:rsidR="00F91B57" w:rsidTr="6700F219" w14:paraId="4755A942"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1FD0BCD4"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273FEE4C"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339285A4"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0E98CAF6"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40F0FDC9"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61B655C5" w:rsidP="0EECDF90" w:rsidRDefault="61B655C5" w14:paraId="75B7D6E3" w14:textId="60A9FE0B">
            <w:pPr>
              <w:pStyle w:val="Normal"/>
              <w:rPr>
                <w:rFonts w:ascii="Calibri" w:hAnsi="Calibri" w:eastAsia="Times New Roman" w:cs="Calibri"/>
                <w:sz w:val="20"/>
                <w:szCs w:val="20"/>
                <w:lang w:val="en-GB"/>
              </w:rPr>
            </w:pPr>
            <w:r w:rsidRPr="6700F219" w:rsidR="0AF07890">
              <w:rPr>
                <w:rFonts w:ascii="Calibri" w:hAnsi="Calibri" w:eastAsia="Times New Roman" w:cs="Calibri"/>
                <w:sz w:val="20"/>
                <w:szCs w:val="20"/>
                <w:lang w:val="en-GB"/>
              </w:rPr>
              <w:t>3</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6F16F8A5" w14:textId="77777777" w14:noSpellErr="1">
            <w:pPr>
              <w:textAlignment w:val="baseline"/>
              <w:rPr>
                <w:rFonts w:ascii="Segoe UI" w:hAnsi="Segoe UI" w:eastAsia="Times New Roman" w:cs="Segoe UI"/>
                <w:sz w:val="18"/>
                <w:szCs w:val="18"/>
              </w:rPr>
            </w:pPr>
            <w:r w:rsidRPr="309A55C3" w:rsidR="423D00CE">
              <w:rPr>
                <w:rFonts w:ascii="Calibri" w:hAnsi="Calibri" w:eastAsia="Times New Roman" w:cs="Calibri"/>
                <w:sz w:val="20"/>
                <w:szCs w:val="20"/>
                <w:lang w:val="en-GB"/>
              </w:rPr>
              <w:t>Method of computation</w:t>
            </w:r>
            <w:r w:rsidRPr="309A55C3" w:rsidR="423D00CE">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F91B57" w:rsidR="00F91B57" w:rsidP="309A55C3" w:rsidRDefault="00F91B57" w14:paraId="0B168594" w14:textId="5C153526">
            <w:pPr>
              <w:rPr>
                <w:rFonts w:cs="Calibri" w:cstheme="minorAscii"/>
                <w:sz w:val="20"/>
                <w:szCs w:val="20"/>
              </w:rPr>
            </w:pPr>
            <w:r w:rsidRPr="309A55C3" w:rsidR="3B697546">
              <w:rPr>
                <w:rFonts w:cs="Calibri" w:cstheme="minorAscii"/>
                <w:sz w:val="20"/>
                <w:szCs w:val="20"/>
              </w:rPr>
              <w:t xml:space="preserve">Data presented for this indicator are expressed as </w:t>
            </w:r>
            <w:r w:rsidRPr="309A55C3" w:rsidR="64516FB5">
              <w:rPr>
                <w:rFonts w:cs="Calibri" w:cstheme="minorAscii"/>
                <w:sz w:val="20"/>
                <w:szCs w:val="20"/>
              </w:rPr>
              <w:t xml:space="preserve">the daily </w:t>
            </w:r>
            <w:r w:rsidRPr="309A55C3" w:rsidR="3B697546">
              <w:rPr>
                <w:rFonts w:cs="Calibri" w:cstheme="minorAscii"/>
                <w:sz w:val="20"/>
                <w:szCs w:val="20"/>
              </w:rPr>
              <w:t>a</w:t>
            </w:r>
            <w:r w:rsidRPr="309A55C3" w:rsidR="1A03214F">
              <w:rPr>
                <w:rFonts w:cs="Calibri" w:cstheme="minorAscii"/>
                <w:sz w:val="20"/>
                <w:szCs w:val="20"/>
              </w:rPr>
              <w:t>verage number of hours</w:t>
            </w:r>
            <w:r w:rsidRPr="309A55C3" w:rsidR="3B697546">
              <w:rPr>
                <w:rFonts w:cs="Calibri" w:cstheme="minorAscii"/>
                <w:sz w:val="20"/>
                <w:szCs w:val="20"/>
              </w:rPr>
              <w:t xml:space="preserve">. </w:t>
            </w:r>
            <w:r w:rsidRPr="309A55C3" w:rsidR="0426BB84">
              <w:rPr>
                <w:rFonts w:cs="Calibri" w:cstheme="minorAscii"/>
                <w:sz w:val="20"/>
                <w:szCs w:val="20"/>
              </w:rPr>
              <w:t>The proportion of time spent is multiplied by 24 hours</w:t>
            </w:r>
            <w:r w:rsidRPr="309A55C3" w:rsidR="3B697546">
              <w:rPr>
                <w:rFonts w:cs="Calibri" w:cstheme="minorAscii"/>
                <w:sz w:val="20"/>
                <w:szCs w:val="20"/>
              </w:rPr>
              <w:t xml:space="preserve"> </w:t>
            </w:r>
            <w:r w:rsidRPr="309A55C3" w:rsidR="3B697546">
              <w:rPr>
                <w:rFonts w:cs="Calibri" w:cstheme="minorAscii"/>
                <w:sz w:val="20"/>
                <w:szCs w:val="20"/>
              </w:rPr>
              <w:t>to obtain the daily average time.</w:t>
            </w:r>
          </w:p>
          <w:p w:rsidRPr="00F91B57" w:rsidR="00F91B57" w:rsidP="00F91B57" w:rsidRDefault="00F91B57" w14:paraId="334C8599" w14:textId="77777777">
            <w:pPr>
              <w:rPr>
                <w:rFonts w:cstheme="minorHAnsi"/>
                <w:sz w:val="20"/>
                <w:szCs w:val="20"/>
              </w:rPr>
            </w:pPr>
          </w:p>
          <w:p w:rsidRPr="00F91B57" w:rsidR="00F91B57" w:rsidP="00F91B57" w:rsidRDefault="00F91B57" w14:paraId="4320249E" w14:textId="77777777">
            <w:pPr>
              <w:rPr>
                <w:rFonts w:cstheme="minorHAnsi"/>
                <w:sz w:val="20"/>
                <w:szCs w:val="20"/>
              </w:rPr>
            </w:pPr>
            <w:r w:rsidRPr="00F91B57">
              <w:rPr>
                <w:rFonts w:cstheme="minorHAnsi"/>
                <w:sz w:val="20"/>
                <w:szCs w:val="20"/>
              </w:rPr>
              <w:t>Proportion of time spent on unpaid domestic and care work is calculated by dividing the daily average number of hours spent on unpaid domestic and care work by 24 hours.</w:t>
            </w:r>
          </w:p>
          <w:p w:rsidRPr="00F91B57" w:rsidR="00F91B57" w:rsidP="00F91B57" w:rsidRDefault="00F91B57" w14:paraId="2FEA312D" w14:textId="77777777">
            <w:pPr>
              <w:rPr>
                <w:rFonts w:cstheme="minorHAnsi"/>
                <w:sz w:val="20"/>
                <w:szCs w:val="20"/>
              </w:rPr>
            </w:pPr>
          </w:p>
          <w:p w:rsidRPr="00F91B57" w:rsidR="00F91B57" w:rsidP="309A55C3" w:rsidRDefault="00F91B57" w14:paraId="600AB88D" w14:textId="45F54766">
            <w:pPr>
              <w:rPr>
                <w:rFonts w:cs="Calibri" w:cstheme="minorAscii"/>
                <w:sz w:val="20"/>
                <w:szCs w:val="20"/>
              </w:rPr>
            </w:pPr>
            <w:r w:rsidRPr="309A55C3" w:rsidR="3B697546">
              <w:rPr>
                <w:rFonts w:cs="Calibri" w:cstheme="minorAscii"/>
                <w:sz w:val="20"/>
                <w:szCs w:val="20"/>
              </w:rPr>
              <w:t>Proportion of time spent on unpaid domestic and care work (</w:t>
            </w:r>
            <w:r w:rsidRPr="309A55C3" w:rsidR="3B697546">
              <w:rPr>
                <w:rFonts w:ascii="Cambria Math" w:hAnsi="Cambria Math" w:cs="Cambria Math"/>
                <w:sz w:val="20"/>
                <w:szCs w:val="20"/>
              </w:rPr>
              <w:t>𝐼𝑛𝑑𝑖𝑐𝑎𝑡𝑜𝑟</w:t>
            </w:r>
            <w:r w:rsidRPr="309A55C3" w:rsidR="49E309B3">
              <w:rPr>
                <w:rFonts w:ascii="Cambria Math" w:hAnsi="Cambria Math" w:cs="Cambria Math"/>
                <w:sz w:val="20"/>
                <w:szCs w:val="20"/>
              </w:rPr>
              <w:t xml:space="preserve"> </w:t>
            </w:r>
            <w:r w:rsidRPr="309A55C3" w:rsidR="3B697546">
              <w:rPr>
                <w:rFonts w:cs="Calibri" w:cstheme="minorAscii"/>
                <w:sz w:val="20"/>
                <w:szCs w:val="20"/>
              </w:rPr>
              <w:t xml:space="preserve">5.4.1) is calculated as: </w:t>
            </w:r>
          </w:p>
          <w:p w:rsidRPr="00F91B57" w:rsidR="00F91B57" w:rsidP="00F91B57" w:rsidRDefault="00F91B57" w14:paraId="1BDA9F43" w14:textId="77777777">
            <w:pPr>
              <w:rPr>
                <w:rFonts w:cstheme="minorHAnsi"/>
                <w:sz w:val="20"/>
                <w:szCs w:val="20"/>
              </w:rPr>
            </w:pPr>
          </w:p>
          <w:p w:rsidRPr="00F91B57" w:rsidR="00F91B57" w:rsidP="309A55C3" w:rsidRDefault="00F91B57" w14:paraId="4533BC35" w14:textId="140D6607" w14:noSpellErr="1">
            <w:pPr>
              <w:rPr>
                <w:rFonts w:cs="Calibri" w:cstheme="minorAscii"/>
                <w:sz w:val="20"/>
                <w:szCs w:val="20"/>
              </w:rPr>
            </w:pPr>
            <w:r w:rsidRPr="309A55C3" w:rsidR="3B697546">
              <w:rPr>
                <w:rFonts w:ascii="Cambria Math" w:hAnsi="Cambria Math" w:cs="Cambria Math"/>
                <w:sz w:val="20"/>
                <w:szCs w:val="20"/>
              </w:rPr>
              <w:t>𝐼𝑛𝑑𝑖𝑐𝑎𝑡𝑜𝑟</w:t>
            </w:r>
            <w:r w:rsidRPr="309A55C3" w:rsidR="3B697546">
              <w:rPr>
                <w:rFonts w:cs="Calibri" w:cstheme="minorAscii"/>
                <w:sz w:val="20"/>
                <w:szCs w:val="20"/>
              </w:rPr>
              <w:t xml:space="preserve"> 5.4.1</w:t>
            </w:r>
            <w:r w:rsidRPr="309A55C3" w:rsidR="3B697546">
              <w:rPr>
                <w:rFonts w:cs="Calibri" w:cstheme="minorAscii"/>
                <w:i w:val="1"/>
                <w:iCs w:val="1"/>
                <w:sz w:val="20"/>
                <w:szCs w:val="20"/>
              </w:rPr>
              <w:t xml:space="preserve">= </w:t>
            </w:r>
            <w:r w:rsidRPr="309A55C3" w:rsidR="478B4868">
              <w:rPr>
                <w:rFonts w:cs="Calibri" w:cstheme="minorAscii"/>
                <w:i w:val="1"/>
                <w:iCs w:val="1"/>
                <w:sz w:val="20"/>
                <w:szCs w:val="20"/>
              </w:rPr>
              <w:t>{</w:t>
            </w:r>
            <w:r w:rsidRPr="309A55C3" w:rsidR="3B697546">
              <w:rPr>
                <w:rFonts w:cs="Calibri" w:cstheme="minorAscii"/>
                <w:i w:val="1"/>
                <w:iCs w:val="1"/>
                <w:sz w:val="20"/>
                <w:szCs w:val="20"/>
              </w:rPr>
              <w:t>(</w:t>
            </w:r>
            <w:r w:rsidRPr="309A55C3" w:rsidR="3B697546">
              <w:rPr>
                <w:rFonts w:ascii="Cambria Math" w:hAnsi="Cambria Math" w:cs="Cambria Math"/>
                <w:sz w:val="20"/>
                <w:szCs w:val="20"/>
              </w:rPr>
              <w:t>𝐷𝑎𝑖𝑙𝑦</w:t>
            </w:r>
            <w:r w:rsidRPr="309A55C3" w:rsidR="3B697546">
              <w:rPr>
                <w:rFonts w:cs="Calibri" w:cstheme="minorAscii"/>
                <w:sz w:val="20"/>
                <w:szCs w:val="20"/>
              </w:rPr>
              <w:t xml:space="preserve"> </w:t>
            </w:r>
            <w:r w:rsidRPr="309A55C3" w:rsidR="3B697546">
              <w:rPr>
                <w:rFonts w:ascii="Cambria Math" w:hAnsi="Cambria Math" w:cs="Cambria Math"/>
                <w:sz w:val="20"/>
                <w:szCs w:val="20"/>
              </w:rPr>
              <w:t>𝑛𝑢𝑚𝑏𝑒𝑟</w:t>
            </w:r>
            <w:r w:rsidRPr="309A55C3" w:rsidR="3B697546">
              <w:rPr>
                <w:rFonts w:cs="Calibri" w:cstheme="minorAscii"/>
                <w:sz w:val="20"/>
                <w:szCs w:val="20"/>
              </w:rPr>
              <w:t xml:space="preserve"> </w:t>
            </w:r>
            <w:r w:rsidRPr="309A55C3" w:rsidR="3B697546">
              <w:rPr>
                <w:rFonts w:ascii="Cambria Math" w:hAnsi="Cambria Math" w:cs="Cambria Math"/>
                <w:sz w:val="20"/>
                <w:szCs w:val="20"/>
              </w:rPr>
              <w:t>𝑜𝑓</w:t>
            </w:r>
            <w:r w:rsidRPr="309A55C3" w:rsidR="3B697546">
              <w:rPr>
                <w:rFonts w:cs="Calibri" w:cstheme="minorAscii"/>
                <w:sz w:val="20"/>
                <w:szCs w:val="20"/>
              </w:rPr>
              <w:t xml:space="preserve"> </w:t>
            </w:r>
            <w:r w:rsidRPr="309A55C3" w:rsidR="3B697546">
              <w:rPr>
                <w:rFonts w:ascii="Cambria Math" w:hAnsi="Cambria Math" w:cs="Cambria Math"/>
                <w:sz w:val="20"/>
                <w:szCs w:val="20"/>
              </w:rPr>
              <w:t>ℎ𝑜𝑢𝑟𝑠</w:t>
            </w:r>
            <w:r w:rsidRPr="309A55C3" w:rsidR="3B697546">
              <w:rPr>
                <w:rFonts w:cs="Calibri" w:cstheme="minorAscii"/>
                <w:sz w:val="20"/>
                <w:szCs w:val="20"/>
              </w:rPr>
              <w:t xml:space="preserve"> </w:t>
            </w:r>
            <w:r w:rsidRPr="309A55C3" w:rsidR="3B697546">
              <w:rPr>
                <w:rFonts w:ascii="Cambria Math" w:hAnsi="Cambria Math" w:cs="Cambria Math"/>
                <w:sz w:val="20"/>
                <w:szCs w:val="20"/>
              </w:rPr>
              <w:t>𝑠𝑝𝑒𝑛𝑡</w:t>
            </w:r>
            <w:r w:rsidRPr="309A55C3" w:rsidR="3B697546">
              <w:rPr>
                <w:rFonts w:cs="Calibri" w:cstheme="minorAscii"/>
                <w:sz w:val="20"/>
                <w:szCs w:val="20"/>
              </w:rPr>
              <w:t xml:space="preserve"> </w:t>
            </w:r>
            <w:r w:rsidRPr="309A55C3" w:rsidR="3B697546">
              <w:rPr>
                <w:rFonts w:ascii="Cambria Math" w:hAnsi="Cambria Math" w:cs="Cambria Math"/>
                <w:sz w:val="20"/>
                <w:szCs w:val="20"/>
              </w:rPr>
              <w:t>𝑜𝑛</w:t>
            </w:r>
            <w:r w:rsidRPr="309A55C3" w:rsidR="3B697546">
              <w:rPr>
                <w:rFonts w:cs="Calibri" w:cstheme="minorAscii"/>
                <w:sz w:val="20"/>
                <w:szCs w:val="20"/>
              </w:rPr>
              <w:t xml:space="preserve"> </w:t>
            </w:r>
            <w:r w:rsidRPr="309A55C3" w:rsidR="3B697546">
              <w:rPr>
                <w:rFonts w:ascii="Cambria Math" w:hAnsi="Cambria Math" w:cs="Cambria Math"/>
                <w:sz w:val="20"/>
                <w:szCs w:val="20"/>
              </w:rPr>
              <w:t>𝑑𝑜𝑚𝑒𝑠𝑡𝑖𝑐</w:t>
            </w:r>
            <w:r w:rsidRPr="309A55C3" w:rsidR="3B697546">
              <w:rPr>
                <w:rFonts w:cs="Calibri" w:cstheme="minorAscii"/>
                <w:sz w:val="20"/>
                <w:szCs w:val="20"/>
              </w:rPr>
              <w:t xml:space="preserve"> </w:t>
            </w:r>
            <w:r w:rsidRPr="309A55C3" w:rsidR="3B697546">
              <w:rPr>
                <w:rFonts w:ascii="Cambria Math" w:hAnsi="Cambria Math" w:cs="Cambria Math"/>
                <w:sz w:val="20"/>
                <w:szCs w:val="20"/>
              </w:rPr>
              <w:t>𝑤𝑜𝑟𝑘</w:t>
            </w:r>
            <w:r w:rsidRPr="309A55C3" w:rsidR="3B697546">
              <w:rPr>
                <w:rFonts w:cs="Calibri" w:cstheme="minorAscii"/>
                <w:sz w:val="20"/>
                <w:szCs w:val="20"/>
              </w:rPr>
              <w:t xml:space="preserve"> + </w:t>
            </w:r>
            <w:r w:rsidRPr="309A55C3" w:rsidR="3B697546">
              <w:rPr>
                <w:rFonts w:ascii="Cambria Math" w:hAnsi="Cambria Math" w:cs="Cambria Math"/>
                <w:sz w:val="20"/>
                <w:szCs w:val="20"/>
              </w:rPr>
              <w:t>𝐷𝑎𝑖𝑙𝑦</w:t>
            </w:r>
            <w:r w:rsidRPr="309A55C3" w:rsidR="3B697546">
              <w:rPr>
                <w:rFonts w:cs="Calibri" w:cstheme="minorAscii"/>
                <w:sz w:val="20"/>
                <w:szCs w:val="20"/>
              </w:rPr>
              <w:t xml:space="preserve"> </w:t>
            </w:r>
            <w:r w:rsidRPr="309A55C3" w:rsidR="3B697546">
              <w:rPr>
                <w:rFonts w:ascii="Cambria Math" w:hAnsi="Cambria Math" w:cs="Cambria Math"/>
                <w:sz w:val="20"/>
                <w:szCs w:val="20"/>
              </w:rPr>
              <w:t>𝑛𝑢𝑚𝑏𝑒𝑟</w:t>
            </w:r>
            <w:r w:rsidRPr="309A55C3" w:rsidR="3B697546">
              <w:rPr>
                <w:rFonts w:cs="Calibri" w:cstheme="minorAscii"/>
                <w:sz w:val="20"/>
                <w:szCs w:val="20"/>
              </w:rPr>
              <w:t xml:space="preserve"> </w:t>
            </w:r>
            <w:r w:rsidRPr="309A55C3" w:rsidR="3B697546">
              <w:rPr>
                <w:rFonts w:ascii="Cambria Math" w:hAnsi="Cambria Math" w:cs="Cambria Math"/>
                <w:sz w:val="20"/>
                <w:szCs w:val="20"/>
              </w:rPr>
              <w:t>𝑜𝑓</w:t>
            </w:r>
            <w:r w:rsidRPr="309A55C3" w:rsidR="3B697546">
              <w:rPr>
                <w:rFonts w:cs="Calibri" w:cstheme="minorAscii"/>
                <w:sz w:val="20"/>
                <w:szCs w:val="20"/>
              </w:rPr>
              <w:t xml:space="preserve"> </w:t>
            </w:r>
            <w:r w:rsidRPr="309A55C3" w:rsidR="3B697546">
              <w:rPr>
                <w:rFonts w:ascii="Cambria Math" w:hAnsi="Cambria Math" w:cs="Cambria Math"/>
                <w:sz w:val="20"/>
                <w:szCs w:val="20"/>
              </w:rPr>
              <w:t>ℎ𝑜𝑢𝑟𝑠</w:t>
            </w:r>
            <w:r w:rsidRPr="309A55C3" w:rsidR="3B697546">
              <w:rPr>
                <w:rFonts w:cs="Calibri" w:cstheme="minorAscii"/>
                <w:sz w:val="20"/>
                <w:szCs w:val="20"/>
              </w:rPr>
              <w:t xml:space="preserve"> </w:t>
            </w:r>
            <w:r w:rsidRPr="309A55C3" w:rsidR="3B697546">
              <w:rPr>
                <w:rFonts w:ascii="Cambria Math" w:hAnsi="Cambria Math" w:cs="Cambria Math"/>
                <w:sz w:val="20"/>
                <w:szCs w:val="20"/>
              </w:rPr>
              <w:t>𝑠𝑝𝑒𝑛𝑡</w:t>
            </w:r>
            <w:r w:rsidRPr="309A55C3" w:rsidR="3B697546">
              <w:rPr>
                <w:rFonts w:cs="Calibri" w:cstheme="minorAscii"/>
                <w:sz w:val="20"/>
                <w:szCs w:val="20"/>
              </w:rPr>
              <w:t xml:space="preserve"> </w:t>
            </w:r>
            <w:r w:rsidRPr="309A55C3" w:rsidR="3B697546">
              <w:rPr>
                <w:rFonts w:ascii="Cambria Math" w:hAnsi="Cambria Math" w:cs="Cambria Math"/>
                <w:sz w:val="20"/>
                <w:szCs w:val="20"/>
              </w:rPr>
              <w:t>𝑜𝑛</w:t>
            </w:r>
            <w:r w:rsidRPr="309A55C3" w:rsidR="3B697546">
              <w:rPr>
                <w:rFonts w:cs="Calibri" w:cstheme="minorAscii"/>
                <w:sz w:val="20"/>
                <w:szCs w:val="20"/>
              </w:rPr>
              <w:t xml:space="preserve"> </w:t>
            </w:r>
            <w:r w:rsidRPr="309A55C3" w:rsidR="3B697546">
              <w:rPr>
                <w:rFonts w:ascii="Cambria Math" w:hAnsi="Cambria Math" w:cs="Cambria Math"/>
                <w:sz w:val="20"/>
                <w:szCs w:val="20"/>
              </w:rPr>
              <w:t>𝑐𝑎𝑟𝑒</w:t>
            </w:r>
            <w:r w:rsidRPr="309A55C3" w:rsidR="3B697546">
              <w:rPr>
                <w:rFonts w:cs="Calibri" w:cstheme="minorAscii"/>
                <w:sz w:val="20"/>
                <w:szCs w:val="20"/>
              </w:rPr>
              <w:t xml:space="preserve"> </w:t>
            </w:r>
            <w:r w:rsidRPr="309A55C3" w:rsidR="3B697546">
              <w:rPr>
                <w:rFonts w:ascii="Cambria Math" w:hAnsi="Cambria Math" w:cs="Cambria Math"/>
                <w:sz w:val="20"/>
                <w:szCs w:val="20"/>
              </w:rPr>
              <w:t>𝑤𝑜𝑟𝑘</w:t>
            </w:r>
            <w:r w:rsidRPr="309A55C3" w:rsidR="478B4868">
              <w:rPr>
                <w:rFonts w:ascii="Cambria Math" w:hAnsi="Cambria Math" w:cs="Cambria Math"/>
                <w:sz w:val="20"/>
                <w:szCs w:val="20"/>
              </w:rPr>
              <w:t>)</w:t>
            </w:r>
            <w:r w:rsidRPr="309A55C3" w:rsidR="3B697546">
              <w:rPr>
                <w:rFonts w:cs="Calibri" w:cstheme="minorAscii"/>
                <w:sz w:val="20"/>
                <w:szCs w:val="20"/>
              </w:rPr>
              <w:t xml:space="preserve"> </w:t>
            </w:r>
            <w:r w:rsidRPr="309A55C3" w:rsidR="3B697546">
              <w:rPr>
                <w:rFonts w:cs="Calibri" w:cstheme="minorAscii"/>
                <w:i w:val="1"/>
                <w:iCs w:val="1"/>
                <w:sz w:val="20"/>
                <w:szCs w:val="20"/>
              </w:rPr>
              <w:t>×100)</w:t>
            </w:r>
            <w:r w:rsidRPr="309A55C3" w:rsidR="478B4868">
              <w:rPr>
                <w:rFonts w:cs="Calibri" w:cstheme="minorAscii"/>
                <w:i w:val="1"/>
                <w:iCs w:val="1"/>
                <w:sz w:val="20"/>
                <w:szCs w:val="20"/>
              </w:rPr>
              <w:t>}</w:t>
            </w:r>
            <w:r w:rsidRPr="309A55C3" w:rsidR="3B697546">
              <w:rPr>
                <w:rFonts w:cs="Calibri" w:cstheme="minorAscii"/>
                <w:i w:val="1"/>
                <w:iCs w:val="1"/>
                <w:sz w:val="20"/>
                <w:szCs w:val="20"/>
              </w:rPr>
              <w:t xml:space="preserve"> / 24</w:t>
            </w:r>
          </w:p>
          <w:p w:rsidRPr="00F91B57" w:rsidR="00F91B57" w:rsidP="00F91B57" w:rsidRDefault="00F91B57" w14:paraId="511F9CED" w14:textId="77777777">
            <w:pPr>
              <w:rPr>
                <w:rFonts w:cstheme="minorHAnsi"/>
                <w:sz w:val="20"/>
                <w:szCs w:val="20"/>
              </w:rPr>
            </w:pPr>
          </w:p>
          <w:p w:rsidRPr="00F91B57" w:rsidR="00F91B57" w:rsidP="00F91B57" w:rsidRDefault="00F91B57" w14:paraId="18A76A2B" w14:textId="77777777">
            <w:pPr>
              <w:rPr>
                <w:rFonts w:cstheme="minorHAnsi"/>
                <w:sz w:val="20"/>
                <w:szCs w:val="20"/>
              </w:rPr>
            </w:pPr>
            <w:proofErr w:type="gramStart"/>
            <w:r w:rsidRPr="00F91B57">
              <w:rPr>
                <w:rFonts w:cstheme="minorHAnsi"/>
                <w:sz w:val="20"/>
                <w:szCs w:val="20"/>
              </w:rPr>
              <w:t>where</w:t>
            </w:r>
            <w:proofErr w:type="gramEnd"/>
            <w:r w:rsidRPr="00F91B57">
              <w:rPr>
                <w:rFonts w:cstheme="minorHAnsi"/>
                <w:sz w:val="20"/>
                <w:szCs w:val="20"/>
              </w:rPr>
              <w:t xml:space="preserve"> </w:t>
            </w:r>
          </w:p>
          <w:p w:rsidRPr="00F91B57" w:rsidR="00F91B57" w:rsidP="00F91B57" w:rsidRDefault="00F91B57" w14:paraId="552B6540" w14:textId="77777777">
            <w:pPr>
              <w:rPr>
                <w:rFonts w:cstheme="minorHAnsi"/>
                <w:sz w:val="20"/>
                <w:szCs w:val="20"/>
              </w:rPr>
            </w:pPr>
          </w:p>
          <w:p w:rsidRPr="00F91B57" w:rsidR="00F91B57" w:rsidP="00F91B57" w:rsidRDefault="00F91B57" w14:paraId="2F458D73" w14:textId="77777777">
            <w:pPr>
              <w:rPr>
                <w:rFonts w:cstheme="minorHAnsi"/>
                <w:sz w:val="20"/>
                <w:szCs w:val="20"/>
              </w:rPr>
            </w:pPr>
            <w:r w:rsidRPr="00F91B57">
              <w:rPr>
                <w:rFonts w:ascii="Cambria Math" w:hAnsi="Cambria Math" w:cs="Cambria Math"/>
                <w:sz w:val="20"/>
                <w:szCs w:val="20"/>
              </w:rPr>
              <w:t>𝐷𝑎𝑖𝑙𝑦</w:t>
            </w:r>
            <w:r w:rsidRPr="00F91B57">
              <w:rPr>
                <w:rFonts w:cstheme="minorHAnsi"/>
                <w:sz w:val="20"/>
                <w:szCs w:val="20"/>
              </w:rPr>
              <w:t xml:space="preserve"> </w:t>
            </w:r>
            <w:r w:rsidRPr="00F91B57">
              <w:rPr>
                <w:rFonts w:ascii="Cambria Math" w:hAnsi="Cambria Math" w:cs="Cambria Math"/>
                <w:sz w:val="20"/>
                <w:szCs w:val="20"/>
              </w:rPr>
              <w:t>𝑛𝑢𝑚𝑏𝑒𝑟</w:t>
            </w:r>
            <w:r w:rsidRPr="00F91B57">
              <w:rPr>
                <w:rFonts w:cstheme="minorHAnsi"/>
                <w:sz w:val="20"/>
                <w:szCs w:val="20"/>
              </w:rPr>
              <w:t xml:space="preserve"> </w:t>
            </w:r>
            <w:r w:rsidRPr="00F91B57">
              <w:rPr>
                <w:rFonts w:ascii="Cambria Math" w:hAnsi="Cambria Math" w:cs="Cambria Math"/>
                <w:sz w:val="20"/>
                <w:szCs w:val="20"/>
              </w:rPr>
              <w:t>𝑜𝑓</w:t>
            </w:r>
            <w:r w:rsidRPr="00F91B57">
              <w:rPr>
                <w:rFonts w:cstheme="minorHAnsi"/>
                <w:sz w:val="20"/>
                <w:szCs w:val="20"/>
              </w:rPr>
              <w:t xml:space="preserve"> </w:t>
            </w:r>
            <w:r w:rsidRPr="00F91B57">
              <w:rPr>
                <w:rFonts w:ascii="Cambria Math" w:hAnsi="Cambria Math" w:cs="Cambria Math"/>
                <w:sz w:val="20"/>
                <w:szCs w:val="20"/>
              </w:rPr>
              <w:t>ℎ𝑜𝑢𝑟𝑠</w:t>
            </w:r>
            <w:r w:rsidRPr="00F91B57">
              <w:rPr>
                <w:rFonts w:cstheme="minorHAnsi"/>
                <w:sz w:val="20"/>
                <w:szCs w:val="20"/>
              </w:rPr>
              <w:t xml:space="preserve"> </w:t>
            </w:r>
            <w:r w:rsidRPr="00F91B57">
              <w:rPr>
                <w:rFonts w:ascii="Cambria Math" w:hAnsi="Cambria Math" w:cs="Cambria Math"/>
                <w:sz w:val="20"/>
                <w:szCs w:val="20"/>
              </w:rPr>
              <w:t>𝑠𝑝𝑒𝑛𝑡</w:t>
            </w:r>
            <w:r w:rsidRPr="00F91B57">
              <w:rPr>
                <w:rFonts w:cstheme="minorHAnsi"/>
                <w:sz w:val="20"/>
                <w:szCs w:val="20"/>
              </w:rPr>
              <w:t xml:space="preserve"> </w:t>
            </w:r>
            <w:r w:rsidRPr="00F91B57">
              <w:rPr>
                <w:rFonts w:ascii="Cambria Math" w:hAnsi="Cambria Math" w:cs="Cambria Math"/>
                <w:sz w:val="20"/>
                <w:szCs w:val="20"/>
              </w:rPr>
              <w:t>𝑜𝑛</w:t>
            </w:r>
            <w:r w:rsidRPr="00F91B57">
              <w:rPr>
                <w:rFonts w:cstheme="minorHAnsi"/>
                <w:sz w:val="20"/>
                <w:szCs w:val="20"/>
              </w:rPr>
              <w:t xml:space="preserve"> </w:t>
            </w:r>
            <w:r w:rsidRPr="00F91B57">
              <w:rPr>
                <w:rFonts w:ascii="Cambria Math" w:hAnsi="Cambria Math" w:cs="Cambria Math"/>
                <w:sz w:val="20"/>
                <w:szCs w:val="20"/>
              </w:rPr>
              <w:t>𝑟𝑒𝑙𝑒𝑣𝑎𝑛𝑡</w:t>
            </w:r>
            <w:r w:rsidRPr="00F91B57">
              <w:rPr>
                <w:rFonts w:cstheme="minorHAnsi"/>
                <w:sz w:val="20"/>
                <w:szCs w:val="20"/>
              </w:rPr>
              <w:t xml:space="preserve"> </w:t>
            </w:r>
            <w:r w:rsidRPr="00F91B57">
              <w:rPr>
                <w:rFonts w:ascii="Cambria Math" w:hAnsi="Cambria Math" w:cs="Cambria Math"/>
                <w:sz w:val="20"/>
                <w:szCs w:val="20"/>
              </w:rPr>
              <w:t>𝑎𝑐𝑡𝑖𝑣𝑖𝑡𝑖𝑒𝑠</w:t>
            </w:r>
            <w:r w:rsidRPr="00F91B57">
              <w:rPr>
                <w:rFonts w:cstheme="minorHAnsi"/>
                <w:sz w:val="20"/>
                <w:szCs w:val="20"/>
              </w:rPr>
              <w:t xml:space="preserve"> = </w:t>
            </w:r>
            <w:r w:rsidRPr="00F91B57">
              <w:rPr>
                <w:rFonts w:ascii="Cambria Math" w:hAnsi="Cambria Math" w:cs="Cambria Math"/>
                <w:sz w:val="20"/>
                <w:szCs w:val="20"/>
              </w:rPr>
              <w:t>𝑇𝑜𝑡𝑎𝑙</w:t>
            </w:r>
            <w:r w:rsidRPr="00F91B57">
              <w:rPr>
                <w:rFonts w:cstheme="minorHAnsi"/>
                <w:sz w:val="20"/>
                <w:szCs w:val="20"/>
              </w:rPr>
              <w:t xml:space="preserve"> </w:t>
            </w:r>
            <w:r w:rsidRPr="00F91B57">
              <w:rPr>
                <w:rFonts w:ascii="Cambria Math" w:hAnsi="Cambria Math" w:cs="Cambria Math"/>
                <w:sz w:val="20"/>
                <w:szCs w:val="20"/>
              </w:rPr>
              <w:t>𝑛𝑢𝑚𝑏𝑒𝑟</w:t>
            </w:r>
            <w:r w:rsidRPr="00F91B57">
              <w:rPr>
                <w:rFonts w:cstheme="minorHAnsi"/>
                <w:sz w:val="20"/>
                <w:szCs w:val="20"/>
              </w:rPr>
              <w:t xml:space="preserve"> </w:t>
            </w:r>
            <w:r w:rsidRPr="00F91B57">
              <w:rPr>
                <w:rFonts w:ascii="Cambria Math" w:hAnsi="Cambria Math" w:cs="Cambria Math"/>
                <w:sz w:val="20"/>
                <w:szCs w:val="20"/>
              </w:rPr>
              <w:t>𝑜𝑓</w:t>
            </w:r>
            <w:r w:rsidRPr="00F91B57">
              <w:rPr>
                <w:rFonts w:cstheme="minorHAnsi"/>
                <w:sz w:val="20"/>
                <w:szCs w:val="20"/>
              </w:rPr>
              <w:t xml:space="preserve"> </w:t>
            </w:r>
            <w:r w:rsidRPr="00F91B57">
              <w:rPr>
                <w:rFonts w:ascii="Cambria Math" w:hAnsi="Cambria Math" w:cs="Cambria Math"/>
                <w:sz w:val="20"/>
                <w:szCs w:val="20"/>
              </w:rPr>
              <w:t>ℎ𝑜𝑢𝑟𝑠</w:t>
            </w:r>
            <w:r w:rsidRPr="00F91B57">
              <w:rPr>
                <w:rFonts w:cstheme="minorHAnsi"/>
                <w:sz w:val="20"/>
                <w:szCs w:val="20"/>
              </w:rPr>
              <w:t xml:space="preserve"> </w:t>
            </w:r>
            <w:r w:rsidRPr="00F91B57">
              <w:rPr>
                <w:rFonts w:ascii="Cambria Math" w:hAnsi="Cambria Math" w:cs="Cambria Math"/>
                <w:sz w:val="20"/>
                <w:szCs w:val="20"/>
              </w:rPr>
              <w:t>𝑠𝑝𝑒𝑛𝑡</w:t>
            </w:r>
            <w:r w:rsidRPr="00F91B57">
              <w:rPr>
                <w:rFonts w:cstheme="minorHAnsi"/>
                <w:sz w:val="20"/>
                <w:szCs w:val="20"/>
              </w:rPr>
              <w:t xml:space="preserve"> </w:t>
            </w:r>
            <w:r w:rsidRPr="00F91B57">
              <w:rPr>
                <w:rFonts w:ascii="Cambria Math" w:hAnsi="Cambria Math" w:cs="Cambria Math"/>
                <w:sz w:val="20"/>
                <w:szCs w:val="20"/>
              </w:rPr>
              <w:t>𝑏𝑦</w:t>
            </w:r>
            <w:r w:rsidRPr="00F91B57">
              <w:rPr>
                <w:rFonts w:cstheme="minorHAnsi"/>
                <w:sz w:val="20"/>
                <w:szCs w:val="20"/>
              </w:rPr>
              <w:t xml:space="preserve"> </w:t>
            </w:r>
            <w:r w:rsidRPr="00F91B57">
              <w:rPr>
                <w:rFonts w:ascii="Cambria Math" w:hAnsi="Cambria Math" w:cs="Cambria Math"/>
                <w:sz w:val="20"/>
                <w:szCs w:val="20"/>
              </w:rPr>
              <w:t>𝑡ℎ𝑒</w:t>
            </w:r>
            <w:r w:rsidRPr="00F91B57">
              <w:rPr>
                <w:rFonts w:cstheme="minorHAnsi"/>
                <w:sz w:val="20"/>
                <w:szCs w:val="20"/>
              </w:rPr>
              <w:t xml:space="preserve"> </w:t>
            </w:r>
            <w:r w:rsidRPr="00F91B57">
              <w:rPr>
                <w:rFonts w:ascii="Cambria Math" w:hAnsi="Cambria Math" w:cs="Cambria Math"/>
                <w:sz w:val="20"/>
                <w:szCs w:val="20"/>
              </w:rPr>
              <w:t>𝑝𝑜𝑝𝑢𝑙𝑎𝑡𝑖𝑜𝑛</w:t>
            </w:r>
            <w:r w:rsidRPr="00F91B57">
              <w:rPr>
                <w:rFonts w:cstheme="minorHAnsi"/>
                <w:sz w:val="20"/>
                <w:szCs w:val="20"/>
              </w:rPr>
              <w:t xml:space="preserve"> </w:t>
            </w:r>
            <w:r w:rsidRPr="00F91B57">
              <w:rPr>
                <w:rFonts w:ascii="Cambria Math" w:hAnsi="Cambria Math" w:cs="Cambria Math"/>
                <w:sz w:val="20"/>
                <w:szCs w:val="20"/>
              </w:rPr>
              <w:t>𝑜𝑛</w:t>
            </w:r>
            <w:r w:rsidRPr="00F91B57">
              <w:rPr>
                <w:rFonts w:cstheme="minorHAnsi"/>
                <w:sz w:val="20"/>
                <w:szCs w:val="20"/>
              </w:rPr>
              <w:t xml:space="preserve"> </w:t>
            </w:r>
            <w:r w:rsidRPr="00F91B57">
              <w:rPr>
                <w:rFonts w:ascii="Cambria Math" w:hAnsi="Cambria Math" w:cs="Cambria Math"/>
                <w:sz w:val="20"/>
                <w:szCs w:val="20"/>
              </w:rPr>
              <w:t>𝑟𝑒𝑙𝑒𝑣𝑎𝑛𝑡</w:t>
            </w:r>
            <w:r w:rsidRPr="00F91B57">
              <w:rPr>
                <w:rFonts w:cstheme="minorHAnsi"/>
                <w:sz w:val="20"/>
                <w:szCs w:val="20"/>
              </w:rPr>
              <w:t xml:space="preserve"> </w:t>
            </w:r>
            <w:r w:rsidRPr="00F91B57">
              <w:rPr>
                <w:rFonts w:ascii="Cambria Math" w:hAnsi="Cambria Math" w:cs="Cambria Math"/>
                <w:sz w:val="20"/>
                <w:szCs w:val="20"/>
              </w:rPr>
              <w:t>𝑎𝑐𝑡𝑖𝑣𝑖𝑡𝑖𝑒𝑠</w:t>
            </w:r>
            <w:r w:rsidRPr="00F91B57">
              <w:rPr>
                <w:rFonts w:cstheme="minorHAnsi"/>
                <w:sz w:val="20"/>
                <w:szCs w:val="20"/>
              </w:rPr>
              <w:t xml:space="preserve"> / </w:t>
            </w:r>
            <w:r w:rsidRPr="00F91B57">
              <w:rPr>
                <w:rFonts w:ascii="Cambria Math" w:hAnsi="Cambria Math" w:cs="Cambria Math"/>
                <w:sz w:val="20"/>
                <w:szCs w:val="20"/>
              </w:rPr>
              <w:t>𝑇𝑜𝑡𝑎𝑙</w:t>
            </w:r>
            <w:r w:rsidRPr="00F91B57">
              <w:rPr>
                <w:rFonts w:cstheme="minorHAnsi"/>
                <w:sz w:val="20"/>
                <w:szCs w:val="20"/>
              </w:rPr>
              <w:t xml:space="preserve"> </w:t>
            </w:r>
            <w:r w:rsidRPr="00F91B57">
              <w:rPr>
                <w:rFonts w:ascii="Cambria Math" w:hAnsi="Cambria Math" w:cs="Cambria Math"/>
                <w:sz w:val="20"/>
                <w:szCs w:val="20"/>
              </w:rPr>
              <w:t>𝑝𝑜𝑝𝑢𝑙𝑎𝑡𝑖𝑜𝑛</w:t>
            </w:r>
            <w:r w:rsidRPr="00F91B57">
              <w:rPr>
                <w:rFonts w:cstheme="minorHAnsi"/>
                <w:sz w:val="20"/>
                <w:szCs w:val="20"/>
              </w:rPr>
              <w:t xml:space="preserve"> (</w:t>
            </w:r>
            <w:r w:rsidRPr="00F91B57">
              <w:rPr>
                <w:rFonts w:ascii="Cambria Math" w:hAnsi="Cambria Math" w:cs="Cambria Math"/>
                <w:sz w:val="20"/>
                <w:szCs w:val="20"/>
              </w:rPr>
              <w:t>𝑟𝑒𝑔𝑎𝑟𝑑𝑙𝑒𝑠𝑠</w:t>
            </w:r>
            <w:r w:rsidRPr="00F91B57">
              <w:rPr>
                <w:rFonts w:cstheme="minorHAnsi"/>
                <w:sz w:val="20"/>
                <w:szCs w:val="20"/>
              </w:rPr>
              <w:t xml:space="preserve"> </w:t>
            </w:r>
            <w:r w:rsidRPr="00F91B57">
              <w:rPr>
                <w:rFonts w:ascii="Cambria Math" w:hAnsi="Cambria Math" w:cs="Cambria Math"/>
                <w:sz w:val="20"/>
                <w:szCs w:val="20"/>
              </w:rPr>
              <w:t>𝑜𝑓</w:t>
            </w:r>
            <w:r w:rsidRPr="00F91B57">
              <w:rPr>
                <w:rFonts w:cstheme="minorHAnsi"/>
                <w:sz w:val="20"/>
                <w:szCs w:val="20"/>
              </w:rPr>
              <w:t xml:space="preserve"> </w:t>
            </w:r>
            <w:r w:rsidRPr="00F91B57">
              <w:rPr>
                <w:rFonts w:ascii="Cambria Math" w:hAnsi="Cambria Math" w:cs="Cambria Math"/>
                <w:sz w:val="20"/>
                <w:szCs w:val="20"/>
              </w:rPr>
              <w:t>𝑤ℎ𝑒𝑡ℎ𝑒𝑟</w:t>
            </w:r>
            <w:r w:rsidRPr="00F91B57">
              <w:rPr>
                <w:rFonts w:cstheme="minorHAnsi"/>
                <w:sz w:val="20"/>
                <w:szCs w:val="20"/>
              </w:rPr>
              <w:t xml:space="preserve"> </w:t>
            </w:r>
            <w:r w:rsidRPr="00F91B57">
              <w:rPr>
                <w:rFonts w:ascii="Cambria Math" w:hAnsi="Cambria Math" w:cs="Cambria Math"/>
                <w:sz w:val="20"/>
                <w:szCs w:val="20"/>
              </w:rPr>
              <w:t>𝑡ℎ𝑒𝑦</w:t>
            </w:r>
            <w:r w:rsidRPr="00F91B57">
              <w:rPr>
                <w:rFonts w:cstheme="minorHAnsi"/>
                <w:sz w:val="20"/>
                <w:szCs w:val="20"/>
              </w:rPr>
              <w:t xml:space="preserve"> </w:t>
            </w:r>
            <w:r w:rsidRPr="00F91B57">
              <w:rPr>
                <w:rFonts w:ascii="Cambria Math" w:hAnsi="Cambria Math" w:cs="Cambria Math"/>
                <w:sz w:val="20"/>
                <w:szCs w:val="20"/>
              </w:rPr>
              <w:t>𝑝𝑎𝑟𝑡𝑖𝑐𝑖𝑝𝑎𝑡𝑒𝑑</w:t>
            </w:r>
            <w:r w:rsidRPr="00F91B57">
              <w:rPr>
                <w:rFonts w:cstheme="minorHAnsi"/>
                <w:sz w:val="20"/>
                <w:szCs w:val="20"/>
              </w:rPr>
              <w:t xml:space="preserve"> </w:t>
            </w:r>
            <w:r w:rsidRPr="00F91B57">
              <w:rPr>
                <w:rFonts w:ascii="Cambria Math" w:hAnsi="Cambria Math" w:cs="Cambria Math"/>
                <w:sz w:val="20"/>
                <w:szCs w:val="20"/>
              </w:rPr>
              <w:t>𝑖𝑛</w:t>
            </w:r>
            <w:r w:rsidRPr="00F91B57">
              <w:rPr>
                <w:rFonts w:cstheme="minorHAnsi"/>
                <w:sz w:val="20"/>
                <w:szCs w:val="20"/>
              </w:rPr>
              <w:t xml:space="preserve"> </w:t>
            </w:r>
            <w:r w:rsidRPr="00F91B57">
              <w:rPr>
                <w:rFonts w:ascii="Cambria Math" w:hAnsi="Cambria Math" w:cs="Cambria Math"/>
                <w:sz w:val="20"/>
                <w:szCs w:val="20"/>
              </w:rPr>
              <w:t>𝑡ℎ𝑒</w:t>
            </w:r>
            <w:r w:rsidRPr="00F91B57">
              <w:rPr>
                <w:rFonts w:cstheme="minorHAnsi"/>
                <w:sz w:val="20"/>
                <w:szCs w:val="20"/>
              </w:rPr>
              <w:t xml:space="preserve"> </w:t>
            </w:r>
            <w:r w:rsidRPr="00F91B57">
              <w:rPr>
                <w:rFonts w:ascii="Cambria Math" w:hAnsi="Cambria Math" w:cs="Cambria Math"/>
                <w:sz w:val="20"/>
                <w:szCs w:val="20"/>
              </w:rPr>
              <w:t>𝑎𝑐𝑡𝑖𝑣𝑖𝑡𝑦</w:t>
            </w:r>
            <w:r w:rsidRPr="00F91B57">
              <w:rPr>
                <w:rFonts w:cstheme="minorHAnsi"/>
                <w:sz w:val="20"/>
                <w:szCs w:val="20"/>
              </w:rPr>
              <w:t xml:space="preserve">) </w:t>
            </w:r>
          </w:p>
          <w:p w:rsidRPr="00F91B57" w:rsidR="00F91B57" w:rsidP="00F91B57" w:rsidRDefault="00F91B57" w14:paraId="141609E5" w14:textId="77777777">
            <w:pPr>
              <w:rPr>
                <w:rFonts w:cstheme="minorHAnsi"/>
                <w:sz w:val="20"/>
                <w:szCs w:val="20"/>
              </w:rPr>
            </w:pPr>
          </w:p>
          <w:p w:rsidRPr="00F91B57" w:rsidR="00F91B57" w:rsidP="309A55C3" w:rsidRDefault="00F91B57" w14:paraId="4C555D96" w14:textId="1F71E231">
            <w:pPr>
              <w:rPr>
                <w:rFonts w:cs="Calibri" w:cstheme="minorAscii"/>
                <w:sz w:val="20"/>
                <w:szCs w:val="20"/>
              </w:rPr>
            </w:pPr>
            <w:r w:rsidRPr="309A55C3" w:rsidR="3B697546">
              <w:rPr>
                <w:rFonts w:cs="Calibri" w:cstheme="minorAscii"/>
                <w:sz w:val="20"/>
                <w:szCs w:val="20"/>
              </w:rPr>
              <w:t>If data on time spent are weekly, data are averaged over seven days of the week to obtain daily time spent.</w:t>
            </w:r>
          </w:p>
          <w:p w:rsidRPr="00F91B57" w:rsidR="00F91B57" w:rsidP="00F91B57" w:rsidRDefault="00F91B57" w14:paraId="3865C40B" w14:textId="331E9D48">
            <w:pPr>
              <w:rPr>
                <w:rFonts w:cstheme="minorHAnsi"/>
                <w:sz w:val="20"/>
                <w:szCs w:val="20"/>
              </w:rPr>
            </w:pPr>
          </w:p>
          <w:p w:rsidR="00F91B57" w:rsidP="00F91B57" w:rsidRDefault="00F91B57" w14:paraId="6385989D" w14:textId="77777777">
            <w:pPr>
              <w:rPr>
                <w:rFonts w:cstheme="minorHAnsi"/>
                <w:sz w:val="20"/>
                <w:szCs w:val="20"/>
              </w:rPr>
            </w:pPr>
            <w:r w:rsidRPr="00F91B57">
              <w:rPr>
                <w:rFonts w:cstheme="minorHAnsi"/>
                <w:sz w:val="20"/>
                <w:szCs w:val="20"/>
              </w:rPr>
              <w:t>Average number of hours spent on unpaid domestic</w:t>
            </w:r>
            <w:r>
              <w:rPr>
                <w:rFonts w:cstheme="minorHAnsi"/>
                <w:sz w:val="20"/>
                <w:szCs w:val="20"/>
              </w:rPr>
              <w:t xml:space="preserve"> </w:t>
            </w:r>
            <w:r w:rsidRPr="00F91B57">
              <w:rPr>
                <w:rFonts w:cstheme="minorHAnsi"/>
                <w:sz w:val="20"/>
                <w:szCs w:val="20"/>
              </w:rPr>
              <w:t>and care</w:t>
            </w:r>
            <w:r>
              <w:rPr>
                <w:rFonts w:cstheme="minorHAnsi"/>
                <w:sz w:val="20"/>
                <w:szCs w:val="20"/>
              </w:rPr>
              <w:t xml:space="preserve"> </w:t>
            </w:r>
            <w:r w:rsidRPr="00F91B57">
              <w:rPr>
                <w:rFonts w:cstheme="minorHAnsi"/>
                <w:sz w:val="20"/>
                <w:szCs w:val="20"/>
              </w:rPr>
              <w:t>work derives from time use statistics that is collected through stand-alone time-use surveys or a time-use module in multi-purpose household surveys. Data on time-use may be summarized and presented as either (1) average time spent for participants (in a given activity) only or (2) average time spent for all population of a certain age</w:t>
            </w:r>
            <w:r>
              <w:rPr>
                <w:rFonts w:cstheme="minorHAnsi"/>
                <w:sz w:val="20"/>
                <w:szCs w:val="20"/>
              </w:rPr>
              <w:t xml:space="preserve"> </w:t>
            </w:r>
            <w:r w:rsidRPr="00F91B57">
              <w:rPr>
                <w:rFonts w:cstheme="minorHAnsi"/>
                <w:sz w:val="20"/>
                <w:szCs w:val="20"/>
              </w:rPr>
              <w:t xml:space="preserve">(total relevant population). In the former type of averages, the total time spent by the individuals who performed an activity is divided by the number of persons who performed it (participants). In the latter type of averages, the total time is divided by the total relevant population (or a sub-group thereof), regardless of whether people performed the activity or not. </w:t>
            </w:r>
          </w:p>
          <w:p w:rsidR="00F91B57" w:rsidP="00F91B57" w:rsidRDefault="00F91B57" w14:paraId="0CE3C27A" w14:textId="77777777">
            <w:pPr>
              <w:rPr>
                <w:rFonts w:cstheme="minorHAnsi"/>
                <w:sz w:val="20"/>
                <w:szCs w:val="20"/>
              </w:rPr>
            </w:pPr>
          </w:p>
          <w:p w:rsidR="3B697546" w:rsidP="309A55C3" w:rsidRDefault="3B697546" w14:paraId="66C85E62" w14:textId="05E5756A">
            <w:pPr>
              <w:rPr>
                <w:rFonts w:cs="Calibri" w:cstheme="minorAscii"/>
                <w:i w:val="1"/>
                <w:iCs w:val="1"/>
                <w:sz w:val="20"/>
                <w:szCs w:val="20"/>
              </w:rPr>
            </w:pPr>
            <w:r w:rsidRPr="309A55C3" w:rsidR="3B697546">
              <w:rPr>
                <w:rFonts w:cs="Calibri" w:cstheme="minorAscii"/>
                <w:i w:val="1"/>
                <w:iCs w:val="1"/>
                <w:sz w:val="20"/>
                <w:szCs w:val="20"/>
              </w:rPr>
              <w:t xml:space="preserve">SDG indicator 5.4.1 is calculated based on the average number of hours spent on unpaid domestic and unpaid care work for the total relevant population. This type of measures can be used to compare groups and assess changes over time. Differences among groups or over time may be due to a difference (or change) in the proportion of those participating in the specific activity or a difference (or change) in the amount of time spent by participants, or both. </w:t>
            </w:r>
          </w:p>
          <w:p w:rsidRPr="00155B79" w:rsidR="00155B79" w:rsidP="00155B79" w:rsidRDefault="00155B79" w14:paraId="5F4DD0F1" w14:textId="521FB0B1">
            <w:pPr>
              <w:textAlignment w:val="baseline"/>
              <w:rPr>
                <w:rFonts w:eastAsia="Times New Roman" w:cstheme="minorHAnsi"/>
                <w:sz w:val="20"/>
                <w:szCs w:val="20"/>
              </w:rPr>
            </w:pPr>
          </w:p>
        </w:tc>
      </w:tr>
      <w:tr w:rsidRPr="00155B79" w:rsidR="00F91B57" w:rsidTr="6700F219" w14:paraId="26C89C35" w14:textId="77777777">
        <w:trPr>
          <w:trHeight w:val="2505"/>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078E2F1B"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134FEE2B"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6916F19A"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7A684398"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32547D21"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04A618A0" w:rsidP="0EECDF90" w:rsidRDefault="04A618A0" w14:paraId="41F2AB01" w14:textId="5D55F3B0">
            <w:pPr>
              <w:pStyle w:val="Normal"/>
              <w:rPr>
                <w:rFonts w:ascii="Calibri" w:hAnsi="Calibri" w:eastAsia="Times New Roman" w:cs="Calibri"/>
                <w:sz w:val="20"/>
                <w:szCs w:val="20"/>
                <w:lang w:val="en-GB"/>
              </w:rPr>
            </w:pPr>
            <w:r w:rsidRPr="6700F219" w:rsidR="39BAA7FE">
              <w:rPr>
                <w:rFonts w:ascii="Calibri" w:hAnsi="Calibri" w:eastAsia="Times New Roman" w:cs="Calibri"/>
                <w:sz w:val="20"/>
                <w:szCs w:val="20"/>
                <w:lang w:val="en-GB"/>
              </w:rPr>
              <w:t>4</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3C4B1E8C"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lastRenderedPageBreak/>
              <w:t>Importance of the indicator in addressing gender issues and its limitation</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008F63E9" w:rsidP="309A55C3" w:rsidRDefault="008F63E9" w14:paraId="17A6AE34" w14:textId="639DD097">
            <w:pPr>
              <w:rPr>
                <w:rFonts w:cs="Calibri" w:cstheme="minorAscii"/>
                <w:sz w:val="20"/>
                <w:szCs w:val="20"/>
              </w:rPr>
            </w:pPr>
            <w:r w:rsidRPr="6700F219" w:rsidR="64E06501">
              <w:rPr>
                <w:rFonts w:cs="Calibri" w:cstheme="minorAscii"/>
                <w:sz w:val="20"/>
                <w:szCs w:val="20"/>
              </w:rPr>
              <w:t>Time use statistics have been used for: (1) provide a measure of quality of life or general wellbeing of individuals and households;</w:t>
            </w:r>
            <w:r w:rsidRPr="6700F219" w:rsidR="2F4CEA6B">
              <w:rPr>
                <w:rFonts w:cs="Calibri" w:cstheme="minorAscii"/>
                <w:sz w:val="20"/>
                <w:szCs w:val="20"/>
              </w:rPr>
              <w:t xml:space="preserve"> </w:t>
            </w:r>
            <w:r w:rsidRPr="6700F219" w:rsidR="64E06501">
              <w:rPr>
                <w:rFonts w:cs="Calibri" w:cstheme="minorAscii"/>
                <w:sz w:val="20"/>
                <w:szCs w:val="20"/>
              </w:rPr>
              <w:t>(2) offer a more comprehensive measurement of all forms of work, including unpaid household service work; (3) produce data relevant for monitoring gender equality and the empowerment of women and girls and are essential inputs for the policy and political dialogue on gender equality.</w:t>
            </w:r>
          </w:p>
          <w:p w:rsidR="008F63E9" w:rsidP="008F63E9" w:rsidRDefault="008F63E9" w14:paraId="71B747BC" w14:textId="77777777">
            <w:pPr>
              <w:rPr>
                <w:rFonts w:cstheme="minorHAnsi"/>
                <w:sz w:val="20"/>
                <w:szCs w:val="20"/>
              </w:rPr>
            </w:pPr>
          </w:p>
          <w:p w:rsidR="008F63E9" w:rsidP="008F63E9" w:rsidRDefault="008F63E9" w14:paraId="5A64CCE2" w14:textId="1723EA3E">
            <w:pPr>
              <w:rPr>
                <w:rFonts w:cstheme="minorHAnsi"/>
                <w:sz w:val="20"/>
                <w:szCs w:val="20"/>
              </w:rPr>
            </w:pPr>
            <w:r w:rsidRPr="008F63E9">
              <w:rPr>
                <w:rFonts w:cstheme="minorHAnsi"/>
                <w:sz w:val="20"/>
                <w:szCs w:val="20"/>
              </w:rPr>
              <w:t xml:space="preserve">International comparability of time-use statistics is limited by a number of factors, including: </w:t>
            </w:r>
          </w:p>
          <w:p w:rsidR="008F63E9" w:rsidP="008F63E9" w:rsidRDefault="008F63E9" w14:paraId="57DDFAC1" w14:textId="77777777">
            <w:pPr>
              <w:rPr>
                <w:rFonts w:cstheme="minorHAnsi"/>
                <w:sz w:val="20"/>
                <w:szCs w:val="20"/>
              </w:rPr>
            </w:pPr>
          </w:p>
          <w:p w:rsidR="008F63E9" w:rsidP="008F63E9" w:rsidRDefault="008F63E9" w14:paraId="520F5A1E" w14:textId="77777777">
            <w:pPr>
              <w:rPr>
                <w:rFonts w:cstheme="minorHAnsi"/>
                <w:sz w:val="20"/>
                <w:szCs w:val="20"/>
              </w:rPr>
            </w:pPr>
            <w:r w:rsidRPr="008F63E9">
              <w:rPr>
                <w:rFonts w:cstheme="minorHAnsi"/>
                <w:sz w:val="20"/>
                <w:szCs w:val="20"/>
              </w:rPr>
              <w:t>a)</w:t>
            </w:r>
            <w:r>
              <w:rPr>
                <w:rFonts w:cstheme="minorHAnsi"/>
                <w:sz w:val="20"/>
                <w:szCs w:val="20"/>
              </w:rPr>
              <w:t xml:space="preserve"> </w:t>
            </w:r>
            <w:r w:rsidRPr="008F63E9">
              <w:rPr>
                <w:rFonts w:cstheme="minorHAnsi"/>
                <w:sz w:val="20"/>
                <w:szCs w:val="20"/>
              </w:rPr>
              <w:t>Diary versus stylized time-use survey. Data on time-use can be collected through a 24-hour diary (light diary)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results than the stylized method but is a more expensive mode of data collection. Data obtained from these two different data collection methods are usually not comparable, and even data collected with different stylized questions might not be comparable given that the level of details</w:t>
            </w:r>
            <w:r>
              <w:rPr>
                <w:rFonts w:cstheme="minorHAnsi"/>
                <w:sz w:val="20"/>
                <w:szCs w:val="20"/>
              </w:rPr>
              <w:t xml:space="preserve"> </w:t>
            </w:r>
            <w:r w:rsidRPr="008F63E9">
              <w:rPr>
                <w:rFonts w:cstheme="minorHAnsi"/>
                <w:sz w:val="20"/>
                <w:szCs w:val="20"/>
              </w:rPr>
              <w:t>asked about activities performed</w:t>
            </w:r>
            <w:r>
              <w:rPr>
                <w:rFonts w:cstheme="minorHAnsi"/>
                <w:sz w:val="20"/>
                <w:szCs w:val="20"/>
              </w:rPr>
              <w:t xml:space="preserve"> </w:t>
            </w:r>
            <w:r w:rsidRPr="008F63E9">
              <w:rPr>
                <w:rFonts w:cstheme="minorHAnsi"/>
                <w:sz w:val="20"/>
                <w:szCs w:val="20"/>
              </w:rPr>
              <w:t>might differ from one instrument to another, thus impacting the total time</w:t>
            </w:r>
            <w:r>
              <w:rPr>
                <w:rFonts w:cstheme="minorHAnsi"/>
                <w:sz w:val="20"/>
                <w:szCs w:val="20"/>
              </w:rPr>
              <w:t xml:space="preserve"> </w:t>
            </w:r>
            <w:r w:rsidRPr="008F63E9">
              <w:rPr>
                <w:rFonts w:cstheme="minorHAnsi"/>
                <w:sz w:val="20"/>
                <w:szCs w:val="20"/>
              </w:rPr>
              <w:t xml:space="preserve">spent on a given activity. </w:t>
            </w:r>
          </w:p>
          <w:p w:rsidR="008F63E9" w:rsidP="008F63E9" w:rsidRDefault="008F63E9" w14:paraId="6BDAD3C8" w14:textId="77777777">
            <w:pPr>
              <w:rPr>
                <w:rFonts w:cstheme="minorHAnsi"/>
                <w:sz w:val="20"/>
                <w:szCs w:val="20"/>
              </w:rPr>
            </w:pPr>
          </w:p>
          <w:p w:rsidR="008F63E9" w:rsidP="6700F219" w:rsidRDefault="008F63E9" w14:paraId="1AF0733F" w14:textId="4150B304">
            <w:pPr>
              <w:rPr>
                <w:rFonts w:cs="Calibri" w:cstheme="minorAscii"/>
                <w:sz w:val="20"/>
                <w:szCs w:val="20"/>
              </w:rPr>
            </w:pPr>
            <w:r w:rsidRPr="6700F219" w:rsidR="008F63E9">
              <w:rPr>
                <w:rFonts w:cs="Calibri" w:cstheme="minorAscii"/>
                <w:sz w:val="20"/>
                <w:szCs w:val="20"/>
              </w:rPr>
              <w:t>b)</w:t>
            </w:r>
            <w:r w:rsidRPr="6700F219" w:rsidR="008F63E9">
              <w:rPr>
                <w:rFonts w:cs="Calibri" w:cstheme="minorAscii"/>
                <w:sz w:val="20"/>
                <w:szCs w:val="20"/>
              </w:rPr>
              <w:t xml:space="preserve"> </w:t>
            </w:r>
            <w:r w:rsidRPr="6700F219" w:rsidR="008F63E9">
              <w:rPr>
                <w:rFonts w:cs="Calibri" w:cstheme="minorAscii"/>
                <w:sz w:val="20"/>
                <w:szCs w:val="20"/>
              </w:rPr>
              <w:t>Time-use activity classification. Regional and national classifications of time-use activities may differ from ICATUS</w:t>
            </w:r>
            <w:r w:rsidRPr="6700F219" w:rsidR="0151E0A3">
              <w:rPr>
                <w:rFonts w:cs="Calibri" w:cstheme="minorAscii"/>
                <w:sz w:val="20"/>
                <w:szCs w:val="20"/>
              </w:rPr>
              <w:t xml:space="preserve"> </w:t>
            </w:r>
            <w:r w:rsidRPr="6700F219" w:rsidR="008F63E9">
              <w:rPr>
                <w:rFonts w:cs="Calibri" w:cstheme="minorAscii"/>
                <w:sz w:val="20"/>
                <w:szCs w:val="20"/>
              </w:rPr>
              <w:t xml:space="preserve">2016, resulting in data that are not comparable across countries. </w:t>
            </w:r>
          </w:p>
          <w:p w:rsidRPr="008F63E9" w:rsidR="008F63E9" w:rsidP="008F63E9" w:rsidRDefault="008F63E9" w14:paraId="7F5C8446" w14:textId="77777777">
            <w:pPr>
              <w:rPr>
                <w:rFonts w:cstheme="minorHAnsi"/>
                <w:sz w:val="20"/>
                <w:szCs w:val="20"/>
              </w:rPr>
            </w:pPr>
          </w:p>
          <w:p w:rsidR="008F63E9" w:rsidP="309A55C3" w:rsidRDefault="008F63E9" w14:paraId="2D2FE15A" w14:textId="2F0C630D">
            <w:pPr>
              <w:rPr>
                <w:rFonts w:cs="Calibri" w:cstheme="minorAscii"/>
                <w:sz w:val="20"/>
                <w:szCs w:val="20"/>
              </w:rPr>
            </w:pPr>
            <w:r w:rsidRPr="309A55C3" w:rsidR="64E06501">
              <w:rPr>
                <w:rFonts w:cs="Calibri" w:cstheme="minorAscii"/>
                <w:sz w:val="20"/>
                <w:szCs w:val="20"/>
              </w:rPr>
              <w:t>c)</w:t>
            </w:r>
            <w:r w:rsidRPr="309A55C3" w:rsidR="64E06501">
              <w:rPr>
                <w:rFonts w:cs="Calibri" w:cstheme="minorAscii"/>
                <w:sz w:val="20"/>
                <w:szCs w:val="20"/>
              </w:rPr>
              <w:t xml:space="preserve"> </w:t>
            </w:r>
            <w:r w:rsidRPr="309A55C3" w:rsidR="64E06501">
              <w:rPr>
                <w:rFonts w:cs="Calibri" w:cstheme="minorAscii"/>
                <w:sz w:val="20"/>
                <w:szCs w:val="20"/>
              </w:rP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r>
          </w:p>
          <w:p w:rsidR="008F63E9" w:rsidP="309A55C3" w:rsidRDefault="008F63E9" w14:paraId="2BEDDB12" w14:textId="5FE2AAE6">
            <w:pPr>
              <w:rPr>
                <w:rFonts w:cs="Calibri" w:cstheme="minorAscii"/>
                <w:sz w:val="20"/>
                <w:szCs w:val="20"/>
              </w:rPr>
            </w:pPr>
          </w:p>
          <w:p w:rsidR="008F63E9" w:rsidP="309A55C3" w:rsidRDefault="008F63E9" w14:paraId="701425BE" w14:textId="0F89EB62">
            <w:pPr>
              <w:rPr>
                <w:rFonts w:cs="Calibri" w:cstheme="minorAscii"/>
                <w:sz w:val="20"/>
                <w:szCs w:val="20"/>
              </w:rPr>
            </w:pPr>
            <w:r w:rsidRPr="309A55C3" w:rsidR="64E06501">
              <w:rPr>
                <w:rFonts w:cs="Calibri" w:cstheme="minorAscii"/>
                <w:sz w:val="20"/>
                <w:szCs w:val="20"/>
              </w:rPr>
              <w:t>d)Different target age population used</w:t>
            </w:r>
            <w:r w:rsidRPr="309A55C3" w:rsidR="64E06501">
              <w:rPr>
                <w:rFonts w:cs="Calibri" w:cstheme="minorAscii"/>
                <w:sz w:val="20"/>
                <w:szCs w:val="20"/>
              </w:rPr>
              <w:t xml:space="preserve"> </w:t>
            </w:r>
            <w:r w:rsidRPr="309A55C3" w:rsidR="64E06501">
              <w:rPr>
                <w:rFonts w:cs="Calibri" w:cstheme="minorAscii"/>
                <w:sz w:val="20"/>
                <w:szCs w:val="20"/>
              </w:rPr>
              <w:t>by countries and age groups used also make</w:t>
            </w:r>
            <w:r w:rsidRPr="309A55C3" w:rsidR="64E06501">
              <w:rPr>
                <w:rFonts w:cs="Calibri" w:cstheme="minorAscii"/>
                <w:sz w:val="20"/>
                <w:szCs w:val="20"/>
              </w:rPr>
              <w:t xml:space="preserve"> </w:t>
            </w:r>
            <w:r w:rsidRPr="309A55C3" w:rsidR="64E06501">
              <w:rPr>
                <w:rFonts w:cs="Calibri" w:cstheme="minorAscii"/>
                <w:sz w:val="20"/>
                <w:szCs w:val="20"/>
              </w:rPr>
              <w:t>time use data difficult to compare</w:t>
            </w:r>
            <w:r w:rsidRPr="309A55C3" w:rsidR="64E06501">
              <w:rPr>
                <w:rFonts w:cs="Calibri" w:cstheme="minorAscii"/>
                <w:sz w:val="20"/>
                <w:szCs w:val="20"/>
              </w:rPr>
              <w:t xml:space="preserve"> </w:t>
            </w:r>
            <w:r w:rsidRPr="309A55C3" w:rsidR="64E06501">
              <w:rPr>
                <w:rFonts w:cs="Calibri" w:cstheme="minorAscii"/>
                <w:sz w:val="20"/>
                <w:szCs w:val="20"/>
              </w:rPr>
              <w:t>across countries.</w:t>
            </w:r>
          </w:p>
          <w:p w:rsidRPr="00155B79" w:rsidR="00155B79" w:rsidP="309A55C3" w:rsidRDefault="00155B79" w14:paraId="28DFA4F9" w14:noSpellErr="1" w14:textId="45240102">
            <w:pPr>
              <w:pStyle w:val="Normal"/>
              <w:textAlignment w:val="baseline"/>
              <w:rPr>
                <w:rFonts w:cs="Calibri" w:cstheme="minorAscii"/>
                <w:sz w:val="20"/>
                <w:szCs w:val="20"/>
              </w:rPr>
            </w:pPr>
          </w:p>
        </w:tc>
      </w:tr>
      <w:tr w:rsidRPr="00155B79" w:rsidR="00F91B57" w:rsidTr="6700F219" w14:paraId="78C5C6F9"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28401B6A"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00ED07A1"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6248AE61"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1609C297"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4186FBE6"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22BF2A46" w:rsidP="0EECDF90" w:rsidRDefault="22BF2A46" w14:paraId="3013B5C2" w14:textId="67D6F1BB">
            <w:pPr>
              <w:pStyle w:val="Normal"/>
              <w:rPr>
                <w:rFonts w:ascii="Calibri" w:hAnsi="Calibri" w:eastAsia="Times New Roman" w:cs="Calibri"/>
                <w:sz w:val="20"/>
                <w:szCs w:val="20"/>
                <w:lang w:val="en-GB"/>
              </w:rPr>
            </w:pPr>
            <w:r w:rsidRPr="6700F219" w:rsidR="1B5225DC">
              <w:rPr>
                <w:rFonts w:ascii="Calibri" w:hAnsi="Calibri" w:eastAsia="Times New Roman" w:cs="Calibri"/>
                <w:sz w:val="20"/>
                <w:szCs w:val="20"/>
                <w:lang w:val="en-GB"/>
              </w:rPr>
              <w:t>5</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791D561F"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t>Sources of discrepancies between global and national figures</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AA1CEC" w14:paraId="757DDE4B" w14:textId="60DCE668">
            <w:pPr>
              <w:textAlignment w:val="baseline"/>
              <w:rPr>
                <w:rFonts w:ascii="Segoe UI" w:hAnsi="Segoe UI" w:eastAsia="Times New Roman" w:cs="Segoe UI"/>
                <w:sz w:val="18"/>
                <w:szCs w:val="18"/>
              </w:rPr>
            </w:pPr>
            <w:r>
              <w:rPr>
                <w:rFonts w:ascii="Segoe UI" w:hAnsi="Segoe UI" w:eastAsia="Times New Roman" w:cs="Segoe UI"/>
                <w:sz w:val="18"/>
                <w:szCs w:val="18"/>
              </w:rPr>
              <w:t>Do not apply</w:t>
            </w:r>
          </w:p>
        </w:tc>
      </w:tr>
      <w:tr w:rsidRPr="00155B79" w:rsidR="00F91B57" w:rsidTr="6700F219" w14:paraId="3087C18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750E6341"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62BB7A22"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6A181BD0"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42A54B8E"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0B319ADB"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DEC9F67" w:rsidP="0EECDF90" w:rsidRDefault="5DEC9F67" w14:paraId="78B2994A" w14:textId="3CF85D85">
            <w:pPr>
              <w:pStyle w:val="Normal"/>
              <w:rPr>
                <w:rFonts w:ascii="Calibri" w:hAnsi="Calibri" w:eastAsia="Times New Roman" w:cs="Calibri"/>
                <w:sz w:val="20"/>
                <w:szCs w:val="20"/>
                <w:lang w:val="en-GB"/>
              </w:rPr>
            </w:pPr>
            <w:r w:rsidRPr="6700F219" w:rsidR="47E2511C">
              <w:rPr>
                <w:rFonts w:ascii="Calibri" w:hAnsi="Calibri" w:eastAsia="Times New Roman" w:cs="Calibri"/>
                <w:sz w:val="20"/>
                <w:szCs w:val="20"/>
                <w:lang w:val="en-GB"/>
              </w:rPr>
              <w:t>6</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566F35AB"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t>Process of obtaining data</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00AA1CEC" w:rsidP="00AA1CEC" w:rsidRDefault="00AA1CEC" w14:paraId="587A7542" w14:textId="77777777">
            <w:pPr>
              <w:rPr>
                <w:rFonts w:ascii="Calibri" w:hAnsi="Calibri" w:cs="Calibri"/>
                <w:sz w:val="20"/>
                <w:szCs w:val="20"/>
              </w:rPr>
            </w:pPr>
            <w:r w:rsidRPr="00AA1CEC">
              <w:rPr>
                <w:rFonts w:ascii="Calibri" w:hAnsi="Calibri" w:cs="Calibri"/>
                <w:sz w:val="20"/>
                <w:szCs w:val="20"/>
              </w:rPr>
              <w:t>Description:</w:t>
            </w:r>
          </w:p>
          <w:p w:rsidR="00AA1CEC" w:rsidP="00AA1CEC" w:rsidRDefault="00AA1CEC" w14:paraId="7CEFB602" w14:textId="77777777">
            <w:pPr>
              <w:rPr>
                <w:rFonts w:ascii="Calibri" w:hAnsi="Calibri" w:cs="Calibri"/>
                <w:sz w:val="20"/>
                <w:szCs w:val="20"/>
              </w:rPr>
            </w:pPr>
          </w:p>
          <w:p w:rsidR="00AA1CEC" w:rsidP="00AA1CEC" w:rsidRDefault="00AA1CEC" w14:paraId="0F29581E" w14:textId="555B19E3">
            <w:pPr>
              <w:rPr>
                <w:rFonts w:ascii="Calibri" w:hAnsi="Calibri" w:cs="Calibri"/>
                <w:sz w:val="20"/>
                <w:szCs w:val="20"/>
              </w:rPr>
            </w:pPr>
            <w:r w:rsidRPr="00AA1CEC">
              <w:rPr>
                <w:rFonts w:ascii="Calibri" w:hAnsi="Calibri" w:cs="Calibri"/>
                <w:sz w:val="20"/>
                <w:szCs w:val="20"/>
              </w:rPr>
              <w:t>Most data on time</w:t>
            </w:r>
            <w:r>
              <w:rPr>
                <w:rFonts w:ascii="Calibri" w:hAnsi="Calibri" w:cs="Calibri"/>
                <w:sz w:val="20"/>
                <w:szCs w:val="20"/>
              </w:rPr>
              <w:t xml:space="preserve"> </w:t>
            </w:r>
            <w:r w:rsidRPr="00AA1CEC">
              <w:rPr>
                <w:rFonts w:ascii="Calibri" w:hAnsi="Calibri" w:cs="Calibri"/>
                <w:sz w:val="20"/>
                <w:szCs w:val="20"/>
              </w:rPr>
              <w:t>use are collected through dedicated time use surveys or from time-use modules integrated in multi-purpose household surveys, conducted at national level.</w:t>
            </w:r>
            <w:r>
              <w:rPr>
                <w:rFonts w:ascii="Calibri" w:hAnsi="Calibri" w:cs="Calibri"/>
                <w:sz w:val="20"/>
                <w:szCs w:val="20"/>
              </w:rPr>
              <w:t xml:space="preserve"> </w:t>
            </w:r>
            <w:r w:rsidRPr="00AA1CEC">
              <w:rPr>
                <w:rFonts w:ascii="Calibri" w:hAnsi="Calibri" w:cs="Calibri"/>
                <w:sz w:val="20"/>
                <w:szCs w:val="20"/>
              </w:rPr>
              <w:t>Data on time-use can be collected through a 24-hour diary (light diary) or stylized questionnaire. With diaries, respondents are asked to report on what activity they were performing when they started the day, what activity followed, and the time that activity began and ended</w:t>
            </w:r>
            <w:r>
              <w:rPr>
                <w:rFonts w:ascii="Calibri" w:hAnsi="Calibri" w:cs="Calibri"/>
                <w:sz w:val="20"/>
                <w:szCs w:val="20"/>
              </w:rPr>
              <w:t xml:space="preserve"> </w:t>
            </w:r>
            <w:r w:rsidRPr="00AA1CEC">
              <w:rPr>
                <w:rFonts w:ascii="Calibri" w:hAnsi="Calibri" w:cs="Calibri"/>
                <w:sz w:val="20"/>
                <w:szCs w:val="20"/>
              </w:rPr>
              <w:t>(in most of the cases based on fixed</w:t>
            </w:r>
            <w:r>
              <w:rPr>
                <w:rFonts w:ascii="Calibri" w:hAnsi="Calibri" w:cs="Calibri"/>
                <w:sz w:val="20"/>
                <w:szCs w:val="20"/>
              </w:rPr>
              <w:t xml:space="preserve"> </w:t>
            </w:r>
            <w:r w:rsidRPr="00AA1CEC">
              <w:rPr>
                <w:rFonts w:ascii="Calibri" w:hAnsi="Calibri" w:cs="Calibri"/>
                <w:sz w:val="20"/>
                <w:szCs w:val="20"/>
              </w:rPr>
              <w:t xml:space="preserve">intervals), and so forth through the 24 hours of the day. Stylized time-use questions ask respondents to recall the amount of time they allocated to a certain activity over a specified period, such as a day or a week. Often, stylized time-use questions are attached as a module to a multipurpose household survey. The 24-hour diary </w:t>
            </w:r>
            <w:r w:rsidRPr="00AA1CEC">
              <w:rPr>
                <w:rFonts w:ascii="Calibri" w:hAnsi="Calibri" w:cs="Calibri"/>
                <w:sz w:val="20"/>
                <w:szCs w:val="20"/>
              </w:rPr>
              <w:lastRenderedPageBreak/>
              <w:t>method yields better results than the stylized method but is a more expensive mode of data collection.</w:t>
            </w:r>
          </w:p>
          <w:p w:rsidR="00AA1CEC" w:rsidP="00AA1CEC" w:rsidRDefault="00AA1CEC" w14:paraId="22FCF840" w14:textId="77777777">
            <w:pPr>
              <w:rPr>
                <w:rFonts w:ascii="Calibri" w:hAnsi="Calibri" w:cs="Calibri"/>
                <w:sz w:val="20"/>
                <w:szCs w:val="20"/>
              </w:rPr>
            </w:pPr>
          </w:p>
          <w:p w:rsidR="00AA1CEC" w:rsidP="00AA1CEC" w:rsidRDefault="00AA1CEC" w14:paraId="14B88517" w14:textId="77777777">
            <w:pPr>
              <w:rPr>
                <w:rFonts w:ascii="Calibri" w:hAnsi="Calibri" w:cs="Calibri"/>
                <w:sz w:val="20"/>
                <w:szCs w:val="20"/>
              </w:rPr>
            </w:pPr>
            <w:r w:rsidRPr="00AA1CEC">
              <w:rPr>
                <w:rFonts w:ascii="Calibri" w:hAnsi="Calibri" w:cs="Calibri"/>
                <w:sz w:val="20"/>
                <w:szCs w:val="20"/>
              </w:rPr>
              <w:t>Collection process:</w:t>
            </w:r>
          </w:p>
          <w:p w:rsidR="00AA1CEC" w:rsidP="00AA1CEC" w:rsidRDefault="00AA1CEC" w14:paraId="12655ADA" w14:textId="77777777">
            <w:pPr>
              <w:rPr>
                <w:rFonts w:ascii="Calibri" w:hAnsi="Calibri" w:cs="Calibri"/>
                <w:sz w:val="20"/>
                <w:szCs w:val="20"/>
              </w:rPr>
            </w:pPr>
          </w:p>
          <w:p w:rsidR="00AA1CEC" w:rsidP="309A55C3" w:rsidRDefault="00AA1CEC" w14:paraId="2C7AD723" w14:textId="26C4BFEE">
            <w:pPr>
              <w:pStyle w:val="Normal"/>
              <w:rPr>
                <w:rFonts w:ascii="Calibri" w:hAnsi="Calibri" w:cs="Calibri"/>
                <w:sz w:val="20"/>
                <w:szCs w:val="20"/>
              </w:rPr>
            </w:pPr>
            <w:r w:rsidRPr="309A55C3" w:rsidR="665AFBAF">
              <w:rPr>
                <w:rFonts w:ascii="Calibri" w:hAnsi="Calibri" w:eastAsia="Calibri" w:cs="Calibri"/>
                <w:noProof w:val="0"/>
                <w:sz w:val="20"/>
                <w:szCs w:val="20"/>
                <w:lang w:val="en-US"/>
              </w:rPr>
              <w:t>Most of the data are provided and validated by national statistical offices. In some cases, data have been obtained from publicly available national databases and publications. UNSD communicates with countries if there are inconsistencies or possible errors in the data.</w:t>
            </w:r>
            <w:r w:rsidRPr="309A55C3" w:rsidR="478B4868">
              <w:rPr>
                <w:rFonts w:ascii="Calibri" w:hAnsi="Calibri" w:cs="Calibri"/>
                <w:sz w:val="20"/>
                <w:szCs w:val="20"/>
              </w:rPr>
              <w:t xml:space="preserve"> The data for SDG 5.4.1 are, as much as possible, in line with relevant international standards, or properly footnoted. International standards</w:t>
            </w:r>
            <w:r w:rsidRPr="309A55C3" w:rsidR="478B4868">
              <w:rPr>
                <w:rFonts w:ascii="Calibri" w:hAnsi="Calibri" w:cs="Calibri"/>
                <w:sz w:val="20"/>
                <w:szCs w:val="20"/>
              </w:rPr>
              <w:t xml:space="preserve"> </w:t>
            </w:r>
            <w:r w:rsidRPr="309A55C3" w:rsidR="478B4868">
              <w:rPr>
                <w:rFonts w:ascii="Calibri" w:hAnsi="Calibri" w:cs="Calibri"/>
                <w:sz w:val="20"/>
                <w:szCs w:val="20"/>
              </w:rPr>
              <w:t>include:</w:t>
            </w:r>
          </w:p>
          <w:p w:rsidR="00AA1CEC" w:rsidP="00AA1CEC" w:rsidRDefault="00AA1CEC" w14:paraId="24E3123C" w14:textId="77777777">
            <w:pPr>
              <w:rPr>
                <w:rFonts w:ascii="Calibri" w:hAnsi="Calibri" w:cs="Calibri"/>
                <w:sz w:val="20"/>
                <w:szCs w:val="20"/>
              </w:rPr>
            </w:pPr>
          </w:p>
          <w:p w:rsidR="00AA1CEC" w:rsidP="00AA1CEC" w:rsidRDefault="00AA1CEC" w14:paraId="031DF3AD" w14:textId="196A7520">
            <w:pPr>
              <w:pStyle w:val="ListParagraph"/>
              <w:numPr>
                <w:ilvl w:val="0"/>
                <w:numId w:val="4"/>
              </w:numPr>
              <w:rPr>
                <w:rFonts w:ascii="Calibri" w:hAnsi="Calibri" w:cs="Calibri"/>
                <w:sz w:val="20"/>
                <w:szCs w:val="20"/>
              </w:rPr>
            </w:pPr>
            <w:r w:rsidRPr="00AA1CEC">
              <w:rPr>
                <w:rFonts w:ascii="Calibri" w:hAnsi="Calibri" w:cs="Calibri"/>
                <w:sz w:val="20"/>
                <w:szCs w:val="20"/>
              </w:rPr>
              <w:t>Guide to Producing Statistics on Time-Use: Measuring Paid und Unpaid Work</w:t>
            </w:r>
            <w:r w:rsidR="00824668">
              <w:rPr>
                <w:rFonts w:ascii="Calibri" w:hAnsi="Calibri" w:cs="Calibri"/>
                <w:sz w:val="20"/>
                <w:szCs w:val="20"/>
              </w:rPr>
              <w:t>:</w:t>
            </w:r>
          </w:p>
          <w:p w:rsidRPr="00824668" w:rsidR="00824668" w:rsidP="00824668" w:rsidRDefault="00824668" w14:paraId="1CA46E8A" w14:textId="2540654D">
            <w:pPr>
              <w:rPr>
                <w:rFonts w:cstheme="minorHAnsi"/>
                <w:sz w:val="20"/>
                <w:szCs w:val="20"/>
              </w:rPr>
            </w:pPr>
            <w:r w:rsidRPr="00824668">
              <w:rPr>
                <w:rFonts w:cstheme="minorHAnsi"/>
                <w:sz w:val="20"/>
                <w:szCs w:val="20"/>
              </w:rPr>
              <w:t>(https://unstats.un.org/unsd/publication/SeriesF/SeriesF_93E.pdf)</w:t>
            </w:r>
          </w:p>
          <w:p w:rsidRPr="00824668" w:rsidR="00AA1CEC" w:rsidP="00AA1CEC" w:rsidRDefault="00AA1CEC" w14:paraId="59C911FD" w14:textId="512F29FB">
            <w:pPr>
              <w:pStyle w:val="ListParagraph"/>
              <w:numPr>
                <w:ilvl w:val="0"/>
                <w:numId w:val="4"/>
              </w:numPr>
              <w:rPr>
                <w:rFonts w:cstheme="minorHAnsi"/>
                <w:sz w:val="20"/>
                <w:szCs w:val="20"/>
              </w:rPr>
            </w:pPr>
            <w:r w:rsidRPr="00824668">
              <w:rPr>
                <w:rFonts w:cstheme="minorHAnsi"/>
                <w:sz w:val="20"/>
                <w:szCs w:val="20"/>
              </w:rPr>
              <w:t>The International Classification of Activities for Time Use Statistics</w:t>
            </w:r>
            <w:r w:rsidRPr="00824668" w:rsidR="00824668">
              <w:rPr>
                <w:rFonts w:cstheme="minorHAnsi"/>
                <w:sz w:val="20"/>
                <w:szCs w:val="20"/>
              </w:rPr>
              <w:t xml:space="preserve"> </w:t>
            </w:r>
            <w:r w:rsidRPr="00824668">
              <w:rPr>
                <w:rFonts w:cstheme="minorHAnsi"/>
                <w:sz w:val="20"/>
                <w:szCs w:val="20"/>
              </w:rPr>
              <w:t>2016</w:t>
            </w:r>
            <w:r w:rsidRPr="00824668" w:rsidR="00824668">
              <w:rPr>
                <w:rFonts w:cstheme="minorHAnsi"/>
                <w:sz w:val="20"/>
                <w:szCs w:val="20"/>
              </w:rPr>
              <w:t xml:space="preserve"> </w:t>
            </w:r>
            <w:r w:rsidRPr="00824668">
              <w:rPr>
                <w:rFonts w:cstheme="minorHAnsi"/>
                <w:sz w:val="20"/>
                <w:szCs w:val="20"/>
              </w:rPr>
              <w:t>(ICATUS</w:t>
            </w:r>
            <w:r w:rsidR="00824668">
              <w:rPr>
                <w:rFonts w:cstheme="minorHAnsi"/>
                <w:sz w:val="20"/>
                <w:szCs w:val="20"/>
              </w:rPr>
              <w:t xml:space="preserve"> </w:t>
            </w:r>
            <w:r w:rsidRPr="00824668">
              <w:rPr>
                <w:rFonts w:cstheme="minorHAnsi"/>
                <w:sz w:val="20"/>
                <w:szCs w:val="20"/>
              </w:rPr>
              <w:t>2016)</w:t>
            </w:r>
            <w:r w:rsidR="00824668">
              <w:rPr>
                <w:rFonts w:cstheme="minorHAnsi"/>
                <w:sz w:val="20"/>
                <w:szCs w:val="20"/>
              </w:rPr>
              <w:t>:</w:t>
            </w:r>
          </w:p>
          <w:p w:rsidRPr="00824668" w:rsidR="00824668" w:rsidP="00824668" w:rsidRDefault="00824668" w14:paraId="35A6AF13" w14:textId="0248C478">
            <w:pPr>
              <w:rPr>
                <w:rFonts w:cstheme="minorHAnsi"/>
                <w:sz w:val="20"/>
                <w:szCs w:val="20"/>
              </w:rPr>
            </w:pPr>
            <w:r w:rsidRPr="00824668">
              <w:rPr>
                <w:rFonts w:cstheme="minorHAnsi"/>
                <w:sz w:val="20"/>
                <w:szCs w:val="20"/>
              </w:rPr>
              <w:t>(https://unstats.un.org/unsd/demographic-social/time-use/icatus-2016/)</w:t>
            </w:r>
          </w:p>
          <w:p w:rsidR="00AA1CEC" w:rsidP="00AA1CEC" w:rsidRDefault="00AA1CEC" w14:paraId="5E77047F" w14:textId="76F3EA12">
            <w:pPr>
              <w:pStyle w:val="ListParagraph"/>
              <w:numPr>
                <w:ilvl w:val="0"/>
                <w:numId w:val="4"/>
              </w:numPr>
              <w:rPr>
                <w:rFonts w:ascii="Calibri" w:hAnsi="Calibri" w:cs="Calibri"/>
                <w:sz w:val="20"/>
                <w:szCs w:val="20"/>
              </w:rPr>
            </w:pPr>
            <w:r w:rsidRPr="00AA1CEC">
              <w:rPr>
                <w:rFonts w:ascii="Calibri" w:hAnsi="Calibri" w:cs="Calibri"/>
                <w:sz w:val="20"/>
                <w:szCs w:val="20"/>
              </w:rPr>
              <w:t>System of National Accounts 2008 (SNA 2008)</w:t>
            </w:r>
            <w:r w:rsidR="00824668">
              <w:rPr>
                <w:rFonts w:ascii="Calibri" w:hAnsi="Calibri" w:cs="Calibri"/>
                <w:sz w:val="20"/>
                <w:szCs w:val="20"/>
              </w:rPr>
              <w:t>:</w:t>
            </w:r>
          </w:p>
          <w:p w:rsidRPr="00824668" w:rsidR="00824668" w:rsidP="00824668" w:rsidRDefault="00824668" w14:paraId="42FF3B79" w14:textId="5DEC1861">
            <w:pPr>
              <w:rPr>
                <w:rFonts w:ascii="Calibri" w:hAnsi="Calibri" w:cs="Calibri"/>
                <w:sz w:val="20"/>
                <w:szCs w:val="20"/>
              </w:rPr>
            </w:pPr>
            <w:r w:rsidRPr="00824668">
              <w:rPr>
                <w:rFonts w:ascii="Calibri" w:hAnsi="Calibri" w:cs="Calibri"/>
                <w:sz w:val="20"/>
                <w:szCs w:val="20"/>
                <w:shd w:val="clear" w:color="auto" w:fill="FAF9F8"/>
              </w:rPr>
              <w:t>https://unstats.un.org/unsd/nationalaccount/sna2008.asp</w:t>
            </w:r>
          </w:p>
          <w:p w:rsidR="00AA1CEC" w:rsidP="00AA1CEC" w:rsidRDefault="00AA1CEC" w14:paraId="198AC892" w14:textId="232C5635">
            <w:pPr>
              <w:pStyle w:val="ListParagraph"/>
              <w:numPr>
                <w:ilvl w:val="0"/>
                <w:numId w:val="4"/>
              </w:numPr>
              <w:rPr>
                <w:rFonts w:ascii="Calibri" w:hAnsi="Calibri" w:cs="Calibri"/>
                <w:sz w:val="20"/>
                <w:szCs w:val="20"/>
              </w:rPr>
            </w:pPr>
            <w:r w:rsidRPr="00AA1CEC">
              <w:rPr>
                <w:rFonts w:ascii="Calibri" w:hAnsi="Calibri" w:cs="Calibri"/>
                <w:sz w:val="20"/>
                <w:szCs w:val="20"/>
              </w:rPr>
              <w:t xml:space="preserve">Resolution concerning statistics of work, employment and </w:t>
            </w:r>
            <w:proofErr w:type="spellStart"/>
            <w:r w:rsidRPr="00AA1CEC">
              <w:rPr>
                <w:rFonts w:ascii="Calibri" w:hAnsi="Calibri" w:cs="Calibri"/>
                <w:sz w:val="20"/>
                <w:szCs w:val="20"/>
              </w:rPr>
              <w:t>labour</w:t>
            </w:r>
            <w:proofErr w:type="spellEnd"/>
            <w:r w:rsidRPr="00AA1CEC">
              <w:rPr>
                <w:rFonts w:ascii="Calibri" w:hAnsi="Calibri" w:cs="Calibri"/>
                <w:sz w:val="20"/>
                <w:szCs w:val="20"/>
              </w:rPr>
              <w:t xml:space="preserve"> underutilization</w:t>
            </w:r>
            <w:r w:rsidR="00824668">
              <w:rPr>
                <w:rFonts w:ascii="Calibri" w:hAnsi="Calibri" w:cs="Calibri"/>
                <w:sz w:val="20"/>
                <w:szCs w:val="20"/>
              </w:rPr>
              <w:t>:</w:t>
            </w:r>
          </w:p>
          <w:p w:rsidRPr="00824668" w:rsidR="00824668" w:rsidP="00824668" w:rsidRDefault="00824668" w14:paraId="5B61F069" w14:textId="77777777">
            <w:pPr>
              <w:rPr>
                <w:rFonts w:ascii="Calibri" w:hAnsi="Calibri" w:cs="Calibri"/>
                <w:sz w:val="20"/>
                <w:szCs w:val="20"/>
              </w:rPr>
            </w:pPr>
            <w:r w:rsidRPr="00824668">
              <w:rPr>
                <w:rFonts w:ascii="Calibri" w:hAnsi="Calibri" w:cs="Calibri"/>
                <w:sz w:val="20"/>
                <w:szCs w:val="20"/>
              </w:rPr>
              <w:t>http://www.ilo.org/global/statistics-and-databases/standards-and-guidelines/resolutions-adopted-by-international-conferences-of-labour-statisticians/WCMS_230304/lang--en/index.htm</w:t>
            </w:r>
          </w:p>
          <w:p w:rsidRPr="00155B79" w:rsidR="00155B79" w:rsidP="309A55C3" w:rsidRDefault="00155B79" w14:paraId="036ABAAA" w14:noSpellErr="1" w14:textId="384DE218">
            <w:pPr>
              <w:pStyle w:val="Normal"/>
              <w:textAlignment w:val="baseline"/>
              <w:rPr>
                <w:rFonts w:ascii="Calibri" w:hAnsi="Calibri" w:cs="Calibri"/>
                <w:sz w:val="20"/>
                <w:szCs w:val="20"/>
              </w:rPr>
            </w:pPr>
          </w:p>
        </w:tc>
      </w:tr>
      <w:tr w:rsidRPr="00155B79" w:rsidR="00F91B57" w:rsidTr="6700F219" w14:paraId="2AEC8E0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08A8D5EF"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3C1C321A"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3A16ED05"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28183893"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3A990DB9"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48DAB275" w:rsidP="0EECDF90" w:rsidRDefault="48DAB275" w14:paraId="7E156D32" w14:textId="419511FF">
            <w:pPr>
              <w:pStyle w:val="Normal"/>
              <w:rPr>
                <w:rFonts w:ascii="Calibri" w:hAnsi="Calibri" w:eastAsia="Times New Roman" w:cs="Calibri"/>
                <w:sz w:val="20"/>
                <w:szCs w:val="20"/>
                <w:lang w:val="en-GB"/>
              </w:rPr>
            </w:pPr>
            <w:r w:rsidRPr="6700F219" w:rsidR="2AD26CB0">
              <w:rPr>
                <w:rFonts w:ascii="Calibri" w:hAnsi="Calibri" w:eastAsia="Times New Roman" w:cs="Calibri"/>
                <w:sz w:val="20"/>
                <w:szCs w:val="20"/>
                <w:lang w:val="en-GB"/>
              </w:rPr>
              <w:t>7</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63194E75"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lastRenderedPageBreak/>
              <w:t>Treatment of missing values</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AA1CEC" w:rsidR="00AA1CEC" w:rsidP="00AA1CEC" w:rsidRDefault="00AA1CEC" w14:paraId="5BE8EAB6" w14:textId="09511C39">
            <w:pPr>
              <w:pStyle w:val="ListParagraph"/>
              <w:numPr>
                <w:ilvl w:val="0"/>
                <w:numId w:val="3"/>
              </w:numPr>
              <w:rPr>
                <w:rFonts w:cstheme="minorHAnsi"/>
                <w:sz w:val="20"/>
                <w:szCs w:val="20"/>
              </w:rPr>
            </w:pPr>
            <w:r w:rsidRPr="00AA1CEC">
              <w:rPr>
                <w:rFonts w:cstheme="minorHAnsi"/>
                <w:sz w:val="20"/>
                <w:szCs w:val="20"/>
              </w:rPr>
              <w:t>At country level</w:t>
            </w:r>
          </w:p>
          <w:p w:rsidR="00AA1CEC" w:rsidP="00AA1CEC" w:rsidRDefault="00AA1CEC" w14:paraId="63FD88A8" w14:textId="07B4743A">
            <w:pPr>
              <w:rPr>
                <w:rFonts w:cstheme="minorHAnsi"/>
                <w:sz w:val="20"/>
                <w:szCs w:val="20"/>
              </w:rPr>
            </w:pPr>
            <w:r w:rsidRPr="00AA1CEC">
              <w:rPr>
                <w:rFonts w:cstheme="minorHAnsi"/>
                <w:sz w:val="20"/>
                <w:szCs w:val="20"/>
              </w:rPr>
              <w:t>UNSD does not produce estimates for missing values</w:t>
            </w:r>
          </w:p>
          <w:p w:rsidRPr="00AA1CEC" w:rsidR="00AA1CEC" w:rsidP="00AA1CEC" w:rsidRDefault="00AA1CEC" w14:paraId="30DB8D6B" w14:textId="77777777">
            <w:pPr>
              <w:rPr>
                <w:rFonts w:cstheme="minorHAnsi"/>
                <w:sz w:val="20"/>
                <w:szCs w:val="20"/>
              </w:rPr>
            </w:pPr>
          </w:p>
          <w:p w:rsidRPr="00AA1CEC" w:rsidR="00AA1CEC" w:rsidP="00AA1CEC" w:rsidRDefault="00AA1CEC" w14:paraId="1C431829" w14:textId="77777777">
            <w:pPr>
              <w:pStyle w:val="ListParagraph"/>
              <w:numPr>
                <w:ilvl w:val="0"/>
                <w:numId w:val="3"/>
              </w:numPr>
              <w:rPr>
                <w:rFonts w:cstheme="minorHAnsi"/>
                <w:sz w:val="20"/>
                <w:szCs w:val="20"/>
              </w:rPr>
            </w:pPr>
            <w:r w:rsidRPr="00AA1CEC">
              <w:rPr>
                <w:rFonts w:cstheme="minorHAnsi"/>
                <w:sz w:val="20"/>
                <w:szCs w:val="20"/>
              </w:rPr>
              <w:t>At regional and global levels</w:t>
            </w:r>
          </w:p>
          <w:p w:rsidRPr="00AA1CEC" w:rsidR="00AA1CEC" w:rsidP="00AA1CEC" w:rsidRDefault="00AA1CEC" w14:paraId="4F6DB5E9" w14:textId="46B4AC4E">
            <w:pPr>
              <w:rPr>
                <w:rFonts w:cstheme="minorHAnsi"/>
                <w:sz w:val="20"/>
                <w:szCs w:val="20"/>
              </w:rPr>
            </w:pPr>
            <w:r w:rsidRPr="00AA1CEC">
              <w:rPr>
                <w:rFonts w:cstheme="minorHAnsi"/>
                <w:sz w:val="20"/>
                <w:szCs w:val="20"/>
              </w:rPr>
              <w:t>No imputation is done</w:t>
            </w:r>
          </w:p>
          <w:p w:rsidRPr="00155B79" w:rsidR="00155B79" w:rsidP="00155B79" w:rsidRDefault="00155B79" w14:paraId="5CE3D198" w14:textId="20DCBDE5">
            <w:pPr>
              <w:textAlignment w:val="baseline"/>
              <w:rPr>
                <w:rFonts w:eastAsia="Times New Roman" w:cstheme="minorHAnsi"/>
                <w:sz w:val="20"/>
                <w:szCs w:val="20"/>
              </w:rPr>
            </w:pPr>
          </w:p>
        </w:tc>
      </w:tr>
      <w:tr w:rsidRPr="00155B79" w:rsidR="00F91B57" w:rsidTr="6700F219" w14:paraId="4624B9E5" w14:textId="77777777">
        <w:trPr>
          <w:trHeight w:val="417"/>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71FADB8A"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7A3613B7"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31ABEEC1"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5E54CB02"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09FFE873"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2C0AB39" w:rsidP="0EECDF90" w:rsidRDefault="32C0AB39" w14:paraId="0DF1E548" w14:textId="160AF7CB">
            <w:pPr>
              <w:pStyle w:val="Normal"/>
              <w:rPr>
                <w:rFonts w:ascii="Calibri" w:hAnsi="Calibri" w:eastAsia="Times New Roman" w:cs="Calibri"/>
                <w:sz w:val="20"/>
                <w:szCs w:val="20"/>
                <w:lang w:val="en-GB"/>
              </w:rPr>
            </w:pPr>
            <w:r w:rsidRPr="6700F219" w:rsidR="03B16075">
              <w:rPr>
                <w:rFonts w:ascii="Calibri" w:hAnsi="Calibri" w:eastAsia="Times New Roman" w:cs="Calibri"/>
                <w:sz w:val="20"/>
                <w:szCs w:val="20"/>
                <w:lang w:val="en-GB"/>
              </w:rPr>
              <w:t>8</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5012A71F"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t>Data availability and assessment of countries’ capacity</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00AA1CEC" w:rsidP="00AA1CEC" w:rsidRDefault="00AA1CEC" w14:paraId="70DCE1EA" w14:textId="55D45FF5" w14:noSpellErr="1">
            <w:pPr>
              <w:rPr>
                <w:rFonts w:ascii="Calibri" w:hAnsi="Calibri" w:cs="Calibri"/>
                <w:sz w:val="20"/>
                <w:szCs w:val="20"/>
              </w:rPr>
            </w:pPr>
            <w:r w:rsidRPr="309A55C3" w:rsidR="478B4868">
              <w:rPr>
                <w:rFonts w:ascii="Calibri" w:hAnsi="Calibri" w:cs="Calibri"/>
                <w:sz w:val="20"/>
                <w:szCs w:val="20"/>
              </w:rPr>
              <w:t>Description:</w:t>
            </w:r>
          </w:p>
          <w:p w:rsidR="00AA1CEC" w:rsidP="00AA1CEC" w:rsidRDefault="00AA1CEC" w14:paraId="2B478EA0" w14:textId="12C6205E">
            <w:pPr>
              <w:rPr>
                <w:rFonts w:ascii="Calibri" w:hAnsi="Calibri" w:cs="Calibri"/>
                <w:sz w:val="20"/>
                <w:szCs w:val="20"/>
              </w:rPr>
            </w:pPr>
            <w:r w:rsidRPr="00AA1CEC">
              <w:rPr>
                <w:rFonts w:ascii="Calibri" w:hAnsi="Calibri" w:cs="Calibri"/>
                <w:sz w:val="20"/>
                <w:szCs w:val="20"/>
              </w:rPr>
              <w:t>91</w:t>
            </w:r>
            <w:r>
              <w:rPr>
                <w:rFonts w:ascii="Calibri" w:hAnsi="Calibri" w:cs="Calibri"/>
                <w:sz w:val="20"/>
                <w:szCs w:val="20"/>
              </w:rPr>
              <w:t xml:space="preserve"> </w:t>
            </w:r>
            <w:r w:rsidRPr="00AA1CEC">
              <w:rPr>
                <w:rFonts w:ascii="Calibri" w:hAnsi="Calibri" w:cs="Calibri"/>
                <w:sz w:val="20"/>
                <w:szCs w:val="20"/>
              </w:rPr>
              <w:t>countries with data between 2000 and 2018</w:t>
            </w:r>
          </w:p>
          <w:p w:rsidR="00AA1CEC" w:rsidP="00AA1CEC" w:rsidRDefault="00AA1CEC" w14:paraId="2F05E49F" w14:textId="77777777">
            <w:pPr>
              <w:rPr>
                <w:rFonts w:ascii="Calibri" w:hAnsi="Calibri" w:cs="Calibri"/>
                <w:sz w:val="20"/>
                <w:szCs w:val="20"/>
              </w:rPr>
            </w:pPr>
          </w:p>
          <w:p w:rsidR="00AA1CEC" w:rsidP="00AA1CEC" w:rsidRDefault="00AA1CEC" w14:paraId="41382617" w14:textId="77777777">
            <w:pPr>
              <w:rPr>
                <w:rFonts w:ascii="Calibri" w:hAnsi="Calibri" w:cs="Calibri"/>
                <w:sz w:val="20"/>
                <w:szCs w:val="20"/>
              </w:rPr>
            </w:pPr>
            <w:r w:rsidRPr="00AA1CEC">
              <w:rPr>
                <w:rFonts w:ascii="Calibri" w:hAnsi="Calibri" w:cs="Calibri"/>
                <w:sz w:val="20"/>
                <w:szCs w:val="20"/>
              </w:rPr>
              <w:t>By Year:</w:t>
            </w:r>
            <w:r>
              <w:rPr>
                <w:rFonts w:ascii="Calibri" w:hAnsi="Calibri" w:cs="Calibri"/>
                <w:sz w:val="20"/>
                <w:szCs w:val="20"/>
              </w:rPr>
              <w:t xml:space="preserve"> </w:t>
            </w:r>
          </w:p>
          <w:p w:rsidR="00AA1CEC" w:rsidP="00AA1CEC" w:rsidRDefault="00AA1CEC" w14:paraId="5EE19C88" w14:textId="34B15993">
            <w:pPr>
              <w:rPr>
                <w:rFonts w:ascii="Calibri" w:hAnsi="Calibri" w:cs="Calibri"/>
                <w:sz w:val="20"/>
                <w:szCs w:val="20"/>
              </w:rPr>
            </w:pPr>
            <w:r w:rsidRPr="00AA1CEC">
              <w:rPr>
                <w:rFonts w:ascii="Calibri" w:hAnsi="Calibri" w:cs="Calibri"/>
                <w:sz w:val="20"/>
                <w:szCs w:val="20"/>
              </w:rPr>
              <w:t>From 2000 –2004: 41</w:t>
            </w:r>
            <w:r>
              <w:rPr>
                <w:rFonts w:ascii="Calibri" w:hAnsi="Calibri" w:cs="Calibri"/>
                <w:sz w:val="20"/>
                <w:szCs w:val="20"/>
              </w:rPr>
              <w:t xml:space="preserve"> </w:t>
            </w:r>
            <w:r w:rsidRPr="00AA1CEC">
              <w:rPr>
                <w:rFonts w:ascii="Calibri" w:hAnsi="Calibri" w:cs="Calibri"/>
                <w:sz w:val="20"/>
                <w:szCs w:val="20"/>
              </w:rPr>
              <w:t>countries</w:t>
            </w:r>
          </w:p>
          <w:p w:rsidR="00AA1CEC" w:rsidP="00AA1CEC" w:rsidRDefault="00AA1CEC" w14:paraId="5B95A6E4" w14:textId="7ECA5F27">
            <w:pPr>
              <w:rPr>
                <w:rFonts w:ascii="Calibri" w:hAnsi="Calibri" w:cs="Calibri"/>
                <w:sz w:val="20"/>
                <w:szCs w:val="20"/>
              </w:rPr>
            </w:pPr>
            <w:r w:rsidRPr="00AA1CEC">
              <w:rPr>
                <w:rFonts w:ascii="Calibri" w:hAnsi="Calibri" w:cs="Calibri"/>
                <w:sz w:val="20"/>
                <w:szCs w:val="20"/>
              </w:rPr>
              <w:t>From 2005 –2009: 38</w:t>
            </w:r>
            <w:r>
              <w:rPr>
                <w:rFonts w:ascii="Calibri" w:hAnsi="Calibri" w:cs="Calibri"/>
                <w:sz w:val="20"/>
                <w:szCs w:val="20"/>
              </w:rPr>
              <w:t xml:space="preserve"> </w:t>
            </w:r>
            <w:r w:rsidRPr="00AA1CEC">
              <w:rPr>
                <w:rFonts w:ascii="Calibri" w:hAnsi="Calibri" w:cs="Calibri"/>
                <w:sz w:val="20"/>
                <w:szCs w:val="20"/>
              </w:rPr>
              <w:t>countries</w:t>
            </w:r>
          </w:p>
          <w:p w:rsidR="00AA1CEC" w:rsidP="00AA1CEC" w:rsidRDefault="00AA1CEC" w14:paraId="331FA475" w14:textId="2C9582DF">
            <w:pPr>
              <w:rPr>
                <w:rFonts w:ascii="Calibri" w:hAnsi="Calibri" w:cs="Calibri"/>
                <w:sz w:val="20"/>
                <w:szCs w:val="20"/>
              </w:rPr>
            </w:pPr>
            <w:r w:rsidRPr="00AA1CEC">
              <w:rPr>
                <w:rFonts w:ascii="Calibri" w:hAnsi="Calibri" w:cs="Calibri"/>
                <w:sz w:val="20"/>
                <w:szCs w:val="20"/>
              </w:rPr>
              <w:t>From 2010: 65</w:t>
            </w:r>
            <w:r>
              <w:rPr>
                <w:rFonts w:ascii="Calibri" w:hAnsi="Calibri" w:cs="Calibri"/>
                <w:sz w:val="20"/>
                <w:szCs w:val="20"/>
              </w:rPr>
              <w:t xml:space="preserve"> </w:t>
            </w:r>
            <w:r w:rsidRPr="00AA1CEC">
              <w:rPr>
                <w:rFonts w:ascii="Calibri" w:hAnsi="Calibri" w:cs="Calibri"/>
                <w:sz w:val="20"/>
                <w:szCs w:val="20"/>
              </w:rPr>
              <w:t>countries</w:t>
            </w:r>
          </w:p>
          <w:p w:rsidR="00AA1CEC" w:rsidP="00AA1CEC" w:rsidRDefault="00AA1CEC" w14:paraId="54AC735B" w14:textId="77777777">
            <w:pPr>
              <w:rPr>
                <w:rFonts w:ascii="Calibri" w:hAnsi="Calibri" w:cs="Calibri"/>
                <w:sz w:val="20"/>
                <w:szCs w:val="20"/>
              </w:rPr>
            </w:pPr>
          </w:p>
          <w:p w:rsidR="00AA1CEC" w:rsidP="00AA1CEC" w:rsidRDefault="00AA1CEC" w14:paraId="7A448E94" w14:textId="77777777">
            <w:pPr>
              <w:rPr>
                <w:rFonts w:ascii="Calibri" w:hAnsi="Calibri" w:cs="Calibri"/>
                <w:sz w:val="20"/>
                <w:szCs w:val="20"/>
              </w:rPr>
            </w:pPr>
            <w:r w:rsidRPr="00AA1CEC">
              <w:rPr>
                <w:rFonts w:ascii="Calibri" w:hAnsi="Calibri" w:cs="Calibri"/>
                <w:sz w:val="20"/>
                <w:szCs w:val="20"/>
              </w:rPr>
              <w:t>By Region (2000 –2018)</w:t>
            </w:r>
          </w:p>
          <w:p w:rsidR="00AA1CEC" w:rsidP="00AA1CEC" w:rsidRDefault="00AA1CEC" w14:paraId="3DD25888" w14:textId="5252D049">
            <w:pPr>
              <w:rPr>
                <w:rFonts w:ascii="Calibri" w:hAnsi="Calibri" w:cs="Calibri"/>
                <w:sz w:val="20"/>
                <w:szCs w:val="20"/>
              </w:rPr>
            </w:pPr>
            <w:r w:rsidRPr="00AA1CEC">
              <w:rPr>
                <w:rFonts w:ascii="Calibri" w:hAnsi="Calibri" w:cs="Calibri"/>
                <w:sz w:val="20"/>
                <w:szCs w:val="20"/>
              </w:rPr>
              <w:t>Africa: 16</w:t>
            </w:r>
            <w:r>
              <w:rPr>
                <w:rFonts w:ascii="Calibri" w:hAnsi="Calibri" w:cs="Calibri"/>
                <w:sz w:val="20"/>
                <w:szCs w:val="20"/>
              </w:rPr>
              <w:t xml:space="preserve"> </w:t>
            </w:r>
            <w:r w:rsidRPr="00AA1CEC">
              <w:rPr>
                <w:rFonts w:ascii="Calibri" w:hAnsi="Calibri" w:cs="Calibri"/>
                <w:sz w:val="20"/>
                <w:szCs w:val="20"/>
              </w:rPr>
              <w:t>countries</w:t>
            </w:r>
          </w:p>
          <w:p w:rsidR="00AA1CEC" w:rsidP="00AA1CEC" w:rsidRDefault="00AA1CEC" w14:paraId="61717069" w14:textId="39BAE793">
            <w:pPr>
              <w:rPr>
                <w:rFonts w:ascii="Calibri" w:hAnsi="Calibri" w:cs="Calibri"/>
                <w:sz w:val="20"/>
                <w:szCs w:val="20"/>
              </w:rPr>
            </w:pPr>
            <w:r w:rsidRPr="00AA1CEC">
              <w:rPr>
                <w:rFonts w:ascii="Calibri" w:hAnsi="Calibri" w:cs="Calibri"/>
                <w:sz w:val="20"/>
                <w:szCs w:val="20"/>
              </w:rPr>
              <w:t>Americas: 19</w:t>
            </w:r>
            <w:r>
              <w:rPr>
                <w:rFonts w:ascii="Calibri" w:hAnsi="Calibri" w:cs="Calibri"/>
                <w:sz w:val="20"/>
                <w:szCs w:val="20"/>
              </w:rPr>
              <w:t xml:space="preserve"> </w:t>
            </w:r>
            <w:r w:rsidRPr="00AA1CEC">
              <w:rPr>
                <w:rFonts w:ascii="Calibri" w:hAnsi="Calibri" w:cs="Calibri"/>
                <w:sz w:val="20"/>
                <w:szCs w:val="20"/>
              </w:rPr>
              <w:t>countries</w:t>
            </w:r>
          </w:p>
          <w:p w:rsidR="00AA1CEC" w:rsidP="00AA1CEC" w:rsidRDefault="00AA1CEC" w14:paraId="085ED916" w14:textId="77777777">
            <w:pPr>
              <w:rPr>
                <w:rFonts w:ascii="Calibri" w:hAnsi="Calibri" w:cs="Calibri"/>
                <w:sz w:val="20"/>
                <w:szCs w:val="20"/>
              </w:rPr>
            </w:pPr>
            <w:r w:rsidRPr="00AA1CEC">
              <w:rPr>
                <w:rFonts w:ascii="Calibri" w:hAnsi="Calibri" w:cs="Calibri"/>
                <w:sz w:val="20"/>
                <w:szCs w:val="20"/>
              </w:rPr>
              <w:t>Asia: 21 countries</w:t>
            </w:r>
          </w:p>
          <w:p w:rsidR="00AA1CEC" w:rsidP="00AA1CEC" w:rsidRDefault="00AA1CEC" w14:paraId="74BD05A5" w14:textId="77777777">
            <w:pPr>
              <w:rPr>
                <w:rFonts w:ascii="Calibri" w:hAnsi="Calibri" w:cs="Calibri"/>
                <w:sz w:val="20"/>
                <w:szCs w:val="20"/>
              </w:rPr>
            </w:pPr>
            <w:r w:rsidRPr="00AA1CEC">
              <w:rPr>
                <w:rFonts w:ascii="Calibri" w:hAnsi="Calibri" w:cs="Calibri"/>
                <w:sz w:val="20"/>
                <w:szCs w:val="20"/>
              </w:rPr>
              <w:t xml:space="preserve">Europe: 32countries </w:t>
            </w:r>
          </w:p>
          <w:p w:rsidR="00AA1CEC" w:rsidP="00AA1CEC" w:rsidRDefault="00AA1CEC" w14:paraId="02C76D65" w14:textId="77777777">
            <w:pPr>
              <w:rPr>
                <w:rFonts w:ascii="Calibri" w:hAnsi="Calibri" w:cs="Calibri"/>
                <w:sz w:val="20"/>
                <w:szCs w:val="20"/>
              </w:rPr>
            </w:pPr>
            <w:r w:rsidRPr="00AA1CEC">
              <w:rPr>
                <w:rFonts w:ascii="Calibri" w:hAnsi="Calibri" w:cs="Calibri"/>
                <w:sz w:val="20"/>
                <w:szCs w:val="20"/>
              </w:rPr>
              <w:t>Oceania: 3countries</w:t>
            </w:r>
          </w:p>
          <w:p w:rsidR="00AA1CEC" w:rsidP="00AA1CEC" w:rsidRDefault="00AA1CEC" w14:paraId="52FEB66C" w14:textId="77777777">
            <w:pPr>
              <w:rPr>
                <w:rFonts w:ascii="Calibri" w:hAnsi="Calibri" w:cs="Calibri"/>
                <w:sz w:val="20"/>
                <w:szCs w:val="20"/>
              </w:rPr>
            </w:pPr>
          </w:p>
          <w:p w:rsidR="00AA1CEC" w:rsidP="00AA1CEC" w:rsidRDefault="00AA1CEC" w14:paraId="484C2789" w14:textId="77777777">
            <w:pPr>
              <w:rPr>
                <w:rFonts w:ascii="Calibri" w:hAnsi="Calibri" w:cs="Calibri"/>
                <w:sz w:val="20"/>
                <w:szCs w:val="20"/>
              </w:rPr>
            </w:pPr>
            <w:r w:rsidRPr="00AA1CEC">
              <w:rPr>
                <w:rFonts w:ascii="Calibri" w:hAnsi="Calibri" w:cs="Calibri"/>
                <w:sz w:val="20"/>
                <w:szCs w:val="20"/>
              </w:rPr>
              <w:t>Time series:</w:t>
            </w:r>
          </w:p>
          <w:p w:rsidR="00AA1CEC" w:rsidP="00AA1CEC" w:rsidRDefault="00AA1CEC" w14:paraId="70F0512E" w14:textId="090F5F3B">
            <w:pPr>
              <w:rPr>
                <w:rFonts w:ascii="Calibri" w:hAnsi="Calibri" w:cs="Calibri"/>
                <w:sz w:val="20"/>
                <w:szCs w:val="20"/>
              </w:rPr>
            </w:pPr>
            <w:r w:rsidRPr="00AA1CEC">
              <w:rPr>
                <w:rFonts w:ascii="Calibri" w:hAnsi="Calibri" w:cs="Calibri"/>
                <w:sz w:val="20"/>
                <w:szCs w:val="20"/>
              </w:rPr>
              <w:t>From 2000 to 2018</w:t>
            </w:r>
          </w:p>
          <w:p w:rsidR="00BE75F5" w:rsidP="00AA1CEC" w:rsidRDefault="00BE75F5" w14:paraId="2DC51601" w14:textId="7CE9E759">
            <w:pPr>
              <w:rPr>
                <w:rFonts w:ascii="Calibri" w:hAnsi="Calibri" w:cs="Calibri"/>
                <w:sz w:val="20"/>
                <w:szCs w:val="20"/>
              </w:rPr>
            </w:pPr>
          </w:p>
          <w:p w:rsidRPr="00BE75F5" w:rsidR="00BE75F5" w:rsidP="00BE75F5" w:rsidRDefault="00BE75F5" w14:paraId="54BB63FD" w14:textId="77777777">
            <w:pPr>
              <w:rPr>
                <w:rFonts w:ascii="Calibri" w:hAnsi="Calibri" w:cs="Calibri"/>
                <w:sz w:val="20"/>
                <w:szCs w:val="20"/>
              </w:rPr>
            </w:pPr>
            <w:r w:rsidRPr="00BE75F5">
              <w:rPr>
                <w:rFonts w:ascii="Calibri" w:hAnsi="Calibri" w:cs="Calibri"/>
                <w:sz w:val="20"/>
                <w:szCs w:val="20"/>
              </w:rPr>
              <w:t>Disaggregation:</w:t>
            </w:r>
          </w:p>
          <w:p w:rsidRPr="00BE75F5" w:rsidR="00BE75F5" w:rsidP="00BE75F5" w:rsidRDefault="00BE75F5" w14:paraId="4350D793" w14:textId="77777777">
            <w:pPr>
              <w:rPr>
                <w:rFonts w:ascii="Calibri" w:hAnsi="Calibri" w:cs="Calibri"/>
                <w:sz w:val="20"/>
                <w:szCs w:val="20"/>
              </w:rPr>
            </w:pPr>
          </w:p>
          <w:p w:rsidR="00BE75F5" w:rsidP="00BE75F5" w:rsidRDefault="00BE75F5" w14:paraId="046B1E60" w14:textId="77777777">
            <w:pPr>
              <w:rPr>
                <w:rFonts w:ascii="Calibri" w:hAnsi="Calibri" w:cs="Calibri"/>
                <w:sz w:val="20"/>
                <w:szCs w:val="20"/>
              </w:rPr>
            </w:pPr>
            <w:r w:rsidRPr="00BE75F5">
              <w:rPr>
                <w:rFonts w:ascii="Calibri" w:hAnsi="Calibri" w:cs="Calibri"/>
                <w:sz w:val="20"/>
                <w:szCs w:val="20"/>
              </w:rPr>
              <w:t>This indicator should be disaggregated by the following dimensions: sex, age and location.</w:t>
            </w:r>
            <w:r w:rsidRPr="00BE75F5">
              <w:rPr>
                <w:rFonts w:ascii="Calibri" w:hAnsi="Calibri" w:cs="Calibri"/>
                <w:sz w:val="20"/>
                <w:szCs w:val="20"/>
              </w:rPr>
              <w:t xml:space="preserve"> </w:t>
            </w:r>
          </w:p>
          <w:p w:rsidR="00BE75F5" w:rsidP="00BE75F5" w:rsidRDefault="00BE75F5" w14:paraId="65AFDA4F" w14:textId="77777777">
            <w:pPr>
              <w:rPr>
                <w:rFonts w:ascii="Calibri" w:hAnsi="Calibri" w:cs="Calibri"/>
                <w:sz w:val="20"/>
                <w:szCs w:val="20"/>
              </w:rPr>
            </w:pPr>
          </w:p>
          <w:p w:rsidR="00BE75F5" w:rsidP="00BE75F5" w:rsidRDefault="00BE75F5" w14:paraId="17311E70" w14:textId="63AE8E13">
            <w:pPr>
              <w:rPr>
                <w:rFonts w:ascii="Calibri" w:hAnsi="Calibri" w:cs="Calibri"/>
                <w:sz w:val="20"/>
                <w:szCs w:val="20"/>
              </w:rPr>
            </w:pPr>
            <w:r w:rsidRPr="00BE75F5">
              <w:rPr>
                <w:rFonts w:ascii="Calibri" w:hAnsi="Calibri" w:cs="Calibri"/>
                <w:sz w:val="20"/>
                <w:szCs w:val="20"/>
              </w:rPr>
              <w:t xml:space="preserve">The categories for disaggregation, by dimension, are as follows: </w:t>
            </w:r>
          </w:p>
          <w:p w:rsidR="00BE75F5" w:rsidP="00BE75F5" w:rsidRDefault="00BE75F5" w14:paraId="309CCEC9" w14:textId="241C1888">
            <w:pPr>
              <w:rPr>
                <w:rFonts w:ascii="Calibri" w:hAnsi="Calibri" w:cs="Calibri"/>
                <w:sz w:val="20"/>
                <w:szCs w:val="20"/>
              </w:rPr>
            </w:pPr>
            <w:r w:rsidRPr="00BE75F5">
              <w:rPr>
                <w:rFonts w:ascii="Calibri" w:hAnsi="Calibri" w:cs="Calibri"/>
                <w:sz w:val="20"/>
                <w:szCs w:val="20"/>
              </w:rPr>
              <w:t>Sex: female/</w:t>
            </w:r>
            <w:r w:rsidR="00824668">
              <w:rPr>
                <w:rFonts w:ascii="Calibri" w:hAnsi="Calibri" w:cs="Calibri"/>
                <w:sz w:val="20"/>
                <w:szCs w:val="20"/>
              </w:rPr>
              <w:t xml:space="preserve"> </w:t>
            </w:r>
            <w:proofErr w:type="gramStart"/>
            <w:r w:rsidRPr="00BE75F5">
              <w:rPr>
                <w:rFonts w:ascii="Calibri" w:hAnsi="Calibri" w:cs="Calibri"/>
                <w:sz w:val="20"/>
                <w:szCs w:val="20"/>
              </w:rPr>
              <w:t>male;</w:t>
            </w:r>
            <w:proofErr w:type="gramEnd"/>
          </w:p>
          <w:p w:rsidR="00BE75F5" w:rsidP="00BE75F5" w:rsidRDefault="00BE75F5" w14:paraId="7752B331" w14:textId="77777777">
            <w:pPr>
              <w:rPr>
                <w:rFonts w:ascii="Calibri" w:hAnsi="Calibri" w:cs="Calibri"/>
                <w:sz w:val="20"/>
                <w:szCs w:val="20"/>
              </w:rPr>
            </w:pPr>
            <w:r w:rsidRPr="00BE75F5">
              <w:rPr>
                <w:rFonts w:ascii="Calibri" w:hAnsi="Calibri" w:cs="Calibri"/>
                <w:sz w:val="20"/>
                <w:szCs w:val="20"/>
              </w:rPr>
              <w:t xml:space="preserve">Age: the recommended age groups </w:t>
            </w:r>
            <w:proofErr w:type="gramStart"/>
            <w:r w:rsidRPr="00BE75F5">
              <w:rPr>
                <w:rFonts w:ascii="Calibri" w:hAnsi="Calibri" w:cs="Calibri"/>
                <w:sz w:val="20"/>
                <w:szCs w:val="20"/>
              </w:rPr>
              <w:t>are:</w:t>
            </w:r>
            <w:proofErr w:type="gramEnd"/>
            <w:r w:rsidRPr="00BE75F5">
              <w:rPr>
                <w:rFonts w:ascii="Calibri" w:hAnsi="Calibri" w:cs="Calibri"/>
                <w:sz w:val="20"/>
                <w:szCs w:val="20"/>
              </w:rPr>
              <w:t xml:space="preserve"> 15+, 15-24, 25-44, 45-54, 55-64 and 65+</w:t>
            </w:r>
          </w:p>
          <w:p w:rsidR="00BE75F5" w:rsidP="00BE75F5" w:rsidRDefault="00BE75F5" w14:paraId="0F8333E0" w14:textId="2E596880">
            <w:pPr>
              <w:rPr>
                <w:rFonts w:ascii="Calibri" w:hAnsi="Calibri" w:cs="Calibri"/>
                <w:sz w:val="20"/>
                <w:szCs w:val="20"/>
              </w:rPr>
            </w:pPr>
            <w:r w:rsidRPr="0EECDF90" w:rsidR="00BE75F5">
              <w:rPr>
                <w:rFonts w:ascii="Calibri" w:hAnsi="Calibri" w:cs="Calibri"/>
                <w:sz w:val="20"/>
                <w:szCs w:val="20"/>
              </w:rPr>
              <w:t>Location: urban/rural (following national definitions given the lack of international definition)</w:t>
            </w:r>
          </w:p>
          <w:p w:rsidR="00BE75F5" w:rsidP="00BE75F5" w:rsidRDefault="00BE75F5" w14:paraId="72C0C4B7" w14:textId="77777777">
            <w:pPr>
              <w:rPr>
                <w:rFonts w:ascii="Calibri" w:hAnsi="Calibri" w:cs="Calibri"/>
                <w:sz w:val="20"/>
                <w:szCs w:val="20"/>
              </w:rPr>
            </w:pPr>
          </w:p>
          <w:p w:rsidRPr="00BE75F5" w:rsidR="00AA1CEC" w:rsidP="00AA1CEC" w:rsidRDefault="00BE75F5" w14:paraId="6FE0B927" w14:textId="1D8A9B28" w14:noSpellErr="1">
            <w:pPr>
              <w:rPr>
                <w:rFonts w:ascii="Calibri" w:hAnsi="Calibri" w:cs="Calibri"/>
                <w:sz w:val="20"/>
                <w:szCs w:val="20"/>
              </w:rPr>
            </w:pPr>
            <w:r w:rsidRPr="309A55C3" w:rsidR="4E1559F2">
              <w:rPr>
                <w:rFonts w:ascii="Calibri" w:hAnsi="Calibri" w:cs="Calibri"/>
                <w:sz w:val="20"/>
                <w:szCs w:val="20"/>
              </w:rPr>
              <w:t>Available data are currently disaggregated by sex, age and location.</w:t>
            </w:r>
          </w:p>
          <w:p w:rsidRPr="00155B79" w:rsidR="00155B79" w:rsidP="00155B79" w:rsidRDefault="00155B79" w14:paraId="76A229A6" w14:textId="3953657A">
            <w:pPr>
              <w:textAlignment w:val="baseline"/>
              <w:rPr>
                <w:rFonts w:ascii="Segoe UI" w:hAnsi="Segoe UI" w:eastAsia="Times New Roman" w:cs="Segoe UI"/>
                <w:sz w:val="18"/>
                <w:szCs w:val="18"/>
              </w:rPr>
            </w:pPr>
          </w:p>
        </w:tc>
      </w:tr>
      <w:tr w:rsidRPr="00155B79" w:rsidR="00F91B57" w:rsidTr="6700F219" w14:paraId="522417B6"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71C745C8"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53A7487F"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5C95E0BE"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702140A3"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1E4F2A3F"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20AFC065" w:rsidP="0EECDF90" w:rsidRDefault="20AFC065" w14:paraId="03DD47F8" w14:textId="205AFC77">
            <w:pPr>
              <w:pStyle w:val="Normal"/>
              <w:rPr>
                <w:rFonts w:ascii="Calibri" w:hAnsi="Calibri" w:eastAsia="Times New Roman" w:cs="Calibri"/>
                <w:sz w:val="20"/>
                <w:szCs w:val="20"/>
                <w:lang w:val="en-GB"/>
              </w:rPr>
            </w:pPr>
            <w:r w:rsidRPr="6700F219" w:rsidR="59071FC8">
              <w:rPr>
                <w:rFonts w:ascii="Calibri" w:hAnsi="Calibri" w:eastAsia="Times New Roman" w:cs="Calibri"/>
                <w:sz w:val="20"/>
                <w:szCs w:val="20"/>
                <w:lang w:val="en-GB"/>
              </w:rPr>
              <w:t>9</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155B79" w:rsidR="00155B79" w:rsidP="00155B79" w:rsidRDefault="00155B79" w14:paraId="09FC51F3" w14:textId="77777777">
            <w:pPr>
              <w:textAlignment w:val="baseline"/>
              <w:rPr>
                <w:rFonts w:ascii="Segoe UI" w:hAnsi="Segoe UI" w:eastAsia="Times New Roman" w:cs="Segoe UI"/>
                <w:sz w:val="18"/>
                <w:szCs w:val="18"/>
              </w:rPr>
            </w:pPr>
            <w:r w:rsidRPr="00155B79">
              <w:rPr>
                <w:rFonts w:ascii="Calibri" w:hAnsi="Calibri" w:eastAsia="Times New Roman" w:cs="Calibri"/>
                <w:sz w:val="20"/>
                <w:szCs w:val="20"/>
                <w:lang w:val="en-GB"/>
              </w:rPr>
              <w:lastRenderedPageBreak/>
              <w:t>Expected time of release</w:t>
            </w:r>
            <w:r w:rsidRPr="00155B79">
              <w:rPr>
                <w:rFonts w:ascii="Calibri" w:hAnsi="Calibri" w:eastAsia="Times New Roman" w:cs="Calibri"/>
                <w:sz w:val="20"/>
                <w:szCs w:val="20"/>
              </w:rPr>
              <w:t>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Pr="00AA1CEC" w:rsidR="00AA1CEC" w:rsidP="00AA1CEC" w:rsidRDefault="00AA1CEC" w14:paraId="26901B6D" w14:textId="2B6F44F0">
            <w:pPr>
              <w:rPr>
                <w:rFonts w:ascii="Calibri" w:hAnsi="Calibri" w:cs="Calibri"/>
                <w:sz w:val="20"/>
                <w:szCs w:val="20"/>
              </w:rPr>
            </w:pPr>
            <w:r w:rsidRPr="309A55C3" w:rsidR="478B4868">
              <w:rPr>
                <w:rFonts w:ascii="Calibri" w:hAnsi="Calibri" w:cs="Calibri"/>
                <w:sz w:val="20"/>
                <w:szCs w:val="20"/>
              </w:rPr>
              <w:t>Data collection:</w:t>
            </w:r>
          </w:p>
          <w:p w:rsidRPr="00AA1CEC" w:rsidR="00AA1CEC" w:rsidP="00AA1CEC" w:rsidRDefault="00AA1CEC" w14:paraId="7E1FC8A6" w14:textId="6648C9B3">
            <w:pPr>
              <w:rPr>
                <w:rFonts w:ascii="Calibri" w:hAnsi="Calibri" w:cs="Calibri"/>
                <w:sz w:val="20"/>
                <w:szCs w:val="20"/>
              </w:rPr>
            </w:pPr>
            <w:r w:rsidRPr="00AA1CEC">
              <w:rPr>
                <w:rFonts w:ascii="Calibri" w:hAnsi="Calibri" w:cs="Calibri"/>
                <w:sz w:val="20"/>
                <w:szCs w:val="20"/>
              </w:rPr>
              <w:t>Once national time use data</w:t>
            </w:r>
            <w:r>
              <w:rPr>
                <w:rFonts w:ascii="Calibri" w:hAnsi="Calibri" w:cs="Calibri"/>
                <w:sz w:val="20"/>
                <w:szCs w:val="20"/>
              </w:rPr>
              <w:t xml:space="preserve"> </w:t>
            </w:r>
            <w:r w:rsidRPr="00AA1CEC">
              <w:rPr>
                <w:rFonts w:ascii="Calibri" w:hAnsi="Calibri" w:cs="Calibri"/>
                <w:sz w:val="20"/>
                <w:szCs w:val="20"/>
              </w:rPr>
              <w:t>become available, they</w:t>
            </w:r>
            <w:r>
              <w:rPr>
                <w:rFonts w:ascii="Calibri" w:hAnsi="Calibri" w:cs="Calibri"/>
                <w:sz w:val="20"/>
                <w:szCs w:val="20"/>
              </w:rPr>
              <w:t xml:space="preserve"> </w:t>
            </w:r>
            <w:r w:rsidRPr="00AA1CEC">
              <w:rPr>
                <w:rFonts w:ascii="Calibri" w:hAnsi="Calibri" w:cs="Calibri"/>
                <w:sz w:val="20"/>
                <w:szCs w:val="20"/>
              </w:rPr>
              <w:t>are</w:t>
            </w:r>
            <w:r>
              <w:rPr>
                <w:rFonts w:ascii="Calibri" w:hAnsi="Calibri" w:cs="Calibri"/>
                <w:sz w:val="20"/>
                <w:szCs w:val="20"/>
              </w:rPr>
              <w:t xml:space="preserve"> </w:t>
            </w:r>
            <w:r w:rsidRPr="00AA1CEC">
              <w:rPr>
                <w:rFonts w:ascii="Calibri" w:hAnsi="Calibri" w:cs="Calibri"/>
                <w:sz w:val="20"/>
                <w:szCs w:val="20"/>
              </w:rPr>
              <w:t>added</w:t>
            </w:r>
            <w:r>
              <w:rPr>
                <w:rFonts w:ascii="Calibri" w:hAnsi="Calibri" w:cs="Calibri"/>
                <w:sz w:val="20"/>
                <w:szCs w:val="20"/>
              </w:rPr>
              <w:t xml:space="preserve"> </w:t>
            </w:r>
            <w:r w:rsidRPr="00AA1CEC">
              <w:rPr>
                <w:rFonts w:ascii="Calibri" w:hAnsi="Calibri" w:cs="Calibri"/>
                <w:sz w:val="20"/>
                <w:szCs w:val="20"/>
              </w:rPr>
              <w:t xml:space="preserve">to the UNSD database. </w:t>
            </w:r>
          </w:p>
          <w:p w:rsidRPr="00AA1CEC" w:rsidR="00AA1CEC" w:rsidP="00AA1CEC" w:rsidRDefault="00AA1CEC" w14:paraId="4EC6FD7D" w14:textId="77777777">
            <w:pPr>
              <w:rPr>
                <w:rFonts w:ascii="Calibri" w:hAnsi="Calibri" w:cs="Calibri"/>
                <w:sz w:val="20"/>
                <w:szCs w:val="20"/>
              </w:rPr>
            </w:pPr>
          </w:p>
          <w:p w:rsidRPr="00AA1CEC" w:rsidR="00AA1CEC" w:rsidP="00AA1CEC" w:rsidRDefault="00AA1CEC" w14:paraId="6A337AFD" w14:textId="134F94FF">
            <w:pPr>
              <w:rPr>
                <w:rFonts w:ascii="Calibri" w:hAnsi="Calibri" w:cs="Calibri"/>
                <w:sz w:val="20"/>
                <w:szCs w:val="20"/>
              </w:rPr>
            </w:pPr>
            <w:r w:rsidRPr="309A55C3" w:rsidR="478B4868">
              <w:rPr>
                <w:rFonts w:ascii="Calibri" w:hAnsi="Calibri" w:cs="Calibri"/>
                <w:sz w:val="20"/>
                <w:szCs w:val="20"/>
              </w:rPr>
              <w:t>Data release:</w:t>
            </w:r>
          </w:p>
          <w:p w:rsidRPr="00155B79" w:rsidR="00155B79" w:rsidP="6700F219" w:rsidRDefault="00155B79" w14:paraId="43E06BCC" w14:textId="5A2A3C82">
            <w:pPr>
              <w:textAlignment w:val="baseline"/>
              <w:rPr>
                <w:rFonts w:ascii="Calibri" w:hAnsi="Calibri" w:cs="Calibri"/>
                <w:sz w:val="20"/>
                <w:szCs w:val="20"/>
              </w:rPr>
            </w:pPr>
            <w:r w:rsidRPr="6700F219" w:rsidR="478B4868">
              <w:rPr>
                <w:rFonts w:ascii="Calibri" w:hAnsi="Calibri" w:cs="Calibri"/>
                <w:sz w:val="20"/>
                <w:szCs w:val="20"/>
              </w:rPr>
              <w:t>June 2019</w:t>
            </w:r>
          </w:p>
          <w:p w:rsidRPr="00155B79" w:rsidR="00155B79" w:rsidP="6700F219" w:rsidRDefault="00155B79" w14:paraId="2FE07CE5" w14:textId="7444420D">
            <w:pPr>
              <w:pStyle w:val="Normal"/>
              <w:textAlignment w:val="baseline"/>
              <w:rPr>
                <w:rFonts w:ascii="Calibri" w:hAnsi="Calibri" w:cs="Calibri"/>
                <w:sz w:val="20"/>
                <w:szCs w:val="20"/>
              </w:rPr>
            </w:pPr>
          </w:p>
        </w:tc>
      </w:tr>
      <w:tr w:rsidR="6700F219" w:rsidTr="6700F219" w14:paraId="5663AFEA">
        <w:trPr>
          <w:trHeight w:val="300"/>
        </w:trPr>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26DDE69D" w14:textId="469ADEA6">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1</w:t>
            </w:r>
          </w:p>
        </w:tc>
        <w:tc>
          <w:tcPr>
            <w:tcW w:w="848" w:type="dxa"/>
            <w:tcBorders>
              <w:top w:val="single" w:color="auto" w:sz="6"/>
              <w:left w:val="single" w:color="auto" w:sz="6"/>
              <w:bottom w:val="single" w:color="auto" w:sz="6"/>
              <w:right w:val="single" w:color="auto" w:sz="6"/>
            </w:tcBorders>
            <w:shd w:val="clear" w:color="auto" w:fill="auto"/>
            <w:tcMar/>
          </w:tcPr>
          <w:p w:rsidR="6700F219" w:rsidP="6700F219" w:rsidRDefault="6700F219" w14:paraId="0656F8B2" w14:textId="205B2B9D">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72</w:t>
            </w:r>
          </w:p>
          <w:p w:rsidR="6700F219" w:rsidP="6700F219" w:rsidRDefault="6700F219" w14:paraId="17FE765C" w14:textId="58FB40B4">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87</w:t>
            </w:r>
          </w:p>
          <w:p w:rsidR="6700F219" w:rsidP="6700F219" w:rsidRDefault="6700F219" w14:paraId="0274CAEF" w14:textId="4CFD55B1">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88</w:t>
            </w:r>
          </w:p>
          <w:p w:rsidR="6700F219" w:rsidP="6700F219" w:rsidRDefault="6700F219" w14:paraId="6079EFC0" w14:textId="0B74ECB3">
            <w:pPr>
              <w:pStyle w:val="Normal"/>
              <w:rPr>
                <w:rFonts w:ascii="Calibri" w:hAnsi="Calibri" w:eastAsia="Times New Roman" w:cs="Calibri"/>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37205A5" w:rsidP="6700F219" w:rsidRDefault="337205A5" w14:paraId="5B6E6A9A" w14:textId="4A62FBD5">
            <w:pPr>
              <w:pStyle w:val="Normal"/>
              <w:rPr>
                <w:rFonts w:ascii="Calibri" w:hAnsi="Calibri" w:eastAsia="Times New Roman" w:cs="Calibri"/>
                <w:sz w:val="20"/>
                <w:szCs w:val="20"/>
                <w:lang w:val="en-GB"/>
              </w:rPr>
            </w:pPr>
            <w:r w:rsidRPr="6700F219" w:rsidR="337205A5">
              <w:rPr>
                <w:rFonts w:ascii="Calibri" w:hAnsi="Calibri" w:eastAsia="Times New Roman" w:cs="Calibri"/>
                <w:sz w:val="20"/>
                <w:szCs w:val="20"/>
                <w:lang w:val="en-GB"/>
              </w:rPr>
              <w:t>10</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6700F219" w:rsidP="6700F219" w:rsidRDefault="6700F219" w14:paraId="548E907C" w14:textId="00E786DA">
            <w:pPr>
              <w:pStyle w:val="Normal"/>
              <w:rPr>
                <w:rFonts w:ascii="Calibri" w:hAnsi="Calibri" w:eastAsia="Times New Roman" w:cs="Calibri"/>
                <w:sz w:val="20"/>
                <w:szCs w:val="20"/>
                <w:lang w:val="en-GB"/>
              </w:rPr>
            </w:pPr>
            <w:r w:rsidRPr="6700F219" w:rsidR="6700F219">
              <w:rPr>
                <w:rFonts w:ascii="Calibri" w:hAnsi="Calibri" w:eastAsia="Times New Roman" w:cs="Calibri"/>
                <w:sz w:val="20"/>
                <w:szCs w:val="20"/>
                <w:lang w:val="en-GB"/>
              </w:rPr>
              <w:t xml:space="preserve">Source </w:t>
            </w:r>
          </w:p>
        </w:tc>
        <w:tc>
          <w:tcPr>
            <w:tcW w:w="5966" w:type="dxa"/>
            <w:tcBorders>
              <w:top w:val="single" w:color="auto" w:sz="6" w:space="0"/>
              <w:left w:val="single" w:color="auto" w:sz="6" w:space="0"/>
              <w:bottom w:val="single" w:color="auto" w:sz="6" w:space="0"/>
              <w:right w:val="single" w:color="auto" w:sz="6" w:space="0"/>
            </w:tcBorders>
            <w:shd w:val="clear" w:color="auto" w:fill="auto"/>
            <w:tcMar/>
            <w:hideMark/>
          </w:tcPr>
          <w:p w:rsidR="6700F219" w:rsidP="6700F219" w:rsidRDefault="6700F219" w14:paraId="67579BAF" w14:textId="4D5C08AF">
            <w:pPr>
              <w:pStyle w:val="Normal"/>
              <w:rPr>
                <w:rStyle w:val="normaltextrun"/>
                <w:rFonts w:ascii="Calibri" w:hAnsi="Calibri" w:cs="Calibri"/>
                <w:color w:val="000000" w:themeColor="text1" w:themeTint="FF" w:themeShade="FF"/>
                <w:sz w:val="20"/>
                <w:szCs w:val="20"/>
              </w:rPr>
            </w:pPr>
            <w:r w:rsidRPr="6700F219" w:rsidR="6700F219">
              <w:rPr>
                <w:rStyle w:val="normaltextrun"/>
                <w:rFonts w:ascii="Calibri" w:hAnsi="Calibri" w:cs="Calibri"/>
                <w:color w:val="000000" w:themeColor="text1" w:themeTint="FF" w:themeShade="FF"/>
                <w:sz w:val="20"/>
                <w:szCs w:val="20"/>
              </w:rPr>
              <w:t xml:space="preserve">Data: </w:t>
            </w:r>
            <w:r w:rsidRPr="6700F219" w:rsidR="6700F219">
              <w:rPr>
                <w:rStyle w:val="normaltextrun"/>
                <w:rFonts w:ascii="Calibri" w:hAnsi="Calibri" w:cs="Calibri"/>
                <w:color w:val="000000" w:themeColor="text1" w:themeTint="FF" w:themeShade="FF"/>
                <w:sz w:val="20"/>
                <w:szCs w:val="20"/>
              </w:rPr>
              <w:t>https://unstats.un.org/sdgs/indicators/database/</w:t>
            </w:r>
          </w:p>
          <w:p w:rsidR="6700F219" w:rsidP="6700F219" w:rsidRDefault="6700F219" w14:paraId="5FE0B859" w14:textId="2E36D2BD">
            <w:pPr>
              <w:pStyle w:val="Normal"/>
              <w:rPr>
                <w:rFonts w:ascii="Calibri" w:hAnsi="Calibri" w:cs="Calibri"/>
                <w:sz w:val="20"/>
                <w:szCs w:val="20"/>
              </w:rPr>
            </w:pPr>
            <w:r w:rsidRPr="6700F219" w:rsidR="6700F219">
              <w:rPr>
                <w:rStyle w:val="normaltextrun"/>
                <w:rFonts w:ascii="Calibri" w:hAnsi="Calibri" w:cs="Calibri"/>
                <w:color w:val="000000" w:themeColor="text1" w:themeTint="FF" w:themeShade="FF"/>
                <w:sz w:val="20"/>
                <w:szCs w:val="20"/>
              </w:rPr>
              <w:t>Metadata</w:t>
            </w:r>
            <w:r w:rsidRPr="6700F219" w:rsidR="6700F219">
              <w:rPr>
                <w:rStyle w:val="normaltextrun"/>
                <w:rFonts w:ascii="Calibri" w:hAnsi="Calibri" w:cs="Calibri"/>
                <w:color w:val="000000" w:themeColor="text1" w:themeTint="FF" w:themeShade="FF"/>
                <w:sz w:val="20"/>
                <w:szCs w:val="20"/>
              </w:rPr>
              <w:t>:</w:t>
            </w:r>
            <w:r w:rsidRPr="6700F219" w:rsidR="6700F219">
              <w:rPr>
                <w:rStyle w:val="normaltextrun"/>
                <w:rFonts w:ascii="Calibri" w:hAnsi="Calibri" w:cs="Calibri"/>
                <w:color w:val="000000" w:themeColor="text1" w:themeTint="FF" w:themeShade="FF"/>
                <w:sz w:val="20"/>
                <w:szCs w:val="20"/>
              </w:rPr>
              <w:t xml:space="preserve"> </w:t>
            </w:r>
            <w:hyperlink r:id="Ra7c3c9885b12433b">
              <w:r w:rsidRPr="6700F219" w:rsidR="6700F219">
                <w:rPr>
                  <w:rStyle w:val="Hyperlink"/>
                  <w:rFonts w:ascii="Calibri" w:hAnsi="Calibri" w:cs="Calibri"/>
                  <w:sz w:val="20"/>
                  <w:szCs w:val="20"/>
                </w:rPr>
                <w:t>https://unstats.un.org/sdgs/metadata/files/Metadata-05-04-01.pdf</w:t>
              </w:r>
            </w:hyperlink>
          </w:p>
          <w:p w:rsidR="6700F219" w:rsidP="6700F219" w:rsidRDefault="6700F219" w14:paraId="0C9D843B" w14:textId="1C2D4432">
            <w:pPr>
              <w:pStyle w:val="Normal"/>
              <w:rPr>
                <w:rStyle w:val="normaltextrun"/>
                <w:rFonts w:ascii="Calibri" w:hAnsi="Calibri" w:cs="Calibri"/>
                <w:color w:val="000000" w:themeColor="text1" w:themeTint="FF" w:themeShade="FF"/>
                <w:sz w:val="20"/>
                <w:szCs w:val="20"/>
              </w:rPr>
            </w:pPr>
            <w:r w:rsidRPr="6700F219" w:rsidR="6700F219">
              <w:rPr>
                <w:rStyle w:val="normaltextrun"/>
                <w:rFonts w:ascii="Calibri" w:hAnsi="Calibri" w:cs="Calibri"/>
                <w:color w:val="000000" w:themeColor="text1" w:themeTint="FF" w:themeShade="FF"/>
                <w:sz w:val="20"/>
                <w:szCs w:val="20"/>
              </w:rPr>
              <w:t xml:space="preserve">(Accessed on </w:t>
            </w:r>
            <w:r w:rsidRPr="6700F219" w:rsidR="6700F219">
              <w:rPr>
                <w:rStyle w:val="normaltextrun"/>
                <w:rFonts w:ascii="Calibri" w:hAnsi="Calibri" w:cs="Calibri"/>
                <w:color w:val="000000" w:themeColor="text1" w:themeTint="FF" w:themeShade="FF"/>
                <w:sz w:val="20"/>
                <w:szCs w:val="20"/>
              </w:rPr>
              <w:t>11 May 2021)</w:t>
            </w:r>
          </w:p>
        </w:tc>
      </w:tr>
    </w:tbl>
    <w:p w:rsidR="00CC3778" w:rsidRDefault="00CC3778" w14:paraId="26161029" w14:textId="77777777"/>
    <w:sectPr w:rsidR="00CC3778">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43A21"/>
    <w:multiLevelType w:val="hybridMultilevel"/>
    <w:tmpl w:val="A7B8AD5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2FA7EAE"/>
    <w:multiLevelType w:val="hybridMultilevel"/>
    <w:tmpl w:val="5986BE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3EE777FE"/>
    <w:multiLevelType w:val="hybridMultilevel"/>
    <w:tmpl w:val="20E09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36623D"/>
    <w:multiLevelType w:val="hybridMultilevel"/>
    <w:tmpl w:val="378C3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79"/>
    <w:rsid w:val="00155B79"/>
    <w:rsid w:val="00824668"/>
    <w:rsid w:val="008F63E9"/>
    <w:rsid w:val="00942F80"/>
    <w:rsid w:val="00AA1CEC"/>
    <w:rsid w:val="00BE75F5"/>
    <w:rsid w:val="00CC3778"/>
    <w:rsid w:val="00F91B57"/>
    <w:rsid w:val="0151E0A3"/>
    <w:rsid w:val="03B16075"/>
    <w:rsid w:val="0426BB84"/>
    <w:rsid w:val="04A618A0"/>
    <w:rsid w:val="06E78F27"/>
    <w:rsid w:val="07C9FDF6"/>
    <w:rsid w:val="094F8656"/>
    <w:rsid w:val="0AF07890"/>
    <w:rsid w:val="0EECDF90"/>
    <w:rsid w:val="11570EF4"/>
    <w:rsid w:val="11EBFAAA"/>
    <w:rsid w:val="1252A0AB"/>
    <w:rsid w:val="188E5538"/>
    <w:rsid w:val="18C45A08"/>
    <w:rsid w:val="1A03214F"/>
    <w:rsid w:val="1B5225DC"/>
    <w:rsid w:val="1D218B83"/>
    <w:rsid w:val="1F2AF06C"/>
    <w:rsid w:val="20AFC065"/>
    <w:rsid w:val="22BF2A46"/>
    <w:rsid w:val="236A6A1B"/>
    <w:rsid w:val="25ACDC8C"/>
    <w:rsid w:val="28323950"/>
    <w:rsid w:val="286050EC"/>
    <w:rsid w:val="2AD26CB0"/>
    <w:rsid w:val="2F4CEA6B"/>
    <w:rsid w:val="309A55C3"/>
    <w:rsid w:val="32C0AB39"/>
    <w:rsid w:val="337205A5"/>
    <w:rsid w:val="348DA073"/>
    <w:rsid w:val="37F20BE6"/>
    <w:rsid w:val="39BAA7FE"/>
    <w:rsid w:val="3B697546"/>
    <w:rsid w:val="3BA21ABC"/>
    <w:rsid w:val="3D458523"/>
    <w:rsid w:val="3EA42302"/>
    <w:rsid w:val="3EA42302"/>
    <w:rsid w:val="3EF6652C"/>
    <w:rsid w:val="3F68A5BC"/>
    <w:rsid w:val="3F933382"/>
    <w:rsid w:val="406BAF62"/>
    <w:rsid w:val="4092358D"/>
    <w:rsid w:val="423D00CE"/>
    <w:rsid w:val="44920D70"/>
    <w:rsid w:val="478B4868"/>
    <w:rsid w:val="47E2511C"/>
    <w:rsid w:val="48DAB275"/>
    <w:rsid w:val="49E309B3"/>
    <w:rsid w:val="4A6DC1D2"/>
    <w:rsid w:val="4ACDFB6F"/>
    <w:rsid w:val="4B61602C"/>
    <w:rsid w:val="4B755A0A"/>
    <w:rsid w:val="4C4DFD22"/>
    <w:rsid w:val="4E1559F2"/>
    <w:rsid w:val="4F19921F"/>
    <w:rsid w:val="5639BB62"/>
    <w:rsid w:val="573E3670"/>
    <w:rsid w:val="59071FC8"/>
    <w:rsid w:val="5AAD3E6C"/>
    <w:rsid w:val="5AF87649"/>
    <w:rsid w:val="5CC5A694"/>
    <w:rsid w:val="5DEC9F67"/>
    <w:rsid w:val="61B655C5"/>
    <w:rsid w:val="62FF160D"/>
    <w:rsid w:val="64516FB5"/>
    <w:rsid w:val="64E06501"/>
    <w:rsid w:val="654AE162"/>
    <w:rsid w:val="6636B6CF"/>
    <w:rsid w:val="665AFBAF"/>
    <w:rsid w:val="668DCEB8"/>
    <w:rsid w:val="6700F219"/>
    <w:rsid w:val="678F432D"/>
    <w:rsid w:val="6891AFA1"/>
    <w:rsid w:val="69322A93"/>
    <w:rsid w:val="6B47E783"/>
    <w:rsid w:val="6E889E35"/>
    <w:rsid w:val="7425A678"/>
    <w:rsid w:val="7661CAE9"/>
    <w:rsid w:val="76D77819"/>
    <w:rsid w:val="777FA579"/>
    <w:rsid w:val="785DF48B"/>
    <w:rsid w:val="798C68E1"/>
    <w:rsid w:val="7E7D6304"/>
    <w:rsid w:val="7FAFA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64FB"/>
  <w15:chartTrackingRefBased/>
  <w15:docId w15:val="{E96D9E00-9921-C245-805D-1F360C4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5B79"/>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155B79"/>
  </w:style>
  <w:style w:type="character" w:styleId="apple-converted-space" w:customStyle="1">
    <w:name w:val="apple-converted-space"/>
    <w:basedOn w:val="DefaultParagraphFont"/>
    <w:rsid w:val="00155B79"/>
  </w:style>
  <w:style w:type="character" w:styleId="eop" w:customStyle="1">
    <w:name w:val="eop"/>
    <w:basedOn w:val="DefaultParagraphFont"/>
    <w:rsid w:val="00155B79"/>
  </w:style>
  <w:style w:type="character" w:styleId="scxw170622045" w:customStyle="1">
    <w:name w:val="scxw170622045"/>
    <w:basedOn w:val="DefaultParagraphFont"/>
    <w:rsid w:val="00155B79"/>
  </w:style>
  <w:style w:type="character" w:styleId="scxw90659825" w:customStyle="1">
    <w:name w:val="scxw90659825"/>
    <w:basedOn w:val="DefaultParagraphFont"/>
    <w:rsid w:val="00155B79"/>
  </w:style>
  <w:style w:type="paragraph" w:styleId="ListParagraph">
    <w:name w:val="List Paragraph"/>
    <w:basedOn w:val="Normal"/>
    <w:uiPriority w:val="34"/>
    <w:qFormat/>
    <w:rsid w:val="00155B79"/>
    <w:pPr>
      <w:ind w:left="720"/>
      <w:contextualSpacing/>
    </w:pPr>
  </w:style>
  <w:style w:type="character" w:styleId="CommentReference">
    <w:name w:val="annotation reference"/>
    <w:basedOn w:val="DefaultParagraphFont"/>
    <w:uiPriority w:val="99"/>
    <w:semiHidden/>
    <w:unhideWhenUsed/>
    <w:rsid w:val="00BE75F5"/>
    <w:rPr>
      <w:sz w:val="16"/>
      <w:szCs w:val="16"/>
    </w:rPr>
  </w:style>
  <w:style w:type="paragraph" w:styleId="CommentText">
    <w:name w:val="annotation text"/>
    <w:basedOn w:val="Normal"/>
    <w:link w:val="CommentTextChar"/>
    <w:uiPriority w:val="99"/>
    <w:semiHidden/>
    <w:unhideWhenUsed/>
    <w:rsid w:val="00BE75F5"/>
    <w:rPr>
      <w:sz w:val="20"/>
      <w:szCs w:val="20"/>
    </w:rPr>
  </w:style>
  <w:style w:type="character" w:styleId="CommentTextChar" w:customStyle="1">
    <w:name w:val="Comment Text Char"/>
    <w:basedOn w:val="DefaultParagraphFont"/>
    <w:link w:val="CommentText"/>
    <w:uiPriority w:val="99"/>
    <w:semiHidden/>
    <w:rsid w:val="00BE75F5"/>
    <w:rPr>
      <w:sz w:val="20"/>
      <w:szCs w:val="20"/>
    </w:rPr>
  </w:style>
  <w:style w:type="paragraph" w:styleId="CommentSubject">
    <w:name w:val="annotation subject"/>
    <w:basedOn w:val="CommentText"/>
    <w:next w:val="CommentText"/>
    <w:link w:val="CommentSubjectChar"/>
    <w:uiPriority w:val="99"/>
    <w:semiHidden/>
    <w:unhideWhenUsed/>
    <w:rsid w:val="00BE75F5"/>
    <w:rPr>
      <w:b/>
      <w:bCs/>
    </w:rPr>
  </w:style>
  <w:style w:type="character" w:styleId="CommentSubjectChar" w:customStyle="1">
    <w:name w:val="Comment Subject Char"/>
    <w:basedOn w:val="CommentTextChar"/>
    <w:link w:val="CommentSubject"/>
    <w:uiPriority w:val="99"/>
    <w:semiHidden/>
    <w:rsid w:val="00BE75F5"/>
    <w:rPr>
      <w:b/>
      <w:bCs/>
      <w:sz w:val="20"/>
      <w:szCs w:val="20"/>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6742">
      <w:bodyDiv w:val="1"/>
      <w:marLeft w:val="0"/>
      <w:marRight w:val="0"/>
      <w:marTop w:val="0"/>
      <w:marBottom w:val="0"/>
      <w:divBdr>
        <w:top w:val="none" w:sz="0" w:space="0" w:color="auto"/>
        <w:left w:val="none" w:sz="0" w:space="0" w:color="auto"/>
        <w:bottom w:val="none" w:sz="0" w:space="0" w:color="auto"/>
        <w:right w:val="none" w:sz="0" w:space="0" w:color="auto"/>
      </w:divBdr>
    </w:div>
    <w:div w:id="155805181">
      <w:bodyDiv w:val="1"/>
      <w:marLeft w:val="0"/>
      <w:marRight w:val="0"/>
      <w:marTop w:val="0"/>
      <w:marBottom w:val="0"/>
      <w:divBdr>
        <w:top w:val="none" w:sz="0" w:space="0" w:color="auto"/>
        <w:left w:val="none" w:sz="0" w:space="0" w:color="auto"/>
        <w:bottom w:val="none" w:sz="0" w:space="0" w:color="auto"/>
        <w:right w:val="none" w:sz="0" w:space="0" w:color="auto"/>
      </w:divBdr>
    </w:div>
    <w:div w:id="164173177">
      <w:bodyDiv w:val="1"/>
      <w:marLeft w:val="0"/>
      <w:marRight w:val="0"/>
      <w:marTop w:val="0"/>
      <w:marBottom w:val="0"/>
      <w:divBdr>
        <w:top w:val="none" w:sz="0" w:space="0" w:color="auto"/>
        <w:left w:val="none" w:sz="0" w:space="0" w:color="auto"/>
        <w:bottom w:val="none" w:sz="0" w:space="0" w:color="auto"/>
        <w:right w:val="none" w:sz="0" w:space="0" w:color="auto"/>
      </w:divBdr>
    </w:div>
    <w:div w:id="164980747">
      <w:bodyDiv w:val="1"/>
      <w:marLeft w:val="0"/>
      <w:marRight w:val="0"/>
      <w:marTop w:val="0"/>
      <w:marBottom w:val="0"/>
      <w:divBdr>
        <w:top w:val="none" w:sz="0" w:space="0" w:color="auto"/>
        <w:left w:val="none" w:sz="0" w:space="0" w:color="auto"/>
        <w:bottom w:val="none" w:sz="0" w:space="0" w:color="auto"/>
        <w:right w:val="none" w:sz="0" w:space="0" w:color="auto"/>
      </w:divBdr>
    </w:div>
    <w:div w:id="418721593">
      <w:bodyDiv w:val="1"/>
      <w:marLeft w:val="0"/>
      <w:marRight w:val="0"/>
      <w:marTop w:val="0"/>
      <w:marBottom w:val="0"/>
      <w:divBdr>
        <w:top w:val="none" w:sz="0" w:space="0" w:color="auto"/>
        <w:left w:val="none" w:sz="0" w:space="0" w:color="auto"/>
        <w:bottom w:val="none" w:sz="0" w:space="0" w:color="auto"/>
        <w:right w:val="none" w:sz="0" w:space="0" w:color="auto"/>
      </w:divBdr>
    </w:div>
    <w:div w:id="626660711">
      <w:bodyDiv w:val="1"/>
      <w:marLeft w:val="0"/>
      <w:marRight w:val="0"/>
      <w:marTop w:val="0"/>
      <w:marBottom w:val="0"/>
      <w:divBdr>
        <w:top w:val="none" w:sz="0" w:space="0" w:color="auto"/>
        <w:left w:val="none" w:sz="0" w:space="0" w:color="auto"/>
        <w:bottom w:val="none" w:sz="0" w:space="0" w:color="auto"/>
        <w:right w:val="none" w:sz="0" w:space="0" w:color="auto"/>
      </w:divBdr>
    </w:div>
    <w:div w:id="721368490">
      <w:bodyDiv w:val="1"/>
      <w:marLeft w:val="0"/>
      <w:marRight w:val="0"/>
      <w:marTop w:val="0"/>
      <w:marBottom w:val="0"/>
      <w:divBdr>
        <w:top w:val="none" w:sz="0" w:space="0" w:color="auto"/>
        <w:left w:val="none" w:sz="0" w:space="0" w:color="auto"/>
        <w:bottom w:val="none" w:sz="0" w:space="0" w:color="auto"/>
        <w:right w:val="none" w:sz="0" w:space="0" w:color="auto"/>
      </w:divBdr>
    </w:div>
    <w:div w:id="781001124">
      <w:bodyDiv w:val="1"/>
      <w:marLeft w:val="0"/>
      <w:marRight w:val="0"/>
      <w:marTop w:val="0"/>
      <w:marBottom w:val="0"/>
      <w:divBdr>
        <w:top w:val="none" w:sz="0" w:space="0" w:color="auto"/>
        <w:left w:val="none" w:sz="0" w:space="0" w:color="auto"/>
        <w:bottom w:val="none" w:sz="0" w:space="0" w:color="auto"/>
        <w:right w:val="none" w:sz="0" w:space="0" w:color="auto"/>
      </w:divBdr>
    </w:div>
    <w:div w:id="834808971">
      <w:bodyDiv w:val="1"/>
      <w:marLeft w:val="0"/>
      <w:marRight w:val="0"/>
      <w:marTop w:val="0"/>
      <w:marBottom w:val="0"/>
      <w:divBdr>
        <w:top w:val="none" w:sz="0" w:space="0" w:color="auto"/>
        <w:left w:val="none" w:sz="0" w:space="0" w:color="auto"/>
        <w:bottom w:val="none" w:sz="0" w:space="0" w:color="auto"/>
        <w:right w:val="none" w:sz="0" w:space="0" w:color="auto"/>
      </w:divBdr>
    </w:div>
    <w:div w:id="1015159268">
      <w:bodyDiv w:val="1"/>
      <w:marLeft w:val="0"/>
      <w:marRight w:val="0"/>
      <w:marTop w:val="0"/>
      <w:marBottom w:val="0"/>
      <w:divBdr>
        <w:top w:val="none" w:sz="0" w:space="0" w:color="auto"/>
        <w:left w:val="none" w:sz="0" w:space="0" w:color="auto"/>
        <w:bottom w:val="none" w:sz="0" w:space="0" w:color="auto"/>
        <w:right w:val="none" w:sz="0" w:space="0" w:color="auto"/>
      </w:divBdr>
    </w:div>
    <w:div w:id="1148977599">
      <w:bodyDiv w:val="1"/>
      <w:marLeft w:val="0"/>
      <w:marRight w:val="0"/>
      <w:marTop w:val="0"/>
      <w:marBottom w:val="0"/>
      <w:divBdr>
        <w:top w:val="none" w:sz="0" w:space="0" w:color="auto"/>
        <w:left w:val="none" w:sz="0" w:space="0" w:color="auto"/>
        <w:bottom w:val="none" w:sz="0" w:space="0" w:color="auto"/>
        <w:right w:val="none" w:sz="0" w:space="0" w:color="auto"/>
      </w:divBdr>
    </w:div>
    <w:div w:id="1220047087">
      <w:bodyDiv w:val="1"/>
      <w:marLeft w:val="0"/>
      <w:marRight w:val="0"/>
      <w:marTop w:val="0"/>
      <w:marBottom w:val="0"/>
      <w:divBdr>
        <w:top w:val="none" w:sz="0" w:space="0" w:color="auto"/>
        <w:left w:val="none" w:sz="0" w:space="0" w:color="auto"/>
        <w:bottom w:val="none" w:sz="0" w:space="0" w:color="auto"/>
        <w:right w:val="none" w:sz="0" w:space="0" w:color="auto"/>
      </w:divBdr>
    </w:div>
    <w:div w:id="1266310472">
      <w:bodyDiv w:val="1"/>
      <w:marLeft w:val="0"/>
      <w:marRight w:val="0"/>
      <w:marTop w:val="0"/>
      <w:marBottom w:val="0"/>
      <w:divBdr>
        <w:top w:val="none" w:sz="0" w:space="0" w:color="auto"/>
        <w:left w:val="none" w:sz="0" w:space="0" w:color="auto"/>
        <w:bottom w:val="none" w:sz="0" w:space="0" w:color="auto"/>
        <w:right w:val="none" w:sz="0" w:space="0" w:color="auto"/>
      </w:divBdr>
    </w:div>
    <w:div w:id="1442338559">
      <w:bodyDiv w:val="1"/>
      <w:marLeft w:val="0"/>
      <w:marRight w:val="0"/>
      <w:marTop w:val="0"/>
      <w:marBottom w:val="0"/>
      <w:divBdr>
        <w:top w:val="none" w:sz="0" w:space="0" w:color="auto"/>
        <w:left w:val="none" w:sz="0" w:space="0" w:color="auto"/>
        <w:bottom w:val="none" w:sz="0" w:space="0" w:color="auto"/>
        <w:right w:val="none" w:sz="0" w:space="0" w:color="auto"/>
      </w:divBdr>
    </w:div>
    <w:div w:id="1527791412">
      <w:bodyDiv w:val="1"/>
      <w:marLeft w:val="0"/>
      <w:marRight w:val="0"/>
      <w:marTop w:val="0"/>
      <w:marBottom w:val="0"/>
      <w:divBdr>
        <w:top w:val="none" w:sz="0" w:space="0" w:color="auto"/>
        <w:left w:val="none" w:sz="0" w:space="0" w:color="auto"/>
        <w:bottom w:val="none" w:sz="0" w:space="0" w:color="auto"/>
        <w:right w:val="none" w:sz="0" w:space="0" w:color="auto"/>
      </w:divBdr>
    </w:div>
    <w:div w:id="1531139633">
      <w:bodyDiv w:val="1"/>
      <w:marLeft w:val="0"/>
      <w:marRight w:val="0"/>
      <w:marTop w:val="0"/>
      <w:marBottom w:val="0"/>
      <w:divBdr>
        <w:top w:val="none" w:sz="0" w:space="0" w:color="auto"/>
        <w:left w:val="none" w:sz="0" w:space="0" w:color="auto"/>
        <w:bottom w:val="none" w:sz="0" w:space="0" w:color="auto"/>
        <w:right w:val="none" w:sz="0" w:space="0" w:color="auto"/>
      </w:divBdr>
    </w:div>
    <w:div w:id="1578902434">
      <w:bodyDiv w:val="1"/>
      <w:marLeft w:val="0"/>
      <w:marRight w:val="0"/>
      <w:marTop w:val="0"/>
      <w:marBottom w:val="0"/>
      <w:divBdr>
        <w:top w:val="none" w:sz="0" w:space="0" w:color="auto"/>
        <w:left w:val="none" w:sz="0" w:space="0" w:color="auto"/>
        <w:bottom w:val="none" w:sz="0" w:space="0" w:color="auto"/>
        <w:right w:val="none" w:sz="0" w:space="0" w:color="auto"/>
      </w:divBdr>
      <w:divsChild>
        <w:div w:id="854418404">
          <w:marLeft w:val="0"/>
          <w:marRight w:val="0"/>
          <w:marTop w:val="0"/>
          <w:marBottom w:val="0"/>
          <w:divBdr>
            <w:top w:val="none" w:sz="0" w:space="0" w:color="auto"/>
            <w:left w:val="none" w:sz="0" w:space="0" w:color="auto"/>
            <w:bottom w:val="none" w:sz="0" w:space="0" w:color="auto"/>
            <w:right w:val="none" w:sz="0" w:space="0" w:color="auto"/>
          </w:divBdr>
        </w:div>
        <w:div w:id="1061370843">
          <w:marLeft w:val="0"/>
          <w:marRight w:val="0"/>
          <w:marTop w:val="0"/>
          <w:marBottom w:val="0"/>
          <w:divBdr>
            <w:top w:val="none" w:sz="0" w:space="0" w:color="auto"/>
            <w:left w:val="none" w:sz="0" w:space="0" w:color="auto"/>
            <w:bottom w:val="none" w:sz="0" w:space="0" w:color="auto"/>
            <w:right w:val="none" w:sz="0" w:space="0" w:color="auto"/>
          </w:divBdr>
        </w:div>
      </w:divsChild>
    </w:div>
    <w:div w:id="1633824273">
      <w:bodyDiv w:val="1"/>
      <w:marLeft w:val="0"/>
      <w:marRight w:val="0"/>
      <w:marTop w:val="0"/>
      <w:marBottom w:val="0"/>
      <w:divBdr>
        <w:top w:val="none" w:sz="0" w:space="0" w:color="auto"/>
        <w:left w:val="none" w:sz="0" w:space="0" w:color="auto"/>
        <w:bottom w:val="none" w:sz="0" w:space="0" w:color="auto"/>
        <w:right w:val="none" w:sz="0" w:space="0" w:color="auto"/>
      </w:divBdr>
    </w:div>
    <w:div w:id="1817605805">
      <w:bodyDiv w:val="1"/>
      <w:marLeft w:val="0"/>
      <w:marRight w:val="0"/>
      <w:marTop w:val="0"/>
      <w:marBottom w:val="0"/>
      <w:divBdr>
        <w:top w:val="none" w:sz="0" w:space="0" w:color="auto"/>
        <w:left w:val="none" w:sz="0" w:space="0" w:color="auto"/>
        <w:bottom w:val="none" w:sz="0" w:space="0" w:color="auto"/>
        <w:right w:val="none" w:sz="0" w:space="0" w:color="auto"/>
      </w:divBdr>
      <w:divsChild>
        <w:div w:id="537133710">
          <w:marLeft w:val="0"/>
          <w:marRight w:val="0"/>
          <w:marTop w:val="0"/>
          <w:marBottom w:val="0"/>
          <w:divBdr>
            <w:top w:val="none" w:sz="0" w:space="0" w:color="auto"/>
            <w:left w:val="none" w:sz="0" w:space="0" w:color="auto"/>
            <w:bottom w:val="none" w:sz="0" w:space="0" w:color="auto"/>
            <w:right w:val="none" w:sz="0" w:space="0" w:color="auto"/>
          </w:divBdr>
          <w:divsChild>
            <w:div w:id="509176390">
              <w:marLeft w:val="0"/>
              <w:marRight w:val="0"/>
              <w:marTop w:val="0"/>
              <w:marBottom w:val="0"/>
              <w:divBdr>
                <w:top w:val="none" w:sz="0" w:space="0" w:color="auto"/>
                <w:left w:val="none" w:sz="0" w:space="0" w:color="auto"/>
                <w:bottom w:val="none" w:sz="0" w:space="0" w:color="auto"/>
                <w:right w:val="none" w:sz="0" w:space="0" w:color="auto"/>
              </w:divBdr>
            </w:div>
          </w:divsChild>
        </w:div>
        <w:div w:id="567308376">
          <w:marLeft w:val="0"/>
          <w:marRight w:val="0"/>
          <w:marTop w:val="0"/>
          <w:marBottom w:val="0"/>
          <w:divBdr>
            <w:top w:val="none" w:sz="0" w:space="0" w:color="auto"/>
            <w:left w:val="none" w:sz="0" w:space="0" w:color="auto"/>
            <w:bottom w:val="none" w:sz="0" w:space="0" w:color="auto"/>
            <w:right w:val="none" w:sz="0" w:space="0" w:color="auto"/>
          </w:divBdr>
          <w:divsChild>
            <w:div w:id="2100564677">
              <w:marLeft w:val="0"/>
              <w:marRight w:val="0"/>
              <w:marTop w:val="0"/>
              <w:marBottom w:val="0"/>
              <w:divBdr>
                <w:top w:val="none" w:sz="0" w:space="0" w:color="auto"/>
                <w:left w:val="none" w:sz="0" w:space="0" w:color="auto"/>
                <w:bottom w:val="none" w:sz="0" w:space="0" w:color="auto"/>
                <w:right w:val="none" w:sz="0" w:space="0" w:color="auto"/>
              </w:divBdr>
            </w:div>
          </w:divsChild>
        </w:div>
        <w:div w:id="1340041633">
          <w:marLeft w:val="0"/>
          <w:marRight w:val="0"/>
          <w:marTop w:val="0"/>
          <w:marBottom w:val="0"/>
          <w:divBdr>
            <w:top w:val="none" w:sz="0" w:space="0" w:color="auto"/>
            <w:left w:val="none" w:sz="0" w:space="0" w:color="auto"/>
            <w:bottom w:val="none" w:sz="0" w:space="0" w:color="auto"/>
            <w:right w:val="none" w:sz="0" w:space="0" w:color="auto"/>
          </w:divBdr>
          <w:divsChild>
            <w:div w:id="234243356">
              <w:marLeft w:val="0"/>
              <w:marRight w:val="0"/>
              <w:marTop w:val="0"/>
              <w:marBottom w:val="0"/>
              <w:divBdr>
                <w:top w:val="none" w:sz="0" w:space="0" w:color="auto"/>
                <w:left w:val="none" w:sz="0" w:space="0" w:color="auto"/>
                <w:bottom w:val="none" w:sz="0" w:space="0" w:color="auto"/>
                <w:right w:val="none" w:sz="0" w:space="0" w:color="auto"/>
              </w:divBdr>
            </w:div>
          </w:divsChild>
        </w:div>
        <w:div w:id="2056393939">
          <w:marLeft w:val="0"/>
          <w:marRight w:val="0"/>
          <w:marTop w:val="0"/>
          <w:marBottom w:val="0"/>
          <w:divBdr>
            <w:top w:val="none" w:sz="0" w:space="0" w:color="auto"/>
            <w:left w:val="none" w:sz="0" w:space="0" w:color="auto"/>
            <w:bottom w:val="none" w:sz="0" w:space="0" w:color="auto"/>
            <w:right w:val="none" w:sz="0" w:space="0" w:color="auto"/>
          </w:divBdr>
          <w:divsChild>
            <w:div w:id="1690107907">
              <w:marLeft w:val="0"/>
              <w:marRight w:val="0"/>
              <w:marTop w:val="0"/>
              <w:marBottom w:val="0"/>
              <w:divBdr>
                <w:top w:val="none" w:sz="0" w:space="0" w:color="auto"/>
                <w:left w:val="none" w:sz="0" w:space="0" w:color="auto"/>
                <w:bottom w:val="none" w:sz="0" w:space="0" w:color="auto"/>
                <w:right w:val="none" w:sz="0" w:space="0" w:color="auto"/>
              </w:divBdr>
            </w:div>
          </w:divsChild>
        </w:div>
        <w:div w:id="299769090">
          <w:marLeft w:val="0"/>
          <w:marRight w:val="0"/>
          <w:marTop w:val="0"/>
          <w:marBottom w:val="0"/>
          <w:divBdr>
            <w:top w:val="none" w:sz="0" w:space="0" w:color="auto"/>
            <w:left w:val="none" w:sz="0" w:space="0" w:color="auto"/>
            <w:bottom w:val="none" w:sz="0" w:space="0" w:color="auto"/>
            <w:right w:val="none" w:sz="0" w:space="0" w:color="auto"/>
          </w:divBdr>
          <w:divsChild>
            <w:div w:id="1814174442">
              <w:marLeft w:val="0"/>
              <w:marRight w:val="0"/>
              <w:marTop w:val="0"/>
              <w:marBottom w:val="0"/>
              <w:divBdr>
                <w:top w:val="none" w:sz="0" w:space="0" w:color="auto"/>
                <w:left w:val="none" w:sz="0" w:space="0" w:color="auto"/>
                <w:bottom w:val="none" w:sz="0" w:space="0" w:color="auto"/>
                <w:right w:val="none" w:sz="0" w:space="0" w:color="auto"/>
              </w:divBdr>
            </w:div>
          </w:divsChild>
        </w:div>
        <w:div w:id="649796360">
          <w:marLeft w:val="0"/>
          <w:marRight w:val="0"/>
          <w:marTop w:val="0"/>
          <w:marBottom w:val="0"/>
          <w:divBdr>
            <w:top w:val="none" w:sz="0" w:space="0" w:color="auto"/>
            <w:left w:val="none" w:sz="0" w:space="0" w:color="auto"/>
            <w:bottom w:val="none" w:sz="0" w:space="0" w:color="auto"/>
            <w:right w:val="none" w:sz="0" w:space="0" w:color="auto"/>
          </w:divBdr>
          <w:divsChild>
            <w:div w:id="1705717160">
              <w:marLeft w:val="0"/>
              <w:marRight w:val="0"/>
              <w:marTop w:val="0"/>
              <w:marBottom w:val="0"/>
              <w:divBdr>
                <w:top w:val="none" w:sz="0" w:space="0" w:color="auto"/>
                <w:left w:val="none" w:sz="0" w:space="0" w:color="auto"/>
                <w:bottom w:val="none" w:sz="0" w:space="0" w:color="auto"/>
                <w:right w:val="none" w:sz="0" w:space="0" w:color="auto"/>
              </w:divBdr>
            </w:div>
          </w:divsChild>
        </w:div>
        <w:div w:id="1089498394">
          <w:marLeft w:val="0"/>
          <w:marRight w:val="0"/>
          <w:marTop w:val="0"/>
          <w:marBottom w:val="0"/>
          <w:divBdr>
            <w:top w:val="none" w:sz="0" w:space="0" w:color="auto"/>
            <w:left w:val="none" w:sz="0" w:space="0" w:color="auto"/>
            <w:bottom w:val="none" w:sz="0" w:space="0" w:color="auto"/>
            <w:right w:val="none" w:sz="0" w:space="0" w:color="auto"/>
          </w:divBdr>
          <w:divsChild>
            <w:div w:id="62337956">
              <w:marLeft w:val="0"/>
              <w:marRight w:val="0"/>
              <w:marTop w:val="0"/>
              <w:marBottom w:val="0"/>
              <w:divBdr>
                <w:top w:val="none" w:sz="0" w:space="0" w:color="auto"/>
                <w:left w:val="none" w:sz="0" w:space="0" w:color="auto"/>
                <w:bottom w:val="none" w:sz="0" w:space="0" w:color="auto"/>
                <w:right w:val="none" w:sz="0" w:space="0" w:color="auto"/>
              </w:divBdr>
            </w:div>
          </w:divsChild>
        </w:div>
        <w:div w:id="1307007539">
          <w:marLeft w:val="0"/>
          <w:marRight w:val="0"/>
          <w:marTop w:val="0"/>
          <w:marBottom w:val="0"/>
          <w:divBdr>
            <w:top w:val="none" w:sz="0" w:space="0" w:color="auto"/>
            <w:left w:val="none" w:sz="0" w:space="0" w:color="auto"/>
            <w:bottom w:val="none" w:sz="0" w:space="0" w:color="auto"/>
            <w:right w:val="none" w:sz="0" w:space="0" w:color="auto"/>
          </w:divBdr>
          <w:divsChild>
            <w:div w:id="844629578">
              <w:marLeft w:val="0"/>
              <w:marRight w:val="0"/>
              <w:marTop w:val="0"/>
              <w:marBottom w:val="0"/>
              <w:divBdr>
                <w:top w:val="none" w:sz="0" w:space="0" w:color="auto"/>
                <w:left w:val="none" w:sz="0" w:space="0" w:color="auto"/>
                <w:bottom w:val="none" w:sz="0" w:space="0" w:color="auto"/>
                <w:right w:val="none" w:sz="0" w:space="0" w:color="auto"/>
              </w:divBdr>
            </w:div>
          </w:divsChild>
        </w:div>
        <w:div w:id="1804618188">
          <w:marLeft w:val="0"/>
          <w:marRight w:val="0"/>
          <w:marTop w:val="0"/>
          <w:marBottom w:val="0"/>
          <w:divBdr>
            <w:top w:val="none" w:sz="0" w:space="0" w:color="auto"/>
            <w:left w:val="none" w:sz="0" w:space="0" w:color="auto"/>
            <w:bottom w:val="none" w:sz="0" w:space="0" w:color="auto"/>
            <w:right w:val="none" w:sz="0" w:space="0" w:color="auto"/>
          </w:divBdr>
          <w:divsChild>
            <w:div w:id="1823236833">
              <w:marLeft w:val="0"/>
              <w:marRight w:val="0"/>
              <w:marTop w:val="0"/>
              <w:marBottom w:val="0"/>
              <w:divBdr>
                <w:top w:val="none" w:sz="0" w:space="0" w:color="auto"/>
                <w:left w:val="none" w:sz="0" w:space="0" w:color="auto"/>
                <w:bottom w:val="none" w:sz="0" w:space="0" w:color="auto"/>
                <w:right w:val="none" w:sz="0" w:space="0" w:color="auto"/>
              </w:divBdr>
            </w:div>
          </w:divsChild>
        </w:div>
        <w:div w:id="912815416">
          <w:marLeft w:val="0"/>
          <w:marRight w:val="0"/>
          <w:marTop w:val="0"/>
          <w:marBottom w:val="0"/>
          <w:divBdr>
            <w:top w:val="none" w:sz="0" w:space="0" w:color="auto"/>
            <w:left w:val="none" w:sz="0" w:space="0" w:color="auto"/>
            <w:bottom w:val="none" w:sz="0" w:space="0" w:color="auto"/>
            <w:right w:val="none" w:sz="0" w:space="0" w:color="auto"/>
          </w:divBdr>
          <w:divsChild>
            <w:div w:id="938952734">
              <w:marLeft w:val="0"/>
              <w:marRight w:val="0"/>
              <w:marTop w:val="0"/>
              <w:marBottom w:val="0"/>
              <w:divBdr>
                <w:top w:val="none" w:sz="0" w:space="0" w:color="auto"/>
                <w:left w:val="none" w:sz="0" w:space="0" w:color="auto"/>
                <w:bottom w:val="none" w:sz="0" w:space="0" w:color="auto"/>
                <w:right w:val="none" w:sz="0" w:space="0" w:color="auto"/>
              </w:divBdr>
            </w:div>
          </w:divsChild>
        </w:div>
        <w:div w:id="1064062966">
          <w:marLeft w:val="0"/>
          <w:marRight w:val="0"/>
          <w:marTop w:val="0"/>
          <w:marBottom w:val="0"/>
          <w:divBdr>
            <w:top w:val="none" w:sz="0" w:space="0" w:color="auto"/>
            <w:left w:val="none" w:sz="0" w:space="0" w:color="auto"/>
            <w:bottom w:val="none" w:sz="0" w:space="0" w:color="auto"/>
            <w:right w:val="none" w:sz="0" w:space="0" w:color="auto"/>
          </w:divBdr>
          <w:divsChild>
            <w:div w:id="2123111858">
              <w:marLeft w:val="0"/>
              <w:marRight w:val="0"/>
              <w:marTop w:val="0"/>
              <w:marBottom w:val="0"/>
              <w:divBdr>
                <w:top w:val="none" w:sz="0" w:space="0" w:color="auto"/>
                <w:left w:val="none" w:sz="0" w:space="0" w:color="auto"/>
                <w:bottom w:val="none" w:sz="0" w:space="0" w:color="auto"/>
                <w:right w:val="none" w:sz="0" w:space="0" w:color="auto"/>
              </w:divBdr>
            </w:div>
          </w:divsChild>
        </w:div>
        <w:div w:id="1848278703">
          <w:marLeft w:val="0"/>
          <w:marRight w:val="0"/>
          <w:marTop w:val="0"/>
          <w:marBottom w:val="0"/>
          <w:divBdr>
            <w:top w:val="none" w:sz="0" w:space="0" w:color="auto"/>
            <w:left w:val="none" w:sz="0" w:space="0" w:color="auto"/>
            <w:bottom w:val="none" w:sz="0" w:space="0" w:color="auto"/>
            <w:right w:val="none" w:sz="0" w:space="0" w:color="auto"/>
          </w:divBdr>
          <w:divsChild>
            <w:div w:id="1072046579">
              <w:marLeft w:val="0"/>
              <w:marRight w:val="0"/>
              <w:marTop w:val="0"/>
              <w:marBottom w:val="0"/>
              <w:divBdr>
                <w:top w:val="none" w:sz="0" w:space="0" w:color="auto"/>
                <w:left w:val="none" w:sz="0" w:space="0" w:color="auto"/>
                <w:bottom w:val="none" w:sz="0" w:space="0" w:color="auto"/>
                <w:right w:val="none" w:sz="0" w:space="0" w:color="auto"/>
              </w:divBdr>
            </w:div>
          </w:divsChild>
        </w:div>
        <w:div w:id="1691636418">
          <w:marLeft w:val="0"/>
          <w:marRight w:val="0"/>
          <w:marTop w:val="0"/>
          <w:marBottom w:val="0"/>
          <w:divBdr>
            <w:top w:val="none" w:sz="0" w:space="0" w:color="auto"/>
            <w:left w:val="none" w:sz="0" w:space="0" w:color="auto"/>
            <w:bottom w:val="none" w:sz="0" w:space="0" w:color="auto"/>
            <w:right w:val="none" w:sz="0" w:space="0" w:color="auto"/>
          </w:divBdr>
          <w:divsChild>
            <w:div w:id="867572734">
              <w:marLeft w:val="0"/>
              <w:marRight w:val="0"/>
              <w:marTop w:val="0"/>
              <w:marBottom w:val="0"/>
              <w:divBdr>
                <w:top w:val="none" w:sz="0" w:space="0" w:color="auto"/>
                <w:left w:val="none" w:sz="0" w:space="0" w:color="auto"/>
                <w:bottom w:val="none" w:sz="0" w:space="0" w:color="auto"/>
                <w:right w:val="none" w:sz="0" w:space="0" w:color="auto"/>
              </w:divBdr>
            </w:div>
          </w:divsChild>
        </w:div>
        <w:div w:id="613096585">
          <w:marLeft w:val="0"/>
          <w:marRight w:val="0"/>
          <w:marTop w:val="0"/>
          <w:marBottom w:val="0"/>
          <w:divBdr>
            <w:top w:val="none" w:sz="0" w:space="0" w:color="auto"/>
            <w:left w:val="none" w:sz="0" w:space="0" w:color="auto"/>
            <w:bottom w:val="none" w:sz="0" w:space="0" w:color="auto"/>
            <w:right w:val="none" w:sz="0" w:space="0" w:color="auto"/>
          </w:divBdr>
          <w:divsChild>
            <w:div w:id="2011249636">
              <w:marLeft w:val="0"/>
              <w:marRight w:val="0"/>
              <w:marTop w:val="0"/>
              <w:marBottom w:val="0"/>
              <w:divBdr>
                <w:top w:val="none" w:sz="0" w:space="0" w:color="auto"/>
                <w:left w:val="none" w:sz="0" w:space="0" w:color="auto"/>
                <w:bottom w:val="none" w:sz="0" w:space="0" w:color="auto"/>
                <w:right w:val="none" w:sz="0" w:space="0" w:color="auto"/>
              </w:divBdr>
            </w:div>
          </w:divsChild>
        </w:div>
        <w:div w:id="1643265610">
          <w:marLeft w:val="0"/>
          <w:marRight w:val="0"/>
          <w:marTop w:val="0"/>
          <w:marBottom w:val="0"/>
          <w:divBdr>
            <w:top w:val="none" w:sz="0" w:space="0" w:color="auto"/>
            <w:left w:val="none" w:sz="0" w:space="0" w:color="auto"/>
            <w:bottom w:val="none" w:sz="0" w:space="0" w:color="auto"/>
            <w:right w:val="none" w:sz="0" w:space="0" w:color="auto"/>
          </w:divBdr>
          <w:divsChild>
            <w:div w:id="1065640492">
              <w:marLeft w:val="0"/>
              <w:marRight w:val="0"/>
              <w:marTop w:val="0"/>
              <w:marBottom w:val="0"/>
              <w:divBdr>
                <w:top w:val="none" w:sz="0" w:space="0" w:color="auto"/>
                <w:left w:val="none" w:sz="0" w:space="0" w:color="auto"/>
                <w:bottom w:val="none" w:sz="0" w:space="0" w:color="auto"/>
                <w:right w:val="none" w:sz="0" w:space="0" w:color="auto"/>
              </w:divBdr>
            </w:div>
          </w:divsChild>
        </w:div>
        <w:div w:id="1771470279">
          <w:marLeft w:val="0"/>
          <w:marRight w:val="0"/>
          <w:marTop w:val="0"/>
          <w:marBottom w:val="0"/>
          <w:divBdr>
            <w:top w:val="none" w:sz="0" w:space="0" w:color="auto"/>
            <w:left w:val="none" w:sz="0" w:space="0" w:color="auto"/>
            <w:bottom w:val="none" w:sz="0" w:space="0" w:color="auto"/>
            <w:right w:val="none" w:sz="0" w:space="0" w:color="auto"/>
          </w:divBdr>
          <w:divsChild>
            <w:div w:id="1141534757">
              <w:marLeft w:val="0"/>
              <w:marRight w:val="0"/>
              <w:marTop w:val="0"/>
              <w:marBottom w:val="0"/>
              <w:divBdr>
                <w:top w:val="none" w:sz="0" w:space="0" w:color="auto"/>
                <w:left w:val="none" w:sz="0" w:space="0" w:color="auto"/>
                <w:bottom w:val="none" w:sz="0" w:space="0" w:color="auto"/>
                <w:right w:val="none" w:sz="0" w:space="0" w:color="auto"/>
              </w:divBdr>
            </w:div>
          </w:divsChild>
        </w:div>
        <w:div w:id="1738161647">
          <w:marLeft w:val="0"/>
          <w:marRight w:val="0"/>
          <w:marTop w:val="0"/>
          <w:marBottom w:val="0"/>
          <w:divBdr>
            <w:top w:val="none" w:sz="0" w:space="0" w:color="auto"/>
            <w:left w:val="none" w:sz="0" w:space="0" w:color="auto"/>
            <w:bottom w:val="none" w:sz="0" w:space="0" w:color="auto"/>
            <w:right w:val="none" w:sz="0" w:space="0" w:color="auto"/>
          </w:divBdr>
          <w:divsChild>
            <w:div w:id="2042589238">
              <w:marLeft w:val="0"/>
              <w:marRight w:val="0"/>
              <w:marTop w:val="0"/>
              <w:marBottom w:val="0"/>
              <w:divBdr>
                <w:top w:val="none" w:sz="0" w:space="0" w:color="auto"/>
                <w:left w:val="none" w:sz="0" w:space="0" w:color="auto"/>
                <w:bottom w:val="none" w:sz="0" w:space="0" w:color="auto"/>
                <w:right w:val="none" w:sz="0" w:space="0" w:color="auto"/>
              </w:divBdr>
            </w:div>
          </w:divsChild>
        </w:div>
        <w:div w:id="2006931101">
          <w:marLeft w:val="0"/>
          <w:marRight w:val="0"/>
          <w:marTop w:val="0"/>
          <w:marBottom w:val="0"/>
          <w:divBdr>
            <w:top w:val="none" w:sz="0" w:space="0" w:color="auto"/>
            <w:left w:val="none" w:sz="0" w:space="0" w:color="auto"/>
            <w:bottom w:val="none" w:sz="0" w:space="0" w:color="auto"/>
            <w:right w:val="none" w:sz="0" w:space="0" w:color="auto"/>
          </w:divBdr>
          <w:divsChild>
            <w:div w:id="69811180">
              <w:marLeft w:val="0"/>
              <w:marRight w:val="0"/>
              <w:marTop w:val="0"/>
              <w:marBottom w:val="0"/>
              <w:divBdr>
                <w:top w:val="none" w:sz="0" w:space="0" w:color="auto"/>
                <w:left w:val="none" w:sz="0" w:space="0" w:color="auto"/>
                <w:bottom w:val="none" w:sz="0" w:space="0" w:color="auto"/>
                <w:right w:val="none" w:sz="0" w:space="0" w:color="auto"/>
              </w:divBdr>
            </w:div>
          </w:divsChild>
        </w:div>
        <w:div w:id="1229800341">
          <w:marLeft w:val="0"/>
          <w:marRight w:val="0"/>
          <w:marTop w:val="0"/>
          <w:marBottom w:val="0"/>
          <w:divBdr>
            <w:top w:val="none" w:sz="0" w:space="0" w:color="auto"/>
            <w:left w:val="none" w:sz="0" w:space="0" w:color="auto"/>
            <w:bottom w:val="none" w:sz="0" w:space="0" w:color="auto"/>
            <w:right w:val="none" w:sz="0" w:space="0" w:color="auto"/>
          </w:divBdr>
          <w:divsChild>
            <w:div w:id="1475099567">
              <w:marLeft w:val="0"/>
              <w:marRight w:val="0"/>
              <w:marTop w:val="0"/>
              <w:marBottom w:val="0"/>
              <w:divBdr>
                <w:top w:val="none" w:sz="0" w:space="0" w:color="auto"/>
                <w:left w:val="none" w:sz="0" w:space="0" w:color="auto"/>
                <w:bottom w:val="none" w:sz="0" w:space="0" w:color="auto"/>
                <w:right w:val="none" w:sz="0" w:space="0" w:color="auto"/>
              </w:divBdr>
            </w:div>
          </w:divsChild>
        </w:div>
        <w:div w:id="2103061434">
          <w:marLeft w:val="0"/>
          <w:marRight w:val="0"/>
          <w:marTop w:val="0"/>
          <w:marBottom w:val="0"/>
          <w:divBdr>
            <w:top w:val="none" w:sz="0" w:space="0" w:color="auto"/>
            <w:left w:val="none" w:sz="0" w:space="0" w:color="auto"/>
            <w:bottom w:val="none" w:sz="0" w:space="0" w:color="auto"/>
            <w:right w:val="none" w:sz="0" w:space="0" w:color="auto"/>
          </w:divBdr>
          <w:divsChild>
            <w:div w:id="1397317892">
              <w:marLeft w:val="0"/>
              <w:marRight w:val="0"/>
              <w:marTop w:val="0"/>
              <w:marBottom w:val="0"/>
              <w:divBdr>
                <w:top w:val="none" w:sz="0" w:space="0" w:color="auto"/>
                <w:left w:val="none" w:sz="0" w:space="0" w:color="auto"/>
                <w:bottom w:val="none" w:sz="0" w:space="0" w:color="auto"/>
                <w:right w:val="none" w:sz="0" w:space="0" w:color="auto"/>
              </w:divBdr>
            </w:div>
          </w:divsChild>
        </w:div>
        <w:div w:id="708803653">
          <w:marLeft w:val="0"/>
          <w:marRight w:val="0"/>
          <w:marTop w:val="0"/>
          <w:marBottom w:val="0"/>
          <w:divBdr>
            <w:top w:val="none" w:sz="0" w:space="0" w:color="auto"/>
            <w:left w:val="none" w:sz="0" w:space="0" w:color="auto"/>
            <w:bottom w:val="none" w:sz="0" w:space="0" w:color="auto"/>
            <w:right w:val="none" w:sz="0" w:space="0" w:color="auto"/>
          </w:divBdr>
          <w:divsChild>
            <w:div w:id="420445781">
              <w:marLeft w:val="0"/>
              <w:marRight w:val="0"/>
              <w:marTop w:val="0"/>
              <w:marBottom w:val="0"/>
              <w:divBdr>
                <w:top w:val="none" w:sz="0" w:space="0" w:color="auto"/>
                <w:left w:val="none" w:sz="0" w:space="0" w:color="auto"/>
                <w:bottom w:val="none" w:sz="0" w:space="0" w:color="auto"/>
                <w:right w:val="none" w:sz="0" w:space="0" w:color="auto"/>
              </w:divBdr>
            </w:div>
            <w:div w:id="8167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819">
      <w:bodyDiv w:val="1"/>
      <w:marLeft w:val="0"/>
      <w:marRight w:val="0"/>
      <w:marTop w:val="0"/>
      <w:marBottom w:val="0"/>
      <w:divBdr>
        <w:top w:val="none" w:sz="0" w:space="0" w:color="auto"/>
        <w:left w:val="none" w:sz="0" w:space="0" w:color="auto"/>
        <w:bottom w:val="none" w:sz="0" w:space="0" w:color="auto"/>
        <w:right w:val="none" w:sz="0" w:space="0" w:color="auto"/>
      </w:divBdr>
    </w:div>
    <w:div w:id="1918511957">
      <w:bodyDiv w:val="1"/>
      <w:marLeft w:val="0"/>
      <w:marRight w:val="0"/>
      <w:marTop w:val="0"/>
      <w:marBottom w:val="0"/>
      <w:divBdr>
        <w:top w:val="none" w:sz="0" w:space="0" w:color="auto"/>
        <w:left w:val="none" w:sz="0" w:space="0" w:color="auto"/>
        <w:bottom w:val="none" w:sz="0" w:space="0" w:color="auto"/>
        <w:right w:val="none" w:sz="0" w:space="0" w:color="auto"/>
      </w:divBdr>
    </w:div>
    <w:div w:id="1953513173">
      <w:bodyDiv w:val="1"/>
      <w:marLeft w:val="0"/>
      <w:marRight w:val="0"/>
      <w:marTop w:val="0"/>
      <w:marBottom w:val="0"/>
      <w:divBdr>
        <w:top w:val="none" w:sz="0" w:space="0" w:color="auto"/>
        <w:left w:val="none" w:sz="0" w:space="0" w:color="auto"/>
        <w:bottom w:val="none" w:sz="0" w:space="0" w:color="auto"/>
        <w:right w:val="none" w:sz="0" w:space="0" w:color="auto"/>
      </w:divBdr>
    </w:div>
    <w:div w:id="2099475691">
      <w:bodyDiv w:val="1"/>
      <w:marLeft w:val="0"/>
      <w:marRight w:val="0"/>
      <w:marTop w:val="0"/>
      <w:marBottom w:val="0"/>
      <w:divBdr>
        <w:top w:val="none" w:sz="0" w:space="0" w:color="auto"/>
        <w:left w:val="none" w:sz="0" w:space="0" w:color="auto"/>
        <w:bottom w:val="none" w:sz="0" w:space="0" w:color="auto"/>
        <w:right w:val="none" w:sz="0" w:space="0" w:color="auto"/>
      </w:divBdr>
    </w:div>
    <w:div w:id="21459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mailto:grum@un.org; socialstat@un.org" TargetMode="External" Id="Ra279843d4aa64408" /><Relationship Type="http://schemas.openxmlformats.org/officeDocument/2006/relationships/hyperlink" Target="http://unstats.un.org/unsd/gender/default.html" TargetMode="External" Id="R138b23e5263d4ef8" /><Relationship Type="http://schemas.openxmlformats.org/officeDocument/2006/relationships/hyperlink" Target="mailto:Papa.Seck@unwomen.org" TargetMode="External" Id="R796d9ad372184ffe" /><Relationship Type="http://schemas.openxmlformats.org/officeDocument/2006/relationships/hyperlink" Target="https://unstats.un.org/sdgs/metadata/files/Metadata-05-04-01.pdf" TargetMode="External" Id="Ra7c3c9885b1243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461274E-260C-47DC-A6ED-1C600E33766E}"/>
</file>

<file path=customXml/itemProps2.xml><?xml version="1.0" encoding="utf-8"?>
<ds:datastoreItem xmlns:ds="http://schemas.openxmlformats.org/officeDocument/2006/customXml" ds:itemID="{CF669A32-F96A-4F02-991C-E215DD2AD5D6}"/>
</file>

<file path=customXml/itemProps3.xml><?xml version="1.0" encoding="utf-8"?>
<ds:datastoreItem xmlns:ds="http://schemas.openxmlformats.org/officeDocument/2006/customXml" ds:itemID="{7FA0380F-14C7-40ED-BF3B-05BCA0F326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5</revision>
  <dcterms:created xsi:type="dcterms:W3CDTF">2021-07-30T01:32:00.0000000Z</dcterms:created>
  <dcterms:modified xsi:type="dcterms:W3CDTF">2021-08-13T15:26:42.4845515Z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