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854"/>
        <w:gridCol w:w="5945"/>
      </w:tblGrid>
      <w:tr w:rsidRPr="001C111A" w:rsidR="001C111A" w:rsidTr="72343F73" w14:paraId="58552914"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6B4ED8F8" w:rsidP="6B4ED8F8" w:rsidRDefault="6B4ED8F8" w14:paraId="0C8B223C" w14:textId="277C7B36">
            <w:pPr>
              <w:pStyle w:val="Normal"/>
              <w:rPr>
                <w:rFonts w:ascii="Calibri" w:hAnsi="Calibri" w:eastAsia="Times New Roman" w:cs="Calibri"/>
                <w:color w:val="000000" w:themeColor="text1" w:themeTint="FF" w:themeShade="FF"/>
                <w:sz w:val="20"/>
                <w:szCs w:val="20"/>
                <w:lang w:val="en-GB"/>
              </w:rPr>
            </w:pPr>
            <w:r w:rsidRPr="72343F73" w:rsidR="730065EF">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6B4ED8F8" w:rsidP="72343F73" w:rsidRDefault="6B4ED8F8" w14:paraId="2CDDE222" w14:textId="1EF2BA0C">
            <w:pPr>
              <w:pStyle w:val="Normal"/>
              <w:rPr>
                <w:rFonts w:ascii="Calibri" w:hAnsi="Calibri" w:eastAsia="Times New Roman" w:cs="Calibri"/>
                <w:color w:val="000000" w:themeColor="text1" w:themeTint="FF" w:themeShade="FF"/>
                <w:sz w:val="20"/>
                <w:szCs w:val="20"/>
                <w:lang w:val="en-GB"/>
              </w:rPr>
            </w:pPr>
            <w:r w:rsidRPr="72343F73" w:rsidR="730065EF">
              <w:rPr>
                <w:rFonts w:ascii="Calibri" w:hAnsi="Calibri" w:eastAsia="Times New Roman" w:cs="Calibri"/>
                <w:color w:val="000000" w:themeColor="text1" w:themeTint="FF" w:themeShade="FF"/>
                <w:sz w:val="20"/>
                <w:szCs w:val="20"/>
                <w:lang w:val="en-GB"/>
              </w:rPr>
              <w:t>108</w:t>
            </w:r>
          </w:p>
          <w:p w:rsidR="6B4ED8F8" w:rsidP="72343F73" w:rsidRDefault="6B4ED8F8" w14:paraId="194657E2" w14:textId="6100ECF5">
            <w:pPr>
              <w:pStyle w:val="Normal"/>
              <w:rPr>
                <w:rFonts w:ascii="Calibri" w:hAnsi="Calibri" w:eastAsia="Times New Roman" w:cs="Calibri"/>
                <w:color w:val="000000" w:themeColor="text1" w:themeTint="FF" w:themeShade="FF"/>
                <w:sz w:val="20"/>
                <w:szCs w:val="20"/>
                <w:lang w:val="en-GB"/>
              </w:rPr>
            </w:pPr>
            <w:r w:rsidRPr="72343F73" w:rsidR="730065EF">
              <w:rPr>
                <w:rFonts w:ascii="Calibri" w:hAnsi="Calibri" w:eastAsia="Times New Roman" w:cs="Calibri"/>
                <w:color w:val="000000" w:themeColor="text1" w:themeTint="FF" w:themeShade="FF"/>
                <w:sz w:val="20"/>
                <w:szCs w:val="20"/>
                <w:lang w:val="en-GB"/>
              </w:rPr>
              <w:t>109</w:t>
            </w:r>
          </w:p>
          <w:p w:rsidR="6B4ED8F8" w:rsidP="6B4ED8F8" w:rsidRDefault="6B4ED8F8" w14:paraId="0D8E3EF0"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1AF5A91" w:rsidP="6B4ED8F8" w:rsidRDefault="51AF5A91" w14:paraId="7A054510" w14:textId="0FACADB6">
            <w:pPr>
              <w:pStyle w:val="Normal"/>
              <w:rPr>
                <w:rFonts w:ascii="Calibri" w:hAnsi="Calibri" w:eastAsia="Times New Roman" w:cs="Calibri"/>
                <w:color w:val="000000" w:themeColor="text1" w:themeTint="FF" w:themeShade="FF"/>
                <w:sz w:val="20"/>
                <w:szCs w:val="20"/>
                <w:lang w:val="en-GB"/>
              </w:rPr>
            </w:pPr>
            <w:r w:rsidRPr="6B4ED8F8" w:rsidR="51AF5A91">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43A532E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6B4ED8F8" w:rsidRDefault="001C111A" w14:paraId="5B9B6180" w14:textId="7833C880">
            <w:pPr>
              <w:spacing w:before="75" w:beforeAutospacing="off" w:after="150" w:afterAutospacing="off"/>
              <w:textAlignment w:val="baseline"/>
              <w:rPr>
                <w:rFonts w:ascii="Calibri" w:hAnsi="Calibri" w:eastAsia="Calibri" w:cs="Calibri"/>
                <w:b w:val="0"/>
                <w:bCs w:val="0"/>
                <w:i w:val="0"/>
                <w:iCs w:val="0"/>
                <w:caps w:val="0"/>
                <w:smallCaps w:val="0"/>
                <w:noProof w:val="0"/>
                <w:color w:val="000000" w:themeColor="text1" w:themeTint="FF" w:themeShade="FF"/>
                <w:sz w:val="20"/>
                <w:szCs w:val="20"/>
                <w:lang w:val="en-US"/>
              </w:rPr>
            </w:pPr>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Data Production and Analysis Unit, Department of Statistics </w:t>
            </w:r>
          </w:p>
          <w:p w:rsidRPr="001C111A" w:rsidR="001C111A" w:rsidP="6B4ED8F8" w:rsidRDefault="001C111A" w14:paraId="0B1032B7" w14:textId="0330C607">
            <w:pPr>
              <w:spacing w:before="75" w:beforeAutospacing="off" w:after="150" w:afterAutospacing="off"/>
              <w:textAlignment w:val="baseline"/>
              <w:rPr>
                <w:rFonts w:ascii="Calibri" w:hAnsi="Calibri" w:eastAsia="Calibri" w:cs="Calibri"/>
                <w:b w:val="0"/>
                <w:bCs w:val="0"/>
                <w:i w:val="0"/>
                <w:iCs w:val="0"/>
                <w:caps w:val="0"/>
                <w:smallCaps w:val="0"/>
                <w:noProof w:val="0"/>
                <w:color w:val="000000" w:themeColor="text1" w:themeTint="FF" w:themeShade="FF"/>
                <w:sz w:val="20"/>
                <w:szCs w:val="20"/>
                <w:lang w:val="en-US"/>
              </w:rPr>
            </w:pPr>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International Labour Organization (ILO) </w:t>
            </w:r>
          </w:p>
          <w:p w:rsidRPr="001C111A" w:rsidR="001C111A" w:rsidP="6B4ED8F8" w:rsidRDefault="001C111A" w14:paraId="42B6E904" w14:textId="0F2FF9D4">
            <w:pPr>
              <w:spacing w:before="75" w:beforeAutospacing="off" w:after="150" w:afterAutospacing="off"/>
              <w:textAlignment w:val="baseline"/>
              <w:rPr>
                <w:rFonts w:ascii="Calibri" w:hAnsi="Calibri" w:eastAsia="Calibri" w:cs="Calibri"/>
                <w:b w:val="0"/>
                <w:bCs w:val="0"/>
                <w:i w:val="0"/>
                <w:iCs w:val="0"/>
                <w:caps w:val="0"/>
                <w:smallCaps w:val="0"/>
                <w:noProof w:val="0"/>
                <w:color w:val="000000" w:themeColor="text1" w:themeTint="FF" w:themeShade="FF"/>
                <w:sz w:val="20"/>
                <w:szCs w:val="20"/>
                <w:lang w:val="en-US"/>
              </w:rPr>
            </w:pPr>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Email: </w:t>
            </w:r>
            <w:hyperlink r:id="R927169d53c564ac6">
              <w:r w:rsidRPr="6B4ED8F8" w:rsidR="27F33A43">
                <w:rPr>
                  <w:rStyle w:val="Hyperlink"/>
                  <w:rFonts w:ascii="Calibri" w:hAnsi="Calibri" w:eastAsia="Calibri" w:cs="Calibri"/>
                  <w:b w:val="0"/>
                  <w:bCs w:val="0"/>
                  <w:i w:val="0"/>
                  <w:iCs w:val="0"/>
                  <w:caps w:val="0"/>
                  <w:smallCaps w:val="0"/>
                  <w:strike w:val="0"/>
                  <w:dstrike w:val="0"/>
                  <w:noProof w:val="0"/>
                  <w:sz w:val="20"/>
                  <w:szCs w:val="20"/>
                  <w:lang w:val="en-US"/>
                </w:rPr>
                <w:t>ilostat@ilo.org</w:t>
              </w:r>
            </w:hyperlink>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Pr="001C111A" w:rsidR="001C111A" w:rsidP="6B4ED8F8" w:rsidRDefault="001C111A" w14:paraId="0F089BFE" w14:textId="5490051E">
            <w:pPr>
              <w:spacing w:before="75" w:beforeAutospacing="off" w:after="150" w:afterAutospacing="off"/>
              <w:textAlignment w:val="baseline"/>
              <w:rPr>
                <w:rFonts w:ascii="Calibri" w:hAnsi="Calibri" w:eastAsia="Calibri" w:cs="Calibri"/>
                <w:b w:val="0"/>
                <w:bCs w:val="0"/>
                <w:i w:val="0"/>
                <w:iCs w:val="0"/>
                <w:caps w:val="0"/>
                <w:smallCaps w:val="0"/>
                <w:noProof w:val="0"/>
                <w:color w:val="000000" w:themeColor="text1" w:themeTint="FF" w:themeShade="FF"/>
                <w:sz w:val="20"/>
                <w:szCs w:val="20"/>
                <w:lang w:val="en-US"/>
              </w:rPr>
            </w:pPr>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hyperlink>
              <w:r w:rsidRPr="6B4ED8F8" w:rsidR="27F33A43">
                <w:rPr>
                  <w:rStyle w:val="Hyperlink"/>
                  <w:rFonts w:ascii="Calibri" w:hAnsi="Calibri" w:eastAsia="Calibri" w:cs="Calibri"/>
                  <w:b w:val="0"/>
                  <w:bCs w:val="0"/>
                  <w:i w:val="0"/>
                  <w:iCs w:val="0"/>
                  <w:caps w:val="0"/>
                  <w:smallCaps w:val="0"/>
                  <w:strike w:val="0"/>
                  <w:dstrike w:val="0"/>
                  <w:noProof w:val="0"/>
                  <w:sz w:val="20"/>
                  <w:szCs w:val="20"/>
                  <w:lang w:val="en-US"/>
                </w:rPr>
                <w:t>www.ilo.org/ilostat</w:t>
              </w:r>
            </w:hyperlink>
            <w:r w:rsidRPr="6B4ED8F8" w:rsidR="27F33A43">
              <w:rPr>
                <w:rFonts w:ascii="Calibri" w:hAnsi="Calibri" w:eastAsia="Calibri" w:cs="Calibri"/>
                <w:b w:val="0"/>
                <w:bCs w:val="0"/>
                <w:i w:val="0"/>
                <w:iCs w:val="0"/>
                <w:caps w:val="0"/>
                <w:smallCaps w:val="0"/>
                <w:noProof w:val="0"/>
                <w:color w:val="000000" w:themeColor="text1" w:themeTint="FF" w:themeShade="FF"/>
                <w:sz w:val="20"/>
                <w:szCs w:val="20"/>
                <w:lang w:val="en-US"/>
              </w:rPr>
              <w:t>  </w:t>
            </w:r>
          </w:p>
        </w:tc>
      </w:tr>
      <w:tr w:rsidRPr="001C111A" w:rsidR="001C111A" w:rsidTr="72343F73" w14:paraId="79718956"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184985FE"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65E38346"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18500F09"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5F1BB315"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1AF5A91" w:rsidP="6B4ED8F8" w:rsidRDefault="51AF5A91" w14:paraId="55FC5FF7" w14:textId="4310CCCF">
            <w:pPr>
              <w:pStyle w:val="Normal"/>
              <w:rPr>
                <w:rFonts w:ascii="Calibri" w:hAnsi="Calibri" w:eastAsia="Times New Roman" w:cs="Calibri"/>
                <w:color w:val="000000" w:themeColor="text1" w:themeTint="FF" w:themeShade="FF"/>
                <w:sz w:val="20"/>
                <w:szCs w:val="20"/>
                <w:lang w:val="en-GB"/>
              </w:rPr>
            </w:pPr>
            <w:r w:rsidRPr="72343F73" w:rsidR="65718853">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636D32DF"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1C111A" w:rsidP="001C111A" w:rsidRDefault="001C111A" w14:paraId="5233F27F" w14:textId="124E98C2">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rsidRPr="0027397A" w:rsidR="001C111A" w:rsidP="001C111A" w:rsidRDefault="001C111A" w14:paraId="2DEAC263" w14:textId="77777777">
            <w:pPr>
              <w:pStyle w:val="NormalWeb"/>
              <w:rPr>
                <w:color w:val="000000" w:themeColor="text1"/>
                <w:sz w:val="20"/>
                <w:szCs w:val="20"/>
              </w:rPr>
            </w:pPr>
            <w:r w:rsidRPr="322DCC5C" w:rsidR="001C111A">
              <w:rPr>
                <w:rFonts w:ascii="Calibri" w:hAnsi="Calibri" w:cs="Calibri"/>
                <w:color w:val="000000" w:themeColor="text1" w:themeTint="FF" w:themeShade="FF"/>
                <w:sz w:val="20"/>
                <w:szCs w:val="20"/>
              </w:rPr>
              <w:t xml:space="preserve">The unemployment rate conveys the percentage of persons in the </w:t>
            </w:r>
            <w:proofErr w:type="spellStart"/>
            <w:r w:rsidRPr="322DCC5C" w:rsidR="001C111A">
              <w:rPr>
                <w:rFonts w:ascii="Calibri" w:hAnsi="Calibri" w:cs="Calibri"/>
                <w:color w:val="000000" w:themeColor="text1" w:themeTint="FF" w:themeShade="FF"/>
                <w:sz w:val="20"/>
                <w:szCs w:val="20"/>
              </w:rPr>
              <w:t>labour</w:t>
            </w:r>
            <w:proofErr w:type="spellEnd"/>
            <w:r w:rsidRPr="322DCC5C" w:rsidR="001C111A">
              <w:rPr>
                <w:rFonts w:ascii="Calibri" w:hAnsi="Calibri" w:cs="Calibri"/>
                <w:color w:val="000000" w:themeColor="text1" w:themeTint="FF" w:themeShade="FF"/>
                <w:sz w:val="20"/>
                <w:szCs w:val="20"/>
              </w:rPr>
              <w:t xml:space="preserve"> force who are unemployed. </w:t>
            </w:r>
          </w:p>
          <w:p w:rsidR="322DCC5C" w:rsidP="322DCC5C" w:rsidRDefault="322DCC5C" w14:paraId="301497A5" w14:textId="315577C5">
            <w:pPr>
              <w:pStyle w:val="NormalWeb"/>
              <w:rPr>
                <w:rFonts w:ascii="Times New Roman" w:hAnsi="Times New Roman" w:eastAsia="Times New Roman" w:cs="Times New Roman"/>
                <w:color w:val="000000" w:themeColor="text1" w:themeTint="FF" w:themeShade="FF"/>
                <w:sz w:val="20"/>
                <w:szCs w:val="20"/>
              </w:rPr>
            </w:pPr>
          </w:p>
          <w:p w:rsidRPr="0027397A" w:rsidR="001C111A" w:rsidP="001C111A" w:rsidRDefault="001C111A" w14:paraId="2230180C" w14:textId="77777777">
            <w:pPr>
              <w:pStyle w:val="NormalWeb"/>
              <w:rPr>
                <w:color w:val="000000" w:themeColor="text1"/>
                <w:sz w:val="20"/>
                <w:szCs w:val="20"/>
              </w:rPr>
            </w:pPr>
            <w:r w:rsidRPr="0027397A">
              <w:rPr>
                <w:rFonts w:ascii="Calibri" w:hAnsi="Calibri" w:cs="Calibri"/>
                <w:color w:val="000000" w:themeColor="text1"/>
                <w:sz w:val="20"/>
                <w:szCs w:val="20"/>
              </w:rPr>
              <w:t xml:space="preserve">Concepts: </w:t>
            </w:r>
          </w:p>
          <w:p w:rsidRPr="0027397A" w:rsidR="001C111A" w:rsidP="001C111A" w:rsidRDefault="001C111A" w14:paraId="063BF872" w14:textId="77777777">
            <w:pPr>
              <w:pStyle w:val="NormalWeb"/>
              <w:shd w:val="clear" w:color="auto" w:fill="FFFFFF"/>
              <w:rPr>
                <w:rFonts w:asciiTheme="minorHAnsi" w:hAnsiTheme="minorHAnsi" w:cstheme="minorHAnsi"/>
                <w:color w:val="000000" w:themeColor="text1"/>
                <w:sz w:val="20"/>
                <w:szCs w:val="20"/>
              </w:rPr>
            </w:pPr>
            <w:r w:rsidRPr="322DCC5C" w:rsidR="001C111A">
              <w:rPr>
                <w:rFonts w:ascii="Calibri" w:hAnsi="Calibri" w:cs="Calibri"/>
                <w:color w:val="000000" w:themeColor="text1" w:themeTint="FF" w:themeShade="FF"/>
                <w:sz w:val="20"/>
                <w:szCs w:val="20"/>
              </w:rPr>
              <w:t>Unemployed persons are defined as all those of working age (usually aged 15 and above) who were not in employment, carried out activities to seek employment during a specified recent period and were</w:t>
            </w:r>
            <w:r w:rsidRPr="322DCC5C" w:rsidR="001C111A">
              <w:rPr>
                <w:rFonts w:ascii="Calibri" w:hAnsi="Calibri" w:cs="Calibri"/>
                <w:color w:val="000000" w:themeColor="text1" w:themeTint="FF" w:themeShade="FF"/>
                <w:sz w:val="20"/>
                <w:szCs w:val="20"/>
              </w:rPr>
              <w:t xml:space="preserve"> </w:t>
            </w:r>
            <w:r w:rsidRPr="322DCC5C" w:rsidR="001C111A">
              <w:rPr>
                <w:rFonts w:ascii="Calibri" w:hAnsi="Calibri" w:cs="Calibri"/>
                <w:color w:val="000000" w:themeColor="text1" w:themeTint="FF" w:themeShade="FF"/>
                <w:sz w:val="20"/>
                <w:szCs w:val="20"/>
              </w:rPr>
              <w:t>currently available to take up employment given a job opportunity, where: (a) “not in employment”</w:t>
            </w:r>
            <w:r w:rsidRPr="322DCC5C" w:rsidR="001C111A">
              <w:rPr>
                <w:rFonts w:ascii="Calibri" w:hAnsi="Calibri" w:cs="Calibri"/>
                <w:color w:val="000000" w:themeColor="text1" w:themeTint="FF" w:themeShade="FF"/>
                <w:sz w:val="20"/>
                <w:szCs w:val="20"/>
              </w:rPr>
              <w:t xml:space="preserve"> </w:t>
            </w:r>
            <w:r w:rsidRPr="322DCC5C" w:rsidR="001C111A">
              <w:rPr>
                <w:rFonts w:ascii="Calibri" w:hAnsi="Calibri" w:cs="Calibri"/>
                <w:color w:val="000000" w:themeColor="text1" w:themeTint="FF" w:themeShade="FF"/>
                <w:sz w:val="20"/>
                <w:szCs w:val="20"/>
              </w:rPr>
              <w:t xml:space="preserve">is assessed with respect to the short reference period for the measurement of employment; (b) to “seek employment” refers to any activity when carried out, during a specified recent period comprising the last four weeks or one month, for the purpose of finding a job or setting up a business or agricultural undertaking; (c) the point when the enterprise starts to exist should be used to distinguish between search activities aimed at setting up a business and the work activity itself, as evidenced by the enterprise’s registration to operate or by when financial resources become available, the necessary infrastructure or materials are in place or the first client or order is received, </w:t>
            </w:r>
            <w:r w:rsidRPr="322DCC5C" w:rsidR="001C111A">
              <w:rPr>
                <w:rFonts w:ascii="Calibri" w:hAnsi="Calibri" w:cs="Calibri" w:asciiTheme="minorAscii" w:hAnsiTheme="minorAscii" w:cstheme="minorAscii"/>
                <w:color w:val="000000" w:themeColor="text1" w:themeTint="FF" w:themeShade="FF"/>
                <w:sz w:val="20"/>
                <w:szCs w:val="20"/>
              </w:rPr>
              <w:t>depending on the context; (d) “currently available” serves as a test of readiness to start a job in the present, assessed with respect</w:t>
            </w:r>
            <w:r w:rsidRPr="322DCC5C" w:rsidR="001C111A">
              <w:rPr>
                <w:rFonts w:ascii="Calibri" w:hAnsi="Calibri" w:cs="Calibri" w:asciiTheme="minorAscii" w:hAnsiTheme="minorAscii" w:cstheme="minorAscii"/>
                <w:color w:val="000000" w:themeColor="text1" w:themeTint="FF" w:themeShade="FF"/>
                <w:sz w:val="20"/>
                <w:szCs w:val="20"/>
              </w:rPr>
              <w:t xml:space="preserve"> </w:t>
            </w:r>
            <w:r w:rsidRPr="322DCC5C" w:rsidR="001C111A">
              <w:rPr>
                <w:rFonts w:ascii="Calibri" w:hAnsi="Calibri" w:cs="Calibri" w:asciiTheme="minorAscii" w:hAnsiTheme="minorAscii" w:cstheme="minorAscii"/>
                <w:color w:val="000000" w:themeColor="text1" w:themeTint="FF" w:themeShade="FF"/>
                <w:sz w:val="20"/>
                <w:szCs w:val="20"/>
              </w:rPr>
              <w:t xml:space="preserve">to a short reference period comprising that used to measure employment (depending on national circumstances, the reference period may be extended to include a short subsequent period not exceeding two weeks in total, so as to ensure adequate coverage of unemployment situations among different population groups). </w:t>
            </w:r>
          </w:p>
          <w:p w:rsidR="322DCC5C" w:rsidP="322DCC5C" w:rsidRDefault="322DCC5C" w14:paraId="6407236C" w14:textId="6183531F">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1C111A" w:rsidR="001C111A" w:rsidP="322DCC5C" w:rsidRDefault="001C111A" w14:paraId="17B0EC9A" w14:textId="39FFE2F5">
            <w:pPr>
              <w:pStyle w:val="NormalWeb"/>
              <w:shd w:val="clear" w:color="auto" w:fill="FFFFFF" w:themeFill="background1"/>
            </w:pPr>
            <w:r w:rsidRPr="322DCC5C" w:rsidR="001C111A">
              <w:rPr>
                <w:rFonts w:ascii="Calibri" w:hAnsi="Calibri" w:cs="Calibri" w:asciiTheme="minorAscii" w:hAnsiTheme="minorAscii" w:cstheme="minorAscii"/>
                <w:color w:val="000000" w:themeColor="text1" w:themeTint="FF" w:themeShade="FF"/>
                <w:sz w:val="20"/>
                <w:szCs w:val="20"/>
              </w:rPr>
              <w:t xml:space="preserve">Persons in employment are defined as all those of working age (usually aged 15 and above) who, during a short reference period such as one week or one day, were engaged in any activity to produce goods or provide services for pay or profit. </w:t>
            </w:r>
            <w:r w:rsidRPr="322DCC5C" w:rsidR="001C111A">
              <w:rPr>
                <w:rFonts w:ascii="Calibri" w:hAnsi="Calibri" w:cs="Calibri" w:asciiTheme="minorAscii" w:hAnsiTheme="minorAscii" w:cstheme="minorAscii"/>
                <w:color w:val="000000" w:themeColor="text1" w:themeTint="FF" w:themeShade="FF"/>
                <w:sz w:val="20"/>
                <w:szCs w:val="20"/>
              </w:rPr>
              <w:t xml:space="preserve">The </w:t>
            </w:r>
            <w:proofErr w:type="spellStart"/>
            <w:r w:rsidRPr="322DCC5C" w:rsidR="001C111A">
              <w:rPr>
                <w:rFonts w:ascii="Calibri" w:hAnsi="Calibri" w:cs="Calibri" w:asciiTheme="minorAscii" w:hAnsiTheme="minorAscii" w:cstheme="minorAscii"/>
                <w:color w:val="000000" w:themeColor="text1" w:themeTint="FF" w:themeShade="FF"/>
                <w:sz w:val="20"/>
                <w:szCs w:val="20"/>
              </w:rPr>
              <w:t>labour</w:t>
            </w:r>
            <w:proofErr w:type="spellEnd"/>
            <w:r w:rsidRPr="322DCC5C" w:rsidR="001C111A">
              <w:rPr>
                <w:rFonts w:ascii="Calibri" w:hAnsi="Calibri" w:cs="Calibri" w:asciiTheme="minorAscii" w:hAnsiTheme="minorAscii" w:cstheme="minorAscii"/>
                <w:color w:val="000000" w:themeColor="text1" w:themeTint="FF" w:themeShade="FF"/>
                <w:sz w:val="20"/>
                <w:szCs w:val="20"/>
              </w:rPr>
              <w:t xml:space="preserve"> force corresponds to the sum of persons in employment and in unemployment.</w:t>
            </w:r>
            <w:proofErr w:type="spellStart"/>
            <w:proofErr w:type="spellEnd"/>
            <w:proofErr w:type="spellStart"/>
            <w:proofErr w:type="spellEnd"/>
            <w:proofErr w:type="spellStart"/>
            <w:proofErr w:type="spellEnd"/>
          </w:p>
        </w:tc>
      </w:tr>
      <w:tr w:rsidRPr="001C111A" w:rsidR="001C111A" w:rsidTr="72343F73" w14:paraId="599D3587"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4E0D2598"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6BEE8E3A"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006162E5"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6A5A7C52"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5C8F4F06" w14:textId="01EC9BA6">
            <w:pPr>
              <w:pStyle w:val="Normal"/>
              <w:rPr>
                <w:rFonts w:ascii="Calibri" w:hAnsi="Calibri" w:eastAsia="Times New Roman" w:cs="Calibri"/>
                <w:color w:val="000000" w:themeColor="text1" w:themeTint="FF" w:themeShade="FF"/>
                <w:sz w:val="20"/>
                <w:szCs w:val="20"/>
                <w:lang w:val="en-GB"/>
              </w:rPr>
            </w:pPr>
            <w:r w:rsidRPr="72343F73" w:rsidR="3DDD7BB7">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13AEADB1"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764D6D" w:rsidP="322DCC5C" w:rsidRDefault="00764D6D" w14:paraId="333A1F74" w14:textId="429E1422">
            <w:pPr>
              <w:pStyle w:val="NormalWeb"/>
              <w:shd w:val="clear" w:color="auto" w:fill="FFFFFF" w:themeFill="background1"/>
              <w:rPr>
                <w:rFonts w:ascii="Calibri" w:hAnsi="Calibri" w:eastAsia="Calibri" w:cs="Calibri" w:asciiTheme="minorAscii" w:hAnsiTheme="minorAscii" w:eastAsiaTheme="minorAscii" w:cstheme="minorAscii"/>
                <w:color w:val="auto"/>
                <w:sz w:val="20"/>
                <w:szCs w:val="20"/>
              </w:rPr>
            </w:pPr>
            <w:r w:rsidRPr="322DCC5C" w:rsidR="00764D6D">
              <w:rPr>
                <w:rFonts w:ascii="Calibri" w:hAnsi="Calibri" w:eastAsia="Calibri" w:cs="Calibri" w:asciiTheme="minorAscii" w:hAnsiTheme="minorAscii" w:eastAsiaTheme="minorAscii" w:cstheme="minorAscii"/>
                <w:color w:val="auto"/>
                <w:sz w:val="20"/>
                <w:szCs w:val="20"/>
              </w:rPr>
              <w:t xml:space="preserve">Unemployment rate = (Total unemployment / Total </w:t>
            </w:r>
            <w:proofErr w:type="spellStart"/>
            <w:r w:rsidRPr="322DCC5C" w:rsidR="00764D6D">
              <w:rPr>
                <w:rFonts w:ascii="Calibri" w:hAnsi="Calibri" w:eastAsia="Calibri" w:cs="Calibri" w:asciiTheme="minorAscii" w:hAnsiTheme="minorAscii" w:eastAsiaTheme="minorAscii" w:cstheme="minorAscii"/>
                <w:color w:val="auto"/>
                <w:sz w:val="20"/>
                <w:szCs w:val="20"/>
              </w:rPr>
              <w:t>labour</w:t>
            </w:r>
            <w:proofErr w:type="spellEnd"/>
            <w:r w:rsidRPr="322DCC5C" w:rsidR="00764D6D">
              <w:rPr>
                <w:rFonts w:ascii="Calibri" w:hAnsi="Calibri" w:eastAsia="Calibri" w:cs="Calibri" w:asciiTheme="minorAscii" w:hAnsiTheme="minorAscii" w:eastAsiaTheme="minorAscii" w:cstheme="minorAscii"/>
                <w:color w:val="auto"/>
                <w:sz w:val="20"/>
                <w:szCs w:val="20"/>
              </w:rPr>
              <w:t xml:space="preserve"> force) </w:t>
            </w:r>
            <w:r w:rsidRPr="322DCC5C" w:rsidR="00764D6D">
              <w:rPr>
                <w:rFonts w:ascii="Calibri" w:hAnsi="Calibri" w:eastAsia="Calibri" w:cs="Calibri" w:asciiTheme="minorAscii" w:hAnsiTheme="minorAscii" w:eastAsiaTheme="minorAscii" w:cstheme="minorAscii"/>
                <w:color w:val="auto"/>
                <w:sz w:val="20"/>
                <w:szCs w:val="20"/>
              </w:rPr>
              <w:t>× 100</w:t>
            </w:r>
          </w:p>
          <w:p w:rsidRPr="001C111A" w:rsidR="001C111A" w:rsidP="00764D6D" w:rsidRDefault="001C111A" w14:paraId="4C0AE919" w14:textId="72F2E41D">
            <w:pPr>
              <w:shd w:val="clear" w:color="auto" w:fill="FFFFFF"/>
              <w:textAlignment w:val="baseline"/>
              <w:rPr>
                <w:rFonts w:ascii="Segoe UI" w:hAnsi="Segoe UI" w:eastAsia="Times New Roman" w:cs="Segoe UI"/>
                <w:sz w:val="18"/>
                <w:szCs w:val="18"/>
              </w:rPr>
            </w:pPr>
          </w:p>
        </w:tc>
      </w:tr>
      <w:tr w:rsidRPr="001C111A" w:rsidR="001C111A" w:rsidTr="72343F73" w14:paraId="41054C06"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32E59325"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31F045BB"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4C726161"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29539907"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66505456" w14:textId="5D40C191">
            <w:pPr>
              <w:pStyle w:val="Normal"/>
              <w:rPr>
                <w:rFonts w:ascii="Calibri" w:hAnsi="Calibri" w:eastAsia="Times New Roman" w:cs="Calibri"/>
                <w:color w:val="000000" w:themeColor="text1" w:themeTint="FF" w:themeShade="FF"/>
                <w:sz w:val="20"/>
                <w:szCs w:val="20"/>
                <w:lang w:val="en-GB"/>
              </w:rPr>
            </w:pPr>
            <w:r w:rsidRPr="72343F73" w:rsidR="5DE8218F">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7F1B66E3"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Importance of the indicator in addressing gender issues and its limitation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00764D6D" w:rsidRDefault="00764D6D" w14:paraId="12B48351" w14:textId="5E266305">
            <w:pPr>
              <w:pStyle w:val="NormalWeb"/>
              <w:shd w:val="clear" w:color="auto" w:fill="FFFFFF"/>
              <w:rPr>
                <w:rFonts w:ascii="Calibri" w:hAnsi="Calibri" w:cs="Calibri"/>
                <w:color w:val="000000" w:themeColor="text1"/>
                <w:sz w:val="20"/>
                <w:szCs w:val="20"/>
              </w:rPr>
            </w:pPr>
            <w:r w:rsidRPr="00764D6D">
              <w:rPr>
                <w:rFonts w:ascii="Calibri" w:hAnsi="Calibri" w:cs="Calibri"/>
                <w:color w:val="000000" w:themeColor="text1"/>
                <w:sz w:val="20"/>
                <w:szCs w:val="20"/>
              </w:rPr>
              <w:t xml:space="preserve">The unemployment rate is a useful measure of the underutilization of the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supply. It reflects</w:t>
            </w:r>
            <w:r w:rsidRPr="00764D6D">
              <w:rPr>
                <w:rFonts w:ascii="Calibri" w:hAnsi="Calibri" w:cs="Calibri"/>
                <w:color w:val="000000" w:themeColor="text1"/>
                <w:sz w:val="20"/>
                <w:szCs w:val="20"/>
              </w:rPr>
              <w:t xml:space="preserve"> </w:t>
            </w:r>
            <w:r w:rsidRPr="00764D6D">
              <w:rPr>
                <w:rFonts w:ascii="Calibri" w:hAnsi="Calibri" w:cs="Calibri"/>
                <w:color w:val="000000" w:themeColor="text1"/>
                <w:sz w:val="20"/>
                <w:szCs w:val="20"/>
              </w:rPr>
              <w:t xml:space="preserve">the inability of an economy to generate employment for those persons who want to work but are not doing so, even though they are available for employment and actively seeking work. It is thus seen as an indicator of the efficiency and effectiveness of an economy to absorb its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force and of the performance of the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market. Short-term time series of the unemployment rate can be used to signal changes in the business cycle; upward movements in the indicator often coincide with recessionary periods or in some cases with the beginning of an expansionary period as persons previously not in the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market begin to test conditions through an active job search.</w:t>
            </w:r>
          </w:p>
          <w:p w:rsidRPr="00764D6D" w:rsidR="001C111A" w:rsidP="00764D6D" w:rsidRDefault="00764D6D" w14:paraId="13DF1084" w14:textId="77777777">
            <w:pPr>
              <w:pStyle w:val="NormalWeb"/>
              <w:shd w:val="clear" w:color="auto" w:fill="FFFFFF"/>
              <w:rPr>
                <w:rFonts w:ascii="Calibri" w:hAnsi="Calibri" w:cs="Calibri"/>
                <w:color w:val="000000" w:themeColor="text1"/>
                <w:sz w:val="20"/>
                <w:szCs w:val="20"/>
              </w:rPr>
            </w:pPr>
            <w:r w:rsidRPr="00764D6D">
              <w:rPr>
                <w:rFonts w:ascii="Calibri" w:hAnsi="Calibri" w:cs="Calibri"/>
                <w:color w:val="000000" w:themeColor="text1"/>
                <w:sz w:val="20"/>
                <w:szCs w:val="20"/>
              </w:rPr>
              <w:t xml:space="preserve">Even though in most developed countries the unemployment rate is useful as an indicator of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market performance, and specifically, as a key measure of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underutilization, in many developing countries, the significance and meaning of the unemployment rate could be questioned. In the absence of unemployment insurance systems or social safety nets, persons of working age must avoid unemployment, resorting to engaging in some form of economic activity, however insignificant or inadequate. Thus, in this context, other measures should supplement the unemployment rate to comprehensively assess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underutilization.</w:t>
            </w:r>
          </w:p>
          <w:p w:rsidRPr="001C111A" w:rsidR="00764D6D" w:rsidP="00764D6D" w:rsidRDefault="00764D6D" w14:paraId="1F41F94A" w14:textId="01B18F9C">
            <w:pPr>
              <w:pStyle w:val="NormalWeb"/>
              <w:shd w:val="clear" w:color="auto" w:fill="FFFFFF"/>
              <w:rPr>
                <w:rFonts w:ascii="Calibri" w:hAnsi="Calibri" w:cs="Calibri"/>
                <w:color w:val="494949"/>
                <w:sz w:val="20"/>
                <w:szCs w:val="20"/>
              </w:rPr>
            </w:pPr>
          </w:p>
        </w:tc>
      </w:tr>
      <w:tr w:rsidRPr="001C111A" w:rsidR="001C111A" w:rsidTr="72343F73" w14:paraId="6AFC4AA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433A1D3C"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40D3BBC4"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49B5549C"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66E10A13"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1A6E0B6" w:rsidP="6B4ED8F8" w:rsidRDefault="41A6E0B6" w14:paraId="621D24B3" w14:textId="54F0D686">
            <w:pPr>
              <w:pStyle w:val="Normal"/>
              <w:rPr>
                <w:rFonts w:ascii="Calibri" w:hAnsi="Calibri" w:eastAsia="Times New Roman" w:cs="Calibri"/>
                <w:color w:val="000000" w:themeColor="text1" w:themeTint="FF" w:themeShade="FF"/>
                <w:sz w:val="20"/>
                <w:szCs w:val="20"/>
                <w:lang w:val="en-GB"/>
              </w:rPr>
            </w:pPr>
            <w:r w:rsidRPr="72343F73" w:rsidR="55C34678">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0342483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Sources of discrepancies between global and national figures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00764D6D" w:rsidRDefault="00764D6D" w14:paraId="62F5F949" w14:textId="77777777">
            <w:pPr>
              <w:pStyle w:val="NormalWeb"/>
              <w:shd w:val="clear" w:color="auto" w:fill="FFFFFF"/>
              <w:rPr>
                <w:color w:val="000000" w:themeColor="text1"/>
                <w:sz w:val="20"/>
                <w:szCs w:val="20"/>
              </w:rPr>
            </w:pPr>
            <w:r w:rsidRPr="00764D6D">
              <w:rPr>
                <w:rFonts w:ascii="Calibri" w:hAnsi="Calibri" w:cs="Calibri"/>
                <w:color w:val="000000" w:themeColor="text1"/>
                <w:sz w:val="20"/>
                <w:szCs w:val="20"/>
              </w:rPr>
              <w:t xml:space="preserve">Differences in the questionnaires used in the household surveys as the basic measurement tool may entail differences in specific definitions of employment and unemployment, differences in the treatment of specific groups or differences in the operational criteria used to determine the individual’s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force status. </w:t>
            </w:r>
          </w:p>
          <w:p w:rsidRPr="001C111A" w:rsidR="00764D6D" w:rsidP="00764D6D" w:rsidRDefault="00764D6D" w14:paraId="20DA1FA2" w14:textId="4D9BEA09">
            <w:pPr>
              <w:pStyle w:val="NormalWeb"/>
              <w:shd w:val="clear" w:color="auto" w:fill="FFFFFF"/>
              <w:rPr>
                <w:rFonts w:ascii="Calibri" w:hAnsi="Calibri" w:cs="Calibri"/>
                <w:color w:val="000000" w:themeColor="text1"/>
                <w:sz w:val="22"/>
                <w:szCs w:val="22"/>
              </w:rPr>
            </w:pPr>
            <w:r w:rsidRPr="00764D6D">
              <w:rPr>
                <w:rFonts w:ascii="Calibri" w:hAnsi="Calibri" w:cs="Calibri"/>
                <w:color w:val="000000" w:themeColor="text1"/>
                <w:sz w:val="20"/>
                <w:szCs w:val="20"/>
              </w:rPr>
              <w:t xml:space="preserve">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(their education level, ethnic origin, socio-economic background, work experience, duration of unemployment, etc.), which is crucial to cast light on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market failures.</w:t>
            </w:r>
            <w:r w:rsidRPr="00764D6D">
              <w:rPr>
                <w:rFonts w:ascii="Calibri" w:hAnsi="Calibri" w:cs="Calibri"/>
                <w:color w:val="000000" w:themeColor="text1"/>
                <w:sz w:val="22"/>
                <w:szCs w:val="22"/>
              </w:rPr>
              <w:t xml:space="preserve"> </w:t>
            </w:r>
          </w:p>
        </w:tc>
      </w:tr>
      <w:tr w:rsidRPr="001C111A" w:rsidR="001C111A" w:rsidTr="72343F73" w14:paraId="4DEA5BC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70C47555"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1165BF70"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2ED2E14B"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0935431F"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82B122D" w:rsidP="6B4ED8F8" w:rsidRDefault="782B122D" w14:paraId="6E138047" w14:textId="5559BE6D">
            <w:pPr>
              <w:pStyle w:val="Normal"/>
              <w:rPr>
                <w:rFonts w:ascii="Calibri" w:hAnsi="Calibri" w:eastAsia="Times New Roman" w:cs="Calibri"/>
                <w:color w:val="000000" w:themeColor="text1" w:themeTint="FF" w:themeShade="FF"/>
                <w:sz w:val="20"/>
                <w:szCs w:val="20"/>
                <w:lang w:val="en-GB"/>
              </w:rPr>
            </w:pPr>
            <w:r w:rsidRPr="72343F73" w:rsidR="4D82B12F">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6BC9512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00764D6D" w:rsidRDefault="00764D6D" w14:paraId="57168E6C" w14:textId="44EF1F03">
            <w:pPr>
              <w:pStyle w:val="NormalWeb"/>
              <w:shd w:val="clear" w:color="auto" w:fill="FFFFFF"/>
              <w:rPr>
                <w:rFonts w:ascii="Calibri" w:hAnsi="Calibri" w:cs="Calibri"/>
                <w:color w:val="000000" w:themeColor="text1"/>
                <w:sz w:val="20"/>
                <w:szCs w:val="20"/>
              </w:rPr>
            </w:pPr>
            <w:r w:rsidRPr="00764D6D">
              <w:rPr>
                <w:rFonts w:ascii="Calibri" w:hAnsi="Calibri" w:cs="Calibri"/>
                <w:color w:val="000000" w:themeColor="text1"/>
                <w:sz w:val="20"/>
                <w:szCs w:val="20"/>
              </w:rPr>
              <w:t xml:space="preserve">The preferred official national data source for this indicator is a household-based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force survey.</w:t>
            </w:r>
            <w:r w:rsidRPr="00764D6D">
              <w:rPr>
                <w:rFonts w:ascii="Calibri" w:hAnsi="Calibri" w:cs="Calibri"/>
                <w:color w:val="000000" w:themeColor="text1"/>
                <w:sz w:val="20"/>
                <w:szCs w:val="20"/>
              </w:rPr>
              <w:t xml:space="preserve"> </w:t>
            </w:r>
            <w:r w:rsidRPr="00764D6D">
              <w:rPr>
                <w:rFonts w:ascii="Calibri" w:hAnsi="Calibri" w:cs="Calibri"/>
                <w:color w:val="000000" w:themeColor="text1"/>
                <w:sz w:val="20"/>
                <w:szCs w:val="20"/>
              </w:rPr>
              <w:t xml:space="preserve">In the absence of a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force survey, a population census and/or other type of household surveys with an appropriate employment module may also be used to obtain the required data. 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 </w:t>
            </w:r>
          </w:p>
          <w:p w:rsidR="001C111A" w:rsidP="00764D6D" w:rsidRDefault="00764D6D" w14:paraId="075FCF63" w14:textId="77777777">
            <w:pPr>
              <w:pStyle w:val="NormalWeb"/>
              <w:shd w:val="clear" w:color="auto" w:fill="FFFFFF"/>
              <w:rPr>
                <w:rFonts w:ascii="Calibri" w:hAnsi="Calibri" w:cs="Calibri"/>
                <w:color w:val="000000" w:themeColor="text1"/>
                <w:sz w:val="20"/>
                <w:szCs w:val="20"/>
              </w:rPr>
            </w:pPr>
            <w:r w:rsidRPr="00764D6D">
              <w:rPr>
                <w:rFonts w:ascii="Calibri" w:hAnsi="Calibri" w:cs="Calibri"/>
                <w:color w:val="000000" w:themeColor="text1"/>
                <w:sz w:val="20"/>
                <w:szCs w:val="20"/>
              </w:rPr>
              <w:t xml:space="preserve">The ILO Department of Statistics processes national household survey </w:t>
            </w:r>
            <w:r w:rsidRPr="00764D6D">
              <w:rPr>
                <w:rFonts w:ascii="Calibri" w:hAnsi="Calibri" w:cs="Calibri"/>
                <w:color w:val="000000" w:themeColor="text1"/>
                <w:sz w:val="20"/>
                <w:szCs w:val="20"/>
              </w:rPr>
              <w:t>micro datasets</w:t>
            </w:r>
            <w:r w:rsidRPr="00764D6D">
              <w:rPr>
                <w:rFonts w:ascii="Calibri" w:hAnsi="Calibri" w:cs="Calibri"/>
                <w:color w:val="000000" w:themeColor="text1"/>
                <w:sz w:val="20"/>
                <w:szCs w:val="20"/>
              </w:rPr>
              <w:t xml:space="preserve"> in line with</w:t>
            </w:r>
            <w:r w:rsidRPr="00764D6D">
              <w:rPr>
                <w:rFonts w:ascii="Calibri" w:hAnsi="Calibri" w:cs="Calibri"/>
                <w:color w:val="000000" w:themeColor="text1"/>
                <w:sz w:val="20"/>
                <w:szCs w:val="20"/>
              </w:rPr>
              <w:t xml:space="preserve"> internationally agreed</w:t>
            </w:r>
            <w:r w:rsidRPr="00764D6D">
              <w:rPr>
                <w:rFonts w:ascii="Calibri" w:hAnsi="Calibri" w:cs="Calibri"/>
                <w:color w:val="000000" w:themeColor="text1"/>
                <w:sz w:val="20"/>
                <w:szCs w:val="20"/>
              </w:rPr>
              <w:t xml:space="preserve"> indicator concepts and definitions set forth by the International Conference of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Statisticians. For data that could not be obtained through this processing or directly from government websites, the ILO sends out an annual ILOSTAT questionnaire to all relevant agencies within each country (national statistical office,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ministry, etc.) requesting the latest annual data and any revisions on numerous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market topics and indicators, including many SDG indicators.</w:t>
            </w:r>
          </w:p>
          <w:p w:rsidRPr="001C111A" w:rsidR="00764D6D" w:rsidP="00764D6D" w:rsidRDefault="00764D6D" w14:paraId="6491F17E" w14:textId="50B322F7">
            <w:pPr>
              <w:pStyle w:val="NormalWeb"/>
              <w:shd w:val="clear" w:color="auto" w:fill="FFFFFF"/>
              <w:rPr>
                <w:color w:val="000000" w:themeColor="text1"/>
                <w:sz w:val="20"/>
                <w:szCs w:val="20"/>
              </w:rPr>
            </w:pPr>
            <w:r>
              <w:rPr>
                <w:rFonts w:ascii="Calibri" w:hAnsi="Calibri" w:cs="Calibri"/>
                <w:color w:val="000000" w:themeColor="text1"/>
                <w:sz w:val="20"/>
                <w:szCs w:val="20"/>
              </w:rPr>
              <w:t xml:space="preserve">Data providers: </w:t>
            </w:r>
            <w:r w:rsidRPr="00764D6D">
              <w:rPr>
                <w:rFonts w:ascii="Calibri" w:hAnsi="Calibri" w:cs="Calibri"/>
                <w:color w:val="000000" w:themeColor="text1"/>
                <w:sz w:val="20"/>
                <w:szCs w:val="20"/>
              </w:rPr>
              <w:t xml:space="preserve">Mainly national statistical offices, and in some cases </w:t>
            </w:r>
            <w:proofErr w:type="spellStart"/>
            <w:r w:rsidRPr="00764D6D">
              <w:rPr>
                <w:rFonts w:ascii="Calibri" w:hAnsi="Calibri" w:cs="Calibri"/>
                <w:color w:val="000000" w:themeColor="text1"/>
                <w:sz w:val="20"/>
                <w:szCs w:val="20"/>
              </w:rPr>
              <w:t>labour</w:t>
            </w:r>
            <w:proofErr w:type="spellEnd"/>
            <w:r w:rsidRPr="00764D6D">
              <w:rPr>
                <w:rFonts w:ascii="Calibri" w:hAnsi="Calibri" w:cs="Calibri"/>
                <w:color w:val="000000" w:themeColor="text1"/>
                <w:sz w:val="20"/>
                <w:szCs w:val="20"/>
              </w:rPr>
              <w:t xml:space="preserve"> ministries or other related agencies, at the country-level. In some cases, regional or international statistical offices can also act as data providers. </w:t>
            </w:r>
          </w:p>
        </w:tc>
      </w:tr>
      <w:tr w:rsidRPr="001C111A" w:rsidR="001C111A" w:rsidTr="72343F73" w14:paraId="3A21B368"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297CCFF6"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03B970BA"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668B8D68"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341DE278"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82B122D" w:rsidP="6B4ED8F8" w:rsidRDefault="782B122D" w14:paraId="777F0619" w14:textId="17C5520C">
            <w:pPr>
              <w:pStyle w:val="Normal"/>
              <w:rPr>
                <w:rFonts w:ascii="Calibri" w:hAnsi="Calibri" w:eastAsia="Times New Roman" w:cs="Calibri"/>
                <w:color w:val="000000" w:themeColor="text1" w:themeTint="FF" w:themeShade="FF"/>
                <w:sz w:val="20"/>
                <w:szCs w:val="20"/>
                <w:lang w:val="en-GB"/>
              </w:rPr>
            </w:pPr>
            <w:r w:rsidRPr="72343F73" w:rsidR="6EAED011">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2D05F9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764D6D" w:rsidR="00764D6D" w:rsidP="00764D6D" w:rsidRDefault="001C111A" w14:paraId="40977D02" w14:textId="0EA39124">
            <w:pPr>
              <w:numPr>
                <w:ilvl w:val="0"/>
                <w:numId w:val="1"/>
              </w:numPr>
              <w:ind w:left="1080" w:firstLine="0"/>
              <w:textAlignment w:val="baseline"/>
              <w:rPr>
                <w:rFonts w:ascii="Calibri" w:hAnsi="Calibri" w:eastAsia="Times New Roman" w:cs="Calibri"/>
                <w:sz w:val="20"/>
                <w:szCs w:val="20"/>
              </w:rPr>
            </w:pPr>
            <w:r w:rsidRPr="001C111A">
              <w:rPr>
                <w:rFonts w:ascii="Calibri" w:hAnsi="Calibri" w:eastAsia="Times New Roman" w:cs="Calibri"/>
                <w:color w:val="000000"/>
                <w:sz w:val="20"/>
                <w:szCs w:val="20"/>
              </w:rPr>
              <w:t>At country level </w:t>
            </w:r>
          </w:p>
          <w:p w:rsidRPr="00764D6D" w:rsidR="00764D6D" w:rsidP="00764D6D" w:rsidRDefault="00764D6D" w14:paraId="17B01FCD" w14:textId="4D72F4CD">
            <w:pPr>
              <w:textAlignment w:val="baseline"/>
              <w:rPr>
                <w:rFonts w:ascii="Calibri" w:hAnsi="Calibri" w:eastAsia="Times New Roman" w:cs="Calibri"/>
                <w:sz w:val="20"/>
                <w:szCs w:val="20"/>
              </w:rPr>
            </w:pPr>
            <w:r w:rsidRPr="3B07B159" w:rsidR="00764D6D">
              <w:rPr>
                <w:rFonts w:cs="Calibri" w:cstheme="minorAscii"/>
                <w:color w:val="000000" w:themeColor="text1" w:themeTint="FF" w:themeShade="FF"/>
                <w:sz w:val="20"/>
                <w:szCs w:val="20"/>
              </w:rPr>
              <w:t>Multivariate regression techniques are used to impute missing values at the country</w:t>
            </w:r>
            <w:r w:rsidRPr="3B07B159" w:rsidR="43C87616">
              <w:rPr>
                <w:rFonts w:cs="Calibri" w:cstheme="minorAscii"/>
                <w:color w:val="000000" w:themeColor="text1" w:themeTint="FF" w:themeShade="FF"/>
                <w:sz w:val="20"/>
                <w:szCs w:val="20"/>
              </w:rPr>
              <w:t xml:space="preserve"> </w:t>
            </w:r>
            <w:r w:rsidRPr="3B07B159" w:rsidR="00764D6D">
              <w:rPr>
                <w:rFonts w:cs="Calibri" w:cstheme="minorAscii"/>
                <w:color w:val="000000" w:themeColor="text1" w:themeTint="FF" w:themeShade="FF"/>
                <w:sz w:val="20"/>
                <w:szCs w:val="20"/>
              </w:rPr>
              <w:t xml:space="preserve">level. However, the imputed missing country values are only used to calculate the global and regional estimates; they are not used for international reporting on the SDG indicators by the ILO. </w:t>
            </w:r>
          </w:p>
          <w:p w:rsidRPr="001C111A" w:rsidR="001C111A" w:rsidP="001C111A" w:rsidRDefault="001C111A" w14:paraId="3AC82056"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rPr>
              <w:t> </w:t>
            </w:r>
          </w:p>
          <w:p w:rsidRPr="001C111A" w:rsidR="001C111A" w:rsidP="001C111A" w:rsidRDefault="001C111A" w14:paraId="2A8D6267" w14:textId="77777777">
            <w:pPr>
              <w:numPr>
                <w:ilvl w:val="0"/>
                <w:numId w:val="2"/>
              </w:numPr>
              <w:ind w:left="1080" w:firstLine="0"/>
              <w:textAlignment w:val="baseline"/>
              <w:rPr>
                <w:rFonts w:ascii="Calibri" w:hAnsi="Calibri" w:eastAsia="Times New Roman" w:cs="Calibri"/>
                <w:sz w:val="20"/>
                <w:szCs w:val="20"/>
              </w:rPr>
            </w:pPr>
            <w:r w:rsidRPr="001C111A">
              <w:rPr>
                <w:rFonts w:ascii="Calibri" w:hAnsi="Calibri" w:eastAsia="Times New Roman" w:cs="Calibri"/>
                <w:color w:val="000000"/>
                <w:sz w:val="20"/>
                <w:szCs w:val="20"/>
              </w:rPr>
              <w:t>At regional and global levels </w:t>
            </w:r>
          </w:p>
          <w:p w:rsidRPr="0027397A" w:rsidR="0027397A" w:rsidP="0027397A" w:rsidRDefault="0027397A" w14:paraId="67F30269" w14:textId="3A604109">
            <w:pPr>
              <w:pStyle w:val="NormalWeb"/>
              <w:shd w:val="clear" w:color="auto" w:fill="FFFFFF"/>
              <w:rPr>
                <w:color w:val="000000" w:themeColor="text1"/>
                <w:sz w:val="20"/>
                <w:szCs w:val="20"/>
              </w:rPr>
            </w:pPr>
            <w:r w:rsidRPr="0027397A">
              <w:rPr>
                <w:rFonts w:ascii="Calibri" w:hAnsi="Calibri" w:cs="Calibri"/>
                <w:color w:val="000000" w:themeColor="text1"/>
                <w:sz w:val="20"/>
                <w:szCs w:val="20"/>
              </w:rPr>
              <w:t xml:space="preserve">To address the problem of missing data, the ILO designed several econometric models which are used to produce estimates of </w:t>
            </w:r>
            <w:proofErr w:type="spellStart"/>
            <w:r w:rsidRPr="0027397A">
              <w:rPr>
                <w:rFonts w:ascii="Calibri" w:hAnsi="Calibri" w:cs="Calibri"/>
                <w:color w:val="000000" w:themeColor="text1"/>
                <w:sz w:val="20"/>
                <w:szCs w:val="20"/>
              </w:rPr>
              <w:t>labour</w:t>
            </w:r>
            <w:proofErr w:type="spellEnd"/>
            <w:r w:rsidRPr="0027397A">
              <w:rPr>
                <w:rFonts w:ascii="Calibri" w:hAnsi="Calibri" w:cs="Calibri"/>
                <w:color w:val="000000" w:themeColor="text1"/>
                <w:sz w:val="20"/>
                <w:szCs w:val="20"/>
              </w:rPr>
              <w:t xml:space="preserve"> market indicators in the countries and years for which real data are not available. The unemployment estimates derived from the ILO modelled estimates are used to</w:t>
            </w:r>
            <w:r w:rsidRPr="0027397A">
              <w:rPr>
                <w:rFonts w:ascii="Calibri" w:hAnsi="Calibri" w:cs="Calibri"/>
                <w:color w:val="000000" w:themeColor="text1"/>
                <w:sz w:val="20"/>
                <w:szCs w:val="20"/>
              </w:rPr>
              <w:t xml:space="preserve"> </w:t>
            </w:r>
            <w:r w:rsidRPr="0027397A">
              <w:rPr>
                <w:rFonts w:ascii="Calibri" w:hAnsi="Calibri" w:cs="Calibri"/>
                <w:color w:val="000000" w:themeColor="text1"/>
                <w:sz w:val="20"/>
                <w:szCs w:val="20"/>
              </w:rPr>
              <w:t xml:space="preserve">produce global and regional estimates on unemployment rates. These models use multivariate regression techniques to impute missing values at the country level, which are then aggregated to produce regional and global estimates. </w:t>
            </w:r>
          </w:p>
          <w:p w:rsidRPr="001C111A" w:rsidR="001C111A" w:rsidP="001C111A" w:rsidRDefault="001C111A" w14:paraId="0DBD819A" w14:textId="77777777">
            <w:pPr>
              <w:shd w:val="clear" w:color="auto" w:fill="FFFFFF"/>
              <w:textAlignment w:val="baseline"/>
              <w:rPr>
                <w:rFonts w:ascii="Segoe UI" w:hAnsi="Segoe UI" w:eastAsia="Times New Roman" w:cs="Segoe UI"/>
                <w:sz w:val="18"/>
                <w:szCs w:val="18"/>
              </w:rPr>
            </w:pPr>
            <w:r w:rsidRPr="001C111A">
              <w:rPr>
                <w:rFonts w:ascii="Times New Roman" w:hAnsi="Times New Roman" w:eastAsia="Times New Roman" w:cs="Times New Roman"/>
                <w:color w:val="000000"/>
                <w:sz w:val="20"/>
                <w:szCs w:val="20"/>
              </w:rPr>
              <w:t> </w:t>
            </w:r>
          </w:p>
        </w:tc>
      </w:tr>
      <w:tr w:rsidRPr="001C111A" w:rsidR="001C111A" w:rsidTr="72343F73" w14:paraId="17BFC85D"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26B7B6E0"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2CF52E1F"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3B816B94"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6441ABE9"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A43F3C5" w:rsidP="6B4ED8F8" w:rsidRDefault="2A43F3C5" w14:paraId="1C507736" w14:textId="278BB0AF">
            <w:pPr>
              <w:pStyle w:val="Normal"/>
              <w:rPr>
                <w:rFonts w:ascii="Calibri" w:hAnsi="Calibri" w:eastAsia="Times New Roman" w:cs="Calibri"/>
                <w:color w:val="000000" w:themeColor="text1" w:themeTint="FF" w:themeShade="FF"/>
                <w:sz w:val="20"/>
                <w:szCs w:val="20"/>
                <w:lang w:val="en-GB"/>
              </w:rPr>
            </w:pPr>
            <w:r w:rsidRPr="72343F73" w:rsidR="0DE15621">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9EC7B0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Data availability and assessment of countries’ capacity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27397A" w:rsidP="0027397A" w:rsidRDefault="0027397A" w14:paraId="79C8149B" w14:textId="011D82BA">
            <w:pPr>
              <w:pStyle w:val="NormalWeb"/>
              <w:shd w:val="clear" w:color="auto" w:fill="FFFFFF"/>
              <w:rPr>
                <w:rFonts w:asciiTheme="minorHAnsi" w:hAnsiTheme="minorHAnsi" w:cstheme="minorHAnsi"/>
                <w:color w:val="000000" w:themeColor="text1"/>
                <w:sz w:val="20"/>
                <w:szCs w:val="20"/>
              </w:rPr>
            </w:pPr>
            <w:r w:rsidRPr="0027397A">
              <w:rPr>
                <w:rFonts w:asciiTheme="minorHAnsi" w:hAnsiTheme="minorHAnsi" w:cstheme="minorHAnsi"/>
                <w:color w:val="000000" w:themeColor="text1"/>
                <w:sz w:val="20"/>
                <w:szCs w:val="20"/>
              </w:rPr>
              <w:t>Data availability:</w:t>
            </w:r>
            <w:r w:rsidRPr="0027397A">
              <w:rPr>
                <w:rFonts w:asciiTheme="minorHAnsi" w:hAnsiTheme="minorHAnsi" w:cstheme="minorHAnsi"/>
                <w:color w:val="000000" w:themeColor="text1"/>
                <w:sz w:val="20"/>
                <w:szCs w:val="20"/>
              </w:rPr>
              <w:br/>
            </w:r>
            <w:r w:rsidRPr="0027397A">
              <w:rPr>
                <w:rFonts w:asciiTheme="minorHAnsi" w:hAnsiTheme="minorHAnsi" w:cstheme="minorHAnsi"/>
                <w:color w:val="000000" w:themeColor="text1"/>
                <w:sz w:val="20"/>
                <w:szCs w:val="20"/>
              </w:rPr>
              <w:t xml:space="preserve">Data disaggregated by sex and age for this indicator is available for 186 countries and territories. The indicator is widely available based on real observations provided by countries and derived from national </w:t>
            </w:r>
            <w:proofErr w:type="spellStart"/>
            <w:r w:rsidRPr="0027397A">
              <w:rPr>
                <w:rFonts w:asciiTheme="minorHAnsi" w:hAnsiTheme="minorHAnsi" w:cstheme="minorHAnsi"/>
                <w:color w:val="000000" w:themeColor="text1"/>
                <w:sz w:val="20"/>
                <w:szCs w:val="20"/>
              </w:rPr>
              <w:t>labour</w:t>
            </w:r>
            <w:proofErr w:type="spellEnd"/>
            <w:r w:rsidRPr="0027397A">
              <w:rPr>
                <w:rFonts w:asciiTheme="minorHAnsi" w:hAnsiTheme="minorHAnsi" w:cstheme="minorHAnsi"/>
                <w:color w:val="000000" w:themeColor="text1"/>
                <w:sz w:val="20"/>
                <w:szCs w:val="20"/>
              </w:rPr>
              <w:t xml:space="preserve"> force surveys, other types of household surveys or population census.</w:t>
            </w:r>
            <w:r w:rsidRPr="0027397A">
              <w:rPr>
                <w:rFonts w:asciiTheme="minorHAnsi" w:hAnsiTheme="minorHAnsi" w:cstheme="minorHAnsi"/>
                <w:color w:val="000000" w:themeColor="text1"/>
                <w:sz w:val="20"/>
                <w:szCs w:val="20"/>
              </w:rPr>
              <w:br/>
            </w:r>
            <w:r w:rsidRPr="0027397A">
              <w:rPr>
                <w:rFonts w:asciiTheme="minorHAnsi" w:hAnsiTheme="minorHAnsi" w:cstheme="minorHAnsi"/>
                <w:color w:val="000000" w:themeColor="text1"/>
                <w:sz w:val="20"/>
                <w:szCs w:val="20"/>
              </w:rPr>
              <w:t xml:space="preserve">However, the disaggregation by disability is not widely available and this submission only includes 68 countries and territories. It is increasingly reported but coverage is still very low. </w:t>
            </w:r>
          </w:p>
          <w:p w:rsidRPr="0027397A" w:rsidR="0027397A" w:rsidP="0027397A" w:rsidRDefault="0027397A" w14:paraId="69C72861" w14:textId="1127C4BC">
            <w:pPr>
              <w:pStyle w:val="NormalWeb"/>
              <w:shd w:val="clear" w:color="auto" w:fill="FFFFFF"/>
              <w:rPr>
                <w:rFonts w:asciiTheme="minorHAnsi" w:hAnsiTheme="minorHAnsi" w:cstheme="minorHAnsi"/>
                <w:color w:val="000000" w:themeColor="text1"/>
                <w:sz w:val="20"/>
                <w:szCs w:val="20"/>
              </w:rPr>
            </w:pPr>
            <w:r w:rsidRPr="0027397A">
              <w:rPr>
                <w:rFonts w:asciiTheme="minorHAnsi" w:hAnsiTheme="minorHAnsi" w:cstheme="minorHAnsi"/>
                <w:color w:val="000000" w:themeColor="text1"/>
                <w:sz w:val="20"/>
                <w:szCs w:val="20"/>
              </w:rPr>
              <w:t>Time series:</w:t>
            </w:r>
            <w:r w:rsidRPr="0027397A">
              <w:rPr>
                <w:rFonts w:asciiTheme="minorHAnsi" w:hAnsiTheme="minorHAnsi" w:cstheme="minorHAnsi"/>
                <w:color w:val="000000" w:themeColor="text1"/>
                <w:sz w:val="20"/>
                <w:szCs w:val="20"/>
              </w:rPr>
              <w:br/>
            </w:r>
            <w:r w:rsidRPr="0027397A">
              <w:rPr>
                <w:rFonts w:asciiTheme="minorHAnsi" w:hAnsiTheme="minorHAnsi" w:cstheme="minorHAnsi"/>
                <w:color w:val="000000" w:themeColor="text1"/>
                <w:sz w:val="20"/>
                <w:szCs w:val="20"/>
              </w:rPr>
              <w:t xml:space="preserve">Data for disaggregation by sex and age for this indicator is available as of 2000 until 2019 for countries in the SDG Indicators Global Database, but time series going back further are available in ILOSTAT. 2020 regional aggregates are available for total population. </w:t>
            </w:r>
          </w:p>
          <w:p w:rsidRPr="0027397A" w:rsidR="0027397A" w:rsidP="0027397A" w:rsidRDefault="0027397A" w14:paraId="3DB318A5" w14:textId="2712CC55">
            <w:pPr>
              <w:pStyle w:val="NormalWeb"/>
              <w:shd w:val="clear" w:color="auto" w:fill="FFFFFF"/>
              <w:rPr>
                <w:rFonts w:asciiTheme="minorHAnsi" w:hAnsiTheme="minorHAnsi" w:cstheme="minorHAnsi"/>
                <w:color w:val="000000" w:themeColor="text1"/>
                <w:sz w:val="20"/>
                <w:szCs w:val="20"/>
              </w:rPr>
            </w:pPr>
            <w:r w:rsidRPr="0027397A">
              <w:rPr>
                <w:rFonts w:asciiTheme="minorHAnsi" w:hAnsiTheme="minorHAnsi" w:cstheme="minorHAnsi"/>
                <w:color w:val="000000" w:themeColor="text1"/>
                <w:sz w:val="20"/>
                <w:szCs w:val="20"/>
              </w:rPr>
              <w:t>Data for disaggregation by disability status is available for the period from 2005 to 2019.</w:t>
            </w:r>
          </w:p>
          <w:p w:rsidRPr="001C111A" w:rsidR="001C111A" w:rsidP="0027397A" w:rsidRDefault="0027397A" w14:paraId="7B877C7D" w14:textId="5DC59CCE">
            <w:pPr>
              <w:pStyle w:val="NormalWeb"/>
              <w:shd w:val="clear" w:color="auto" w:fill="FFFFFF"/>
            </w:pPr>
            <w:r w:rsidRPr="0027397A">
              <w:rPr>
                <w:rFonts w:asciiTheme="minorHAnsi" w:hAnsiTheme="minorHAnsi" w:cstheme="minorHAnsi"/>
                <w:color w:val="000000" w:themeColor="text1"/>
                <w:sz w:val="20"/>
                <w:szCs w:val="20"/>
              </w:rPr>
              <w:t>Disaggregation:</w:t>
            </w:r>
            <w:r w:rsidRPr="0027397A">
              <w:rPr>
                <w:rFonts w:asciiTheme="minorHAnsi" w:hAnsiTheme="minorHAnsi" w:cstheme="minorHAnsi"/>
                <w:color w:val="000000" w:themeColor="text1"/>
                <w:sz w:val="20"/>
                <w:szCs w:val="20"/>
              </w:rPr>
              <w:br/>
            </w:r>
            <w:r w:rsidRPr="0027397A">
              <w:rPr>
                <w:rFonts w:asciiTheme="minorHAnsi" w:hAnsiTheme="minorHAnsi" w:cstheme="minorHAnsi"/>
                <w:color w:val="000000" w:themeColor="text1"/>
                <w:sz w:val="20"/>
                <w:szCs w:val="20"/>
              </w:rPr>
              <w:t>This indicator should, ideally, be disaggregated by sex, age group and disability status.</w:t>
            </w:r>
            <w:r w:rsidRPr="001C111A" w:rsidR="001C111A">
              <w:rPr>
                <w:rFonts w:ascii="Calibri" w:hAnsi="Calibri" w:cs="Calibri"/>
                <w:color w:val="000000" w:themeColor="text1"/>
                <w:sz w:val="20"/>
                <w:szCs w:val="20"/>
              </w:rPr>
              <w:t> </w:t>
            </w:r>
          </w:p>
        </w:tc>
      </w:tr>
      <w:tr w:rsidRPr="001C111A" w:rsidR="001C111A" w:rsidTr="72343F73" w14:paraId="12875597"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70437E7A"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6074B317"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64D29643"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5AAFFD69"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A43F3C5" w:rsidP="6B4ED8F8" w:rsidRDefault="2A43F3C5" w14:paraId="6660FE21" w14:textId="561EAB0E">
            <w:pPr>
              <w:pStyle w:val="Normal"/>
              <w:rPr>
                <w:rFonts w:ascii="Calibri" w:hAnsi="Calibri" w:eastAsia="Times New Roman" w:cs="Calibri"/>
                <w:color w:val="000000" w:themeColor="text1" w:themeTint="FF" w:themeShade="FF"/>
                <w:sz w:val="20"/>
                <w:szCs w:val="20"/>
                <w:lang w:val="en-GB"/>
              </w:rPr>
            </w:pPr>
            <w:r w:rsidRPr="72343F73" w:rsidR="2081BE4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3376627D"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1C111A" w:rsidP="001C111A" w:rsidRDefault="001C111A" w14:paraId="5FAD32E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rPr>
              <w:t>Continuous </w:t>
            </w:r>
          </w:p>
        </w:tc>
      </w:tr>
      <w:tr w:rsidR="72343F73" w:rsidTr="72343F73" w14:paraId="07C28DD9">
        <w:trPr>
          <w:trHeight w:val="300"/>
        </w:trPr>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5BCC60B1" w14:textId="277C7B36">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w:t>
            </w:r>
          </w:p>
        </w:tc>
        <w:tc>
          <w:tcPr>
            <w:tcW w:w="854" w:type="dxa"/>
            <w:tcBorders>
              <w:top w:val="single" w:color="auto" w:sz="6"/>
              <w:left w:val="single" w:color="auto" w:sz="6"/>
              <w:bottom w:val="single" w:color="auto" w:sz="6"/>
              <w:right w:val="single" w:color="auto" w:sz="6"/>
            </w:tcBorders>
            <w:shd w:val="clear" w:color="auto" w:fill="auto"/>
            <w:tcMar/>
          </w:tcPr>
          <w:p w:rsidR="72343F73" w:rsidP="72343F73" w:rsidRDefault="72343F73" w14:paraId="2F432E2B" w14:textId="1EF2BA0C">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108</w:t>
            </w:r>
          </w:p>
          <w:p w:rsidR="72343F73" w:rsidP="72343F73" w:rsidRDefault="72343F73" w14:paraId="004D2BF9" w14:textId="6100ECF5">
            <w:pPr>
              <w:pStyle w:val="Normal"/>
              <w:rPr>
                <w:rFonts w:ascii="Calibri" w:hAnsi="Calibri" w:eastAsia="Times New Roman" w:cs="Calibri"/>
                <w:color w:val="000000" w:themeColor="text1" w:themeTint="FF" w:themeShade="FF"/>
                <w:sz w:val="20"/>
                <w:szCs w:val="20"/>
                <w:lang w:val="en-GB"/>
              </w:rPr>
            </w:pPr>
            <w:r w:rsidRPr="72343F73" w:rsidR="72343F73">
              <w:rPr>
                <w:rFonts w:ascii="Calibri" w:hAnsi="Calibri" w:eastAsia="Times New Roman" w:cs="Calibri"/>
                <w:color w:val="000000" w:themeColor="text1" w:themeTint="FF" w:themeShade="FF"/>
                <w:sz w:val="20"/>
                <w:szCs w:val="20"/>
                <w:lang w:val="en-GB"/>
              </w:rPr>
              <w:t>109</w:t>
            </w:r>
          </w:p>
          <w:p w:rsidR="72343F73" w:rsidP="72343F73" w:rsidRDefault="72343F73" w14:paraId="163CA57B" w14:textId="54625F4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6BD0C7F" w:rsidP="72343F73" w:rsidRDefault="26BD0C7F" w14:paraId="32DAC8D0" w14:textId="58FD721C">
            <w:pPr>
              <w:pStyle w:val="Normal"/>
              <w:rPr>
                <w:rFonts w:ascii="Calibri" w:hAnsi="Calibri" w:eastAsia="Times New Roman" w:cs="Calibri"/>
                <w:color w:val="000000" w:themeColor="text1" w:themeTint="FF" w:themeShade="FF"/>
                <w:sz w:val="20"/>
                <w:szCs w:val="20"/>
                <w:lang w:val="en-GB"/>
              </w:rPr>
            </w:pPr>
            <w:r w:rsidRPr="72343F73" w:rsidR="26BD0C7F">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72343F73" w:rsidP="72343F73" w:rsidRDefault="72343F73" w14:paraId="633B7FFB" w14:textId="0C398927">
            <w:pPr>
              <w:rPr>
                <w:rFonts w:ascii="Calibri" w:hAnsi="Calibri" w:eastAsia="Times New Roman" w:cs="Calibri"/>
                <w:color w:val="000000" w:themeColor="text1" w:themeTint="FF" w:themeShade="FF"/>
                <w:sz w:val="20"/>
                <w:szCs w:val="20"/>
              </w:rPr>
            </w:pPr>
            <w:r w:rsidRPr="72343F73" w:rsidR="72343F73">
              <w:rPr>
                <w:rFonts w:ascii="Calibri" w:hAnsi="Calibri" w:eastAsia="Times New Roman" w:cs="Calibri"/>
                <w:color w:val="000000" w:themeColor="text1" w:themeTint="FF" w:themeShade="FF"/>
                <w:sz w:val="20"/>
                <w:szCs w:val="20"/>
                <w:lang w:val="en-GB"/>
              </w:rPr>
              <w:t>Source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72343F73" w:rsidP="72343F73" w:rsidRDefault="72343F73" w14:paraId="0A79157A" w14:textId="4C4ABBE5">
            <w:pPr>
              <w:rPr>
                <w:rFonts w:ascii="Calibri" w:hAnsi="Calibri" w:eastAsia="Times New Roman" w:cs="Calibri"/>
                <w:color w:val="000000" w:themeColor="text1" w:themeTint="FF" w:themeShade="FF"/>
                <w:sz w:val="20"/>
                <w:szCs w:val="20"/>
              </w:rPr>
            </w:pPr>
            <w:r w:rsidRPr="72343F73" w:rsidR="72343F73">
              <w:rPr>
                <w:rFonts w:ascii="Calibri" w:hAnsi="Calibri" w:eastAsia="Times New Roman" w:cs="Calibri"/>
                <w:color w:val="000000" w:themeColor="text1" w:themeTint="FF" w:themeShade="FF"/>
                <w:sz w:val="20"/>
                <w:szCs w:val="20"/>
              </w:rPr>
              <w:t>Data: https://unstats.un.org/sdgs/indicators/database/</w:t>
            </w:r>
          </w:p>
          <w:p w:rsidR="72343F73" w:rsidP="72343F73" w:rsidRDefault="72343F73" w14:paraId="6CADC017" w14:textId="55864277">
            <w:pPr>
              <w:rPr>
                <w:rFonts w:ascii="Segoe UI" w:hAnsi="Segoe UI" w:eastAsia="Times New Roman" w:cs="Segoe UI"/>
                <w:sz w:val="18"/>
                <w:szCs w:val="18"/>
              </w:rPr>
            </w:pPr>
            <w:r w:rsidRPr="72343F73" w:rsidR="72343F73">
              <w:rPr>
                <w:rFonts w:ascii="Calibri" w:hAnsi="Calibri" w:eastAsia="Times New Roman" w:cs="Calibri"/>
                <w:color w:val="000000" w:themeColor="text1" w:themeTint="FF" w:themeShade="FF"/>
                <w:sz w:val="20"/>
                <w:szCs w:val="20"/>
              </w:rPr>
              <w:t>Metadata</w:t>
            </w:r>
            <w:r w:rsidRPr="72343F73" w:rsidR="72343F73">
              <w:rPr>
                <w:rFonts w:ascii="Calibri" w:hAnsi="Calibri" w:eastAsia="Times New Roman" w:cs="Calibri"/>
                <w:color w:val="000000" w:themeColor="text1" w:themeTint="FF" w:themeShade="FF"/>
                <w:sz w:val="20"/>
                <w:szCs w:val="20"/>
              </w:rPr>
              <w:t xml:space="preserve">: </w:t>
            </w:r>
            <w:hyperlink r:id="Rf0be4f7f68764f47">
              <w:r w:rsidRPr="72343F73" w:rsidR="72343F73">
                <w:rPr>
                  <w:rStyle w:val="Hyperlink"/>
                  <w:rFonts w:ascii="Calibri" w:hAnsi="Calibri" w:eastAsia="Times New Roman" w:cs="Calibri"/>
                  <w:sz w:val="20"/>
                  <w:szCs w:val="20"/>
                </w:rPr>
                <w:t>https://unstats.un.org/sdgs/metadata/files/Metadata-08-05-02.pdf</w:t>
              </w:r>
            </w:hyperlink>
          </w:p>
          <w:p w:rsidR="72343F73" w:rsidP="72343F73" w:rsidRDefault="72343F73" w14:paraId="6ED915CF">
            <w:pPr>
              <w:rPr>
                <w:rFonts w:ascii="Segoe UI" w:hAnsi="Segoe UI" w:eastAsia="Times New Roman" w:cs="Segoe UI"/>
                <w:sz w:val="18"/>
                <w:szCs w:val="18"/>
              </w:rPr>
            </w:pPr>
            <w:r w:rsidRPr="72343F73" w:rsidR="72343F73">
              <w:rPr>
                <w:rFonts w:ascii="Calibri" w:hAnsi="Calibri" w:eastAsia="Times New Roman" w:cs="Calibri"/>
                <w:color w:val="000000" w:themeColor="text1" w:themeTint="FF" w:themeShade="FF"/>
                <w:sz w:val="20"/>
                <w:szCs w:val="20"/>
              </w:rPr>
              <w:t>(Accessed on 11 May 2021) </w:t>
            </w:r>
          </w:p>
        </w:tc>
      </w:tr>
    </w:tbl>
    <w:p w:rsidR="00D65A4F" w:rsidRDefault="00D65A4F" w14:paraId="11688ED4" w14:textId="77777777"/>
    <w:sectPr w:rsidR="00D65A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360"/>
        </w:tabs>
        <w:ind w:left="360" w:hanging="360"/>
      </w:pPr>
      <w:rPr>
        <w:rFonts w:hint="default" w:ascii="Symbol" w:hAnsi="Symbol"/>
        <w:sz w:val="20"/>
      </w:rPr>
    </w:lvl>
    <w:lvl w:ilvl="2" w:tentative="1">
      <w:start w:val="1"/>
      <w:numFmt w:val="bullet"/>
      <w:lvlText w:val=""/>
      <w:lvlJc w:val="left"/>
      <w:pPr>
        <w:tabs>
          <w:tab w:val="num" w:pos="1080"/>
        </w:tabs>
        <w:ind w:left="1080" w:hanging="360"/>
      </w:pPr>
      <w:rPr>
        <w:rFonts w:hint="default" w:ascii="Symbol" w:hAnsi="Symbol"/>
        <w:sz w:val="20"/>
      </w:rPr>
    </w:lvl>
    <w:lvl w:ilvl="3" w:tentative="1">
      <w:start w:val="1"/>
      <w:numFmt w:val="bullet"/>
      <w:lvlText w:val=""/>
      <w:lvlJc w:val="left"/>
      <w:pPr>
        <w:tabs>
          <w:tab w:val="num" w:pos="1800"/>
        </w:tabs>
        <w:ind w:left="1800" w:hanging="360"/>
      </w:pPr>
      <w:rPr>
        <w:rFonts w:hint="default" w:ascii="Symbol" w:hAnsi="Symbol"/>
        <w:sz w:val="20"/>
      </w:rPr>
    </w:lvl>
    <w:lvl w:ilvl="4" w:tentative="1">
      <w:start w:val="1"/>
      <w:numFmt w:val="bullet"/>
      <w:lvlText w:val=""/>
      <w:lvlJc w:val="left"/>
      <w:pPr>
        <w:tabs>
          <w:tab w:val="num" w:pos="2520"/>
        </w:tabs>
        <w:ind w:left="2520" w:hanging="360"/>
      </w:pPr>
      <w:rPr>
        <w:rFonts w:hint="default" w:ascii="Symbol" w:hAnsi="Symbol"/>
        <w:sz w:val="20"/>
      </w:rPr>
    </w:lvl>
    <w:lvl w:ilvl="5" w:tentative="1">
      <w:start w:val="1"/>
      <w:numFmt w:val="bullet"/>
      <w:lvlText w:val=""/>
      <w:lvlJc w:val="left"/>
      <w:pPr>
        <w:tabs>
          <w:tab w:val="num" w:pos="3240"/>
        </w:tabs>
        <w:ind w:left="3240" w:hanging="360"/>
      </w:pPr>
      <w:rPr>
        <w:rFonts w:hint="default" w:ascii="Symbol" w:hAnsi="Symbol"/>
        <w:sz w:val="20"/>
      </w:rPr>
    </w:lvl>
    <w:lvl w:ilvl="6" w:tentative="1">
      <w:start w:val="1"/>
      <w:numFmt w:val="bullet"/>
      <w:lvlText w:val=""/>
      <w:lvlJc w:val="left"/>
      <w:pPr>
        <w:tabs>
          <w:tab w:val="num" w:pos="3960"/>
        </w:tabs>
        <w:ind w:left="3960" w:hanging="360"/>
      </w:pPr>
      <w:rPr>
        <w:rFonts w:hint="default" w:ascii="Symbol" w:hAnsi="Symbol"/>
        <w:sz w:val="20"/>
      </w:rPr>
    </w:lvl>
    <w:lvl w:ilvl="7" w:tentative="1">
      <w:start w:val="1"/>
      <w:numFmt w:val="bullet"/>
      <w:lvlText w:val=""/>
      <w:lvlJc w:val="left"/>
      <w:pPr>
        <w:tabs>
          <w:tab w:val="num" w:pos="4680"/>
        </w:tabs>
        <w:ind w:left="4680" w:hanging="360"/>
      </w:pPr>
      <w:rPr>
        <w:rFonts w:hint="default" w:ascii="Symbol" w:hAnsi="Symbol"/>
        <w:sz w:val="20"/>
      </w:rPr>
    </w:lvl>
    <w:lvl w:ilvl="8" w:tentative="1">
      <w:start w:val="1"/>
      <w:numFmt w:val="bullet"/>
      <w:lvlText w:val=""/>
      <w:lvlJc w:val="left"/>
      <w:pPr>
        <w:tabs>
          <w:tab w:val="num" w:pos="5400"/>
        </w:tabs>
        <w:ind w:left="5400" w:hanging="360"/>
      </w:pPr>
      <w:rPr>
        <w:rFonts w:hint="default" w:ascii="Symbol" w:hAnsi="Symbol"/>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1A"/>
    <w:rsid w:val="001C111A"/>
    <w:rsid w:val="0027397A"/>
    <w:rsid w:val="00764D6D"/>
    <w:rsid w:val="00D65A4F"/>
    <w:rsid w:val="084CC0AF"/>
    <w:rsid w:val="0DE15621"/>
    <w:rsid w:val="17BAD70B"/>
    <w:rsid w:val="2081BE42"/>
    <w:rsid w:val="25DA17B8"/>
    <w:rsid w:val="26BD0C7F"/>
    <w:rsid w:val="27F33A43"/>
    <w:rsid w:val="2A43F3C5"/>
    <w:rsid w:val="321E7193"/>
    <w:rsid w:val="322DCC5C"/>
    <w:rsid w:val="3B07B159"/>
    <w:rsid w:val="3DDD7BB7"/>
    <w:rsid w:val="41A6E0B6"/>
    <w:rsid w:val="43C87616"/>
    <w:rsid w:val="4D82B12F"/>
    <w:rsid w:val="51AF5A91"/>
    <w:rsid w:val="55C34678"/>
    <w:rsid w:val="5BE0C29C"/>
    <w:rsid w:val="5DE8218F"/>
    <w:rsid w:val="65718853"/>
    <w:rsid w:val="6B4ED8F8"/>
    <w:rsid w:val="6EAED011"/>
    <w:rsid w:val="72343F73"/>
    <w:rsid w:val="730065EF"/>
    <w:rsid w:val="738C7AA6"/>
    <w:rsid w:val="782B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F1A42"/>
  <w15:chartTrackingRefBased/>
  <w15:docId w15:val="{EE788B2B-E189-BA47-8936-ED6070526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link w:val="Heading5Char"/>
    <w:uiPriority w:val="9"/>
    <w:qFormat/>
    <w:rsid w:val="001C111A"/>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C111A"/>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1C111A"/>
  </w:style>
  <w:style w:type="character" w:styleId="eop" w:customStyle="1">
    <w:name w:val="eop"/>
    <w:basedOn w:val="DefaultParagraphFont"/>
    <w:rsid w:val="001C111A"/>
  </w:style>
  <w:style w:type="character" w:styleId="scxw245814518" w:customStyle="1">
    <w:name w:val="scxw245814518"/>
    <w:basedOn w:val="DefaultParagraphFont"/>
    <w:rsid w:val="001C111A"/>
  </w:style>
  <w:style w:type="character" w:styleId="apple-converted-space" w:customStyle="1">
    <w:name w:val="apple-converted-space"/>
    <w:basedOn w:val="DefaultParagraphFont"/>
    <w:rsid w:val="001C111A"/>
  </w:style>
  <w:style w:type="character" w:styleId="Heading5Char" w:customStyle="1">
    <w:name w:val="Heading 5 Char"/>
    <w:basedOn w:val="DefaultParagraphFont"/>
    <w:link w:val="Heading5"/>
    <w:uiPriority w:val="9"/>
    <w:rsid w:val="001C111A"/>
    <w:rPr>
      <w:rFonts w:ascii="Times New Roman" w:hAnsi="Times New Roman" w:eastAsia="Times New Roman" w:cs="Times New Roman"/>
      <w:b/>
      <w:bCs/>
      <w:sz w:val="20"/>
      <w:szCs w:val="20"/>
    </w:rPr>
  </w:style>
  <w:style w:type="character" w:styleId="Hyperlink">
    <w:name w:val="Hyperlink"/>
    <w:basedOn w:val="DefaultParagraphFont"/>
    <w:uiPriority w:val="99"/>
    <w:semiHidden/>
    <w:unhideWhenUsed/>
    <w:rsid w:val="001C111A"/>
    <w:rPr>
      <w:color w:val="0000FF"/>
      <w:u w:val="single"/>
    </w:rPr>
  </w:style>
  <w:style w:type="paragraph" w:styleId="NormalWeb">
    <w:name w:val="Normal (Web)"/>
    <w:basedOn w:val="Normal"/>
    <w:uiPriority w:val="99"/>
    <w:unhideWhenUsed/>
    <w:rsid w:val="001C111A"/>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9649">
      <w:bodyDiv w:val="1"/>
      <w:marLeft w:val="0"/>
      <w:marRight w:val="0"/>
      <w:marTop w:val="0"/>
      <w:marBottom w:val="0"/>
      <w:divBdr>
        <w:top w:val="none" w:sz="0" w:space="0" w:color="auto"/>
        <w:left w:val="none" w:sz="0" w:space="0" w:color="auto"/>
        <w:bottom w:val="none" w:sz="0" w:space="0" w:color="auto"/>
        <w:right w:val="none" w:sz="0" w:space="0" w:color="auto"/>
      </w:divBdr>
      <w:divsChild>
        <w:div w:id="1139028525">
          <w:marLeft w:val="0"/>
          <w:marRight w:val="0"/>
          <w:marTop w:val="0"/>
          <w:marBottom w:val="0"/>
          <w:divBdr>
            <w:top w:val="none" w:sz="0" w:space="0" w:color="auto"/>
            <w:left w:val="none" w:sz="0" w:space="0" w:color="auto"/>
            <w:bottom w:val="none" w:sz="0" w:space="0" w:color="auto"/>
            <w:right w:val="none" w:sz="0" w:space="0" w:color="auto"/>
          </w:divBdr>
          <w:divsChild>
            <w:div w:id="613249958">
              <w:marLeft w:val="0"/>
              <w:marRight w:val="0"/>
              <w:marTop w:val="0"/>
              <w:marBottom w:val="0"/>
              <w:divBdr>
                <w:top w:val="none" w:sz="0" w:space="0" w:color="auto"/>
                <w:left w:val="none" w:sz="0" w:space="0" w:color="auto"/>
                <w:bottom w:val="none" w:sz="0" w:space="0" w:color="auto"/>
                <w:right w:val="none" w:sz="0" w:space="0" w:color="auto"/>
              </w:divBdr>
              <w:divsChild>
                <w:div w:id="1817724457">
                  <w:marLeft w:val="0"/>
                  <w:marRight w:val="0"/>
                  <w:marTop w:val="0"/>
                  <w:marBottom w:val="0"/>
                  <w:divBdr>
                    <w:top w:val="none" w:sz="0" w:space="0" w:color="auto"/>
                    <w:left w:val="none" w:sz="0" w:space="0" w:color="auto"/>
                    <w:bottom w:val="none" w:sz="0" w:space="0" w:color="auto"/>
                    <w:right w:val="none" w:sz="0" w:space="0" w:color="auto"/>
                  </w:divBdr>
                  <w:divsChild>
                    <w:div w:id="1302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8465">
      <w:bodyDiv w:val="1"/>
      <w:marLeft w:val="0"/>
      <w:marRight w:val="0"/>
      <w:marTop w:val="0"/>
      <w:marBottom w:val="0"/>
      <w:divBdr>
        <w:top w:val="none" w:sz="0" w:space="0" w:color="auto"/>
        <w:left w:val="none" w:sz="0" w:space="0" w:color="auto"/>
        <w:bottom w:val="none" w:sz="0" w:space="0" w:color="auto"/>
        <w:right w:val="none" w:sz="0" w:space="0" w:color="auto"/>
      </w:divBdr>
      <w:divsChild>
        <w:div w:id="1953628387">
          <w:marLeft w:val="0"/>
          <w:marRight w:val="0"/>
          <w:marTop w:val="0"/>
          <w:marBottom w:val="0"/>
          <w:divBdr>
            <w:top w:val="none" w:sz="0" w:space="0" w:color="auto"/>
            <w:left w:val="none" w:sz="0" w:space="0" w:color="auto"/>
            <w:bottom w:val="none" w:sz="0" w:space="0" w:color="auto"/>
            <w:right w:val="none" w:sz="0" w:space="0" w:color="auto"/>
          </w:divBdr>
          <w:divsChild>
            <w:div w:id="669716130">
              <w:marLeft w:val="0"/>
              <w:marRight w:val="0"/>
              <w:marTop w:val="0"/>
              <w:marBottom w:val="0"/>
              <w:divBdr>
                <w:top w:val="none" w:sz="0" w:space="0" w:color="auto"/>
                <w:left w:val="none" w:sz="0" w:space="0" w:color="auto"/>
                <w:bottom w:val="none" w:sz="0" w:space="0" w:color="auto"/>
                <w:right w:val="none" w:sz="0" w:space="0" w:color="auto"/>
              </w:divBdr>
              <w:divsChild>
                <w:div w:id="2075347033">
                  <w:marLeft w:val="0"/>
                  <w:marRight w:val="0"/>
                  <w:marTop w:val="0"/>
                  <w:marBottom w:val="0"/>
                  <w:divBdr>
                    <w:top w:val="none" w:sz="0" w:space="0" w:color="auto"/>
                    <w:left w:val="none" w:sz="0" w:space="0" w:color="auto"/>
                    <w:bottom w:val="none" w:sz="0" w:space="0" w:color="auto"/>
                    <w:right w:val="none" w:sz="0" w:space="0" w:color="auto"/>
                  </w:divBdr>
                  <w:divsChild>
                    <w:div w:id="17692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7972">
      <w:bodyDiv w:val="1"/>
      <w:marLeft w:val="0"/>
      <w:marRight w:val="0"/>
      <w:marTop w:val="0"/>
      <w:marBottom w:val="0"/>
      <w:divBdr>
        <w:top w:val="none" w:sz="0" w:space="0" w:color="auto"/>
        <w:left w:val="none" w:sz="0" w:space="0" w:color="auto"/>
        <w:bottom w:val="none" w:sz="0" w:space="0" w:color="auto"/>
        <w:right w:val="none" w:sz="0" w:space="0" w:color="auto"/>
      </w:divBdr>
      <w:divsChild>
        <w:div w:id="1889027584">
          <w:marLeft w:val="0"/>
          <w:marRight w:val="0"/>
          <w:marTop w:val="0"/>
          <w:marBottom w:val="0"/>
          <w:divBdr>
            <w:top w:val="none" w:sz="0" w:space="0" w:color="auto"/>
            <w:left w:val="none" w:sz="0" w:space="0" w:color="auto"/>
            <w:bottom w:val="none" w:sz="0" w:space="0" w:color="auto"/>
            <w:right w:val="none" w:sz="0" w:space="0" w:color="auto"/>
          </w:divBdr>
          <w:divsChild>
            <w:div w:id="2002417969">
              <w:marLeft w:val="0"/>
              <w:marRight w:val="0"/>
              <w:marTop w:val="0"/>
              <w:marBottom w:val="0"/>
              <w:divBdr>
                <w:top w:val="none" w:sz="0" w:space="0" w:color="auto"/>
                <w:left w:val="none" w:sz="0" w:space="0" w:color="auto"/>
                <w:bottom w:val="none" w:sz="0" w:space="0" w:color="auto"/>
                <w:right w:val="none" w:sz="0" w:space="0" w:color="auto"/>
              </w:divBdr>
              <w:divsChild>
                <w:div w:id="1252155512">
                  <w:marLeft w:val="0"/>
                  <w:marRight w:val="0"/>
                  <w:marTop w:val="0"/>
                  <w:marBottom w:val="0"/>
                  <w:divBdr>
                    <w:top w:val="none" w:sz="0" w:space="0" w:color="auto"/>
                    <w:left w:val="none" w:sz="0" w:space="0" w:color="auto"/>
                    <w:bottom w:val="none" w:sz="0" w:space="0" w:color="auto"/>
                    <w:right w:val="none" w:sz="0" w:space="0" w:color="auto"/>
                  </w:divBdr>
                  <w:divsChild>
                    <w:div w:id="1126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808">
      <w:bodyDiv w:val="1"/>
      <w:marLeft w:val="0"/>
      <w:marRight w:val="0"/>
      <w:marTop w:val="0"/>
      <w:marBottom w:val="0"/>
      <w:divBdr>
        <w:top w:val="none" w:sz="0" w:space="0" w:color="auto"/>
        <w:left w:val="none" w:sz="0" w:space="0" w:color="auto"/>
        <w:bottom w:val="none" w:sz="0" w:space="0" w:color="auto"/>
        <w:right w:val="none" w:sz="0" w:space="0" w:color="auto"/>
      </w:divBdr>
      <w:divsChild>
        <w:div w:id="1015769719">
          <w:marLeft w:val="0"/>
          <w:marRight w:val="0"/>
          <w:marTop w:val="0"/>
          <w:marBottom w:val="0"/>
          <w:divBdr>
            <w:top w:val="none" w:sz="0" w:space="0" w:color="auto"/>
            <w:left w:val="none" w:sz="0" w:space="0" w:color="auto"/>
            <w:bottom w:val="none" w:sz="0" w:space="0" w:color="auto"/>
            <w:right w:val="none" w:sz="0" w:space="0" w:color="auto"/>
          </w:divBdr>
          <w:divsChild>
            <w:div w:id="1516577868">
              <w:marLeft w:val="0"/>
              <w:marRight w:val="0"/>
              <w:marTop w:val="0"/>
              <w:marBottom w:val="0"/>
              <w:divBdr>
                <w:top w:val="none" w:sz="0" w:space="0" w:color="auto"/>
                <w:left w:val="none" w:sz="0" w:space="0" w:color="auto"/>
                <w:bottom w:val="none" w:sz="0" w:space="0" w:color="auto"/>
                <w:right w:val="none" w:sz="0" w:space="0" w:color="auto"/>
              </w:divBdr>
              <w:divsChild>
                <w:div w:id="765032042">
                  <w:marLeft w:val="0"/>
                  <w:marRight w:val="0"/>
                  <w:marTop w:val="0"/>
                  <w:marBottom w:val="0"/>
                  <w:divBdr>
                    <w:top w:val="none" w:sz="0" w:space="0" w:color="auto"/>
                    <w:left w:val="none" w:sz="0" w:space="0" w:color="auto"/>
                    <w:bottom w:val="none" w:sz="0" w:space="0" w:color="auto"/>
                    <w:right w:val="none" w:sz="0" w:space="0" w:color="auto"/>
                  </w:divBdr>
                </w:div>
              </w:divsChild>
            </w:div>
            <w:div w:id="1972861639">
              <w:marLeft w:val="0"/>
              <w:marRight w:val="0"/>
              <w:marTop w:val="0"/>
              <w:marBottom w:val="0"/>
              <w:divBdr>
                <w:top w:val="none" w:sz="0" w:space="0" w:color="auto"/>
                <w:left w:val="none" w:sz="0" w:space="0" w:color="auto"/>
                <w:bottom w:val="none" w:sz="0" w:space="0" w:color="auto"/>
                <w:right w:val="none" w:sz="0" w:space="0" w:color="auto"/>
              </w:divBdr>
              <w:divsChild>
                <w:div w:id="454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6565">
      <w:bodyDiv w:val="1"/>
      <w:marLeft w:val="0"/>
      <w:marRight w:val="0"/>
      <w:marTop w:val="0"/>
      <w:marBottom w:val="0"/>
      <w:divBdr>
        <w:top w:val="none" w:sz="0" w:space="0" w:color="auto"/>
        <w:left w:val="none" w:sz="0" w:space="0" w:color="auto"/>
        <w:bottom w:val="none" w:sz="0" w:space="0" w:color="auto"/>
        <w:right w:val="none" w:sz="0" w:space="0" w:color="auto"/>
      </w:divBdr>
      <w:divsChild>
        <w:div w:id="359862871">
          <w:marLeft w:val="0"/>
          <w:marRight w:val="0"/>
          <w:marTop w:val="0"/>
          <w:marBottom w:val="0"/>
          <w:divBdr>
            <w:top w:val="none" w:sz="0" w:space="0" w:color="auto"/>
            <w:left w:val="none" w:sz="0" w:space="0" w:color="auto"/>
            <w:bottom w:val="none" w:sz="0" w:space="0" w:color="auto"/>
            <w:right w:val="none" w:sz="0" w:space="0" w:color="auto"/>
          </w:divBdr>
          <w:divsChild>
            <w:div w:id="202907781">
              <w:marLeft w:val="0"/>
              <w:marRight w:val="0"/>
              <w:marTop w:val="0"/>
              <w:marBottom w:val="0"/>
              <w:divBdr>
                <w:top w:val="none" w:sz="0" w:space="0" w:color="auto"/>
                <w:left w:val="none" w:sz="0" w:space="0" w:color="auto"/>
                <w:bottom w:val="none" w:sz="0" w:space="0" w:color="auto"/>
                <w:right w:val="none" w:sz="0" w:space="0" w:color="auto"/>
              </w:divBdr>
              <w:divsChild>
                <w:div w:id="1053506214">
                  <w:marLeft w:val="0"/>
                  <w:marRight w:val="0"/>
                  <w:marTop w:val="0"/>
                  <w:marBottom w:val="0"/>
                  <w:divBdr>
                    <w:top w:val="none" w:sz="0" w:space="0" w:color="auto"/>
                    <w:left w:val="none" w:sz="0" w:space="0" w:color="auto"/>
                    <w:bottom w:val="none" w:sz="0" w:space="0" w:color="auto"/>
                    <w:right w:val="none" w:sz="0" w:space="0" w:color="auto"/>
                  </w:divBdr>
                  <w:divsChild>
                    <w:div w:id="54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06692">
      <w:bodyDiv w:val="1"/>
      <w:marLeft w:val="0"/>
      <w:marRight w:val="0"/>
      <w:marTop w:val="0"/>
      <w:marBottom w:val="0"/>
      <w:divBdr>
        <w:top w:val="none" w:sz="0" w:space="0" w:color="auto"/>
        <w:left w:val="none" w:sz="0" w:space="0" w:color="auto"/>
        <w:bottom w:val="none" w:sz="0" w:space="0" w:color="auto"/>
        <w:right w:val="none" w:sz="0" w:space="0" w:color="auto"/>
      </w:divBdr>
      <w:divsChild>
        <w:div w:id="521014980">
          <w:marLeft w:val="0"/>
          <w:marRight w:val="0"/>
          <w:marTop w:val="0"/>
          <w:marBottom w:val="0"/>
          <w:divBdr>
            <w:top w:val="none" w:sz="0" w:space="0" w:color="auto"/>
            <w:left w:val="none" w:sz="0" w:space="0" w:color="auto"/>
            <w:bottom w:val="none" w:sz="0" w:space="0" w:color="auto"/>
            <w:right w:val="none" w:sz="0" w:space="0" w:color="auto"/>
          </w:divBdr>
          <w:divsChild>
            <w:div w:id="1482962071">
              <w:marLeft w:val="0"/>
              <w:marRight w:val="0"/>
              <w:marTop w:val="0"/>
              <w:marBottom w:val="0"/>
              <w:divBdr>
                <w:top w:val="none" w:sz="0" w:space="0" w:color="auto"/>
                <w:left w:val="none" w:sz="0" w:space="0" w:color="auto"/>
                <w:bottom w:val="none" w:sz="0" w:space="0" w:color="auto"/>
                <w:right w:val="none" w:sz="0" w:space="0" w:color="auto"/>
              </w:divBdr>
              <w:divsChild>
                <w:div w:id="2102211963">
                  <w:marLeft w:val="0"/>
                  <w:marRight w:val="0"/>
                  <w:marTop w:val="0"/>
                  <w:marBottom w:val="0"/>
                  <w:divBdr>
                    <w:top w:val="none" w:sz="0" w:space="0" w:color="auto"/>
                    <w:left w:val="none" w:sz="0" w:space="0" w:color="auto"/>
                    <w:bottom w:val="none" w:sz="0" w:space="0" w:color="auto"/>
                    <w:right w:val="none" w:sz="0" w:space="0" w:color="auto"/>
                  </w:divBdr>
                </w:div>
              </w:divsChild>
            </w:div>
            <w:div w:id="1093277833">
              <w:marLeft w:val="0"/>
              <w:marRight w:val="0"/>
              <w:marTop w:val="0"/>
              <w:marBottom w:val="0"/>
              <w:divBdr>
                <w:top w:val="none" w:sz="0" w:space="0" w:color="auto"/>
                <w:left w:val="none" w:sz="0" w:space="0" w:color="auto"/>
                <w:bottom w:val="none" w:sz="0" w:space="0" w:color="auto"/>
                <w:right w:val="none" w:sz="0" w:space="0" w:color="auto"/>
              </w:divBdr>
              <w:divsChild>
                <w:div w:id="283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665">
      <w:bodyDiv w:val="1"/>
      <w:marLeft w:val="0"/>
      <w:marRight w:val="0"/>
      <w:marTop w:val="0"/>
      <w:marBottom w:val="0"/>
      <w:divBdr>
        <w:top w:val="none" w:sz="0" w:space="0" w:color="auto"/>
        <w:left w:val="none" w:sz="0" w:space="0" w:color="auto"/>
        <w:bottom w:val="none" w:sz="0" w:space="0" w:color="auto"/>
        <w:right w:val="none" w:sz="0" w:space="0" w:color="auto"/>
      </w:divBdr>
      <w:divsChild>
        <w:div w:id="430513605">
          <w:marLeft w:val="0"/>
          <w:marRight w:val="0"/>
          <w:marTop w:val="0"/>
          <w:marBottom w:val="0"/>
          <w:divBdr>
            <w:top w:val="none" w:sz="0" w:space="0" w:color="auto"/>
            <w:left w:val="none" w:sz="0" w:space="0" w:color="auto"/>
            <w:bottom w:val="none" w:sz="0" w:space="0" w:color="auto"/>
            <w:right w:val="none" w:sz="0" w:space="0" w:color="auto"/>
          </w:divBdr>
          <w:divsChild>
            <w:div w:id="1743941680">
              <w:marLeft w:val="0"/>
              <w:marRight w:val="0"/>
              <w:marTop w:val="0"/>
              <w:marBottom w:val="0"/>
              <w:divBdr>
                <w:top w:val="none" w:sz="0" w:space="0" w:color="auto"/>
                <w:left w:val="none" w:sz="0" w:space="0" w:color="auto"/>
                <w:bottom w:val="none" w:sz="0" w:space="0" w:color="auto"/>
                <w:right w:val="none" w:sz="0" w:space="0" w:color="auto"/>
              </w:divBdr>
              <w:divsChild>
                <w:div w:id="697050421">
                  <w:marLeft w:val="0"/>
                  <w:marRight w:val="0"/>
                  <w:marTop w:val="0"/>
                  <w:marBottom w:val="0"/>
                  <w:divBdr>
                    <w:top w:val="none" w:sz="0" w:space="0" w:color="auto"/>
                    <w:left w:val="none" w:sz="0" w:space="0" w:color="auto"/>
                    <w:bottom w:val="none" w:sz="0" w:space="0" w:color="auto"/>
                    <w:right w:val="none" w:sz="0" w:space="0" w:color="auto"/>
                  </w:divBdr>
                  <w:divsChild>
                    <w:div w:id="1182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3710">
      <w:bodyDiv w:val="1"/>
      <w:marLeft w:val="0"/>
      <w:marRight w:val="0"/>
      <w:marTop w:val="0"/>
      <w:marBottom w:val="0"/>
      <w:divBdr>
        <w:top w:val="none" w:sz="0" w:space="0" w:color="auto"/>
        <w:left w:val="none" w:sz="0" w:space="0" w:color="auto"/>
        <w:bottom w:val="none" w:sz="0" w:space="0" w:color="auto"/>
        <w:right w:val="none" w:sz="0" w:space="0" w:color="auto"/>
      </w:divBdr>
    </w:div>
    <w:div w:id="499544816">
      <w:bodyDiv w:val="1"/>
      <w:marLeft w:val="0"/>
      <w:marRight w:val="0"/>
      <w:marTop w:val="0"/>
      <w:marBottom w:val="0"/>
      <w:divBdr>
        <w:top w:val="none" w:sz="0" w:space="0" w:color="auto"/>
        <w:left w:val="none" w:sz="0" w:space="0" w:color="auto"/>
        <w:bottom w:val="none" w:sz="0" w:space="0" w:color="auto"/>
        <w:right w:val="none" w:sz="0" w:space="0" w:color="auto"/>
      </w:divBdr>
      <w:divsChild>
        <w:div w:id="2003048847">
          <w:marLeft w:val="0"/>
          <w:marRight w:val="0"/>
          <w:marTop w:val="0"/>
          <w:marBottom w:val="0"/>
          <w:divBdr>
            <w:top w:val="none" w:sz="0" w:space="0" w:color="auto"/>
            <w:left w:val="none" w:sz="0" w:space="0" w:color="auto"/>
            <w:bottom w:val="none" w:sz="0" w:space="0" w:color="auto"/>
            <w:right w:val="none" w:sz="0" w:space="0" w:color="auto"/>
          </w:divBdr>
          <w:divsChild>
            <w:div w:id="896013977">
              <w:marLeft w:val="0"/>
              <w:marRight w:val="0"/>
              <w:marTop w:val="0"/>
              <w:marBottom w:val="0"/>
              <w:divBdr>
                <w:top w:val="none" w:sz="0" w:space="0" w:color="auto"/>
                <w:left w:val="none" w:sz="0" w:space="0" w:color="auto"/>
                <w:bottom w:val="none" w:sz="0" w:space="0" w:color="auto"/>
                <w:right w:val="none" w:sz="0" w:space="0" w:color="auto"/>
              </w:divBdr>
              <w:divsChild>
                <w:div w:id="641009976">
                  <w:marLeft w:val="0"/>
                  <w:marRight w:val="0"/>
                  <w:marTop w:val="0"/>
                  <w:marBottom w:val="0"/>
                  <w:divBdr>
                    <w:top w:val="none" w:sz="0" w:space="0" w:color="auto"/>
                    <w:left w:val="none" w:sz="0" w:space="0" w:color="auto"/>
                    <w:bottom w:val="none" w:sz="0" w:space="0" w:color="auto"/>
                    <w:right w:val="none" w:sz="0" w:space="0" w:color="auto"/>
                  </w:divBdr>
                  <w:divsChild>
                    <w:div w:id="1711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4958">
      <w:bodyDiv w:val="1"/>
      <w:marLeft w:val="0"/>
      <w:marRight w:val="0"/>
      <w:marTop w:val="0"/>
      <w:marBottom w:val="0"/>
      <w:divBdr>
        <w:top w:val="none" w:sz="0" w:space="0" w:color="auto"/>
        <w:left w:val="none" w:sz="0" w:space="0" w:color="auto"/>
        <w:bottom w:val="none" w:sz="0" w:space="0" w:color="auto"/>
        <w:right w:val="none" w:sz="0" w:space="0" w:color="auto"/>
      </w:divBdr>
      <w:divsChild>
        <w:div w:id="1165783249">
          <w:marLeft w:val="0"/>
          <w:marRight w:val="0"/>
          <w:marTop w:val="0"/>
          <w:marBottom w:val="0"/>
          <w:divBdr>
            <w:top w:val="none" w:sz="0" w:space="0" w:color="auto"/>
            <w:left w:val="none" w:sz="0" w:space="0" w:color="auto"/>
            <w:bottom w:val="none" w:sz="0" w:space="0" w:color="auto"/>
            <w:right w:val="none" w:sz="0" w:space="0" w:color="auto"/>
          </w:divBdr>
          <w:divsChild>
            <w:div w:id="351222032">
              <w:marLeft w:val="0"/>
              <w:marRight w:val="0"/>
              <w:marTop w:val="0"/>
              <w:marBottom w:val="0"/>
              <w:divBdr>
                <w:top w:val="none" w:sz="0" w:space="0" w:color="auto"/>
                <w:left w:val="none" w:sz="0" w:space="0" w:color="auto"/>
                <w:bottom w:val="none" w:sz="0" w:space="0" w:color="auto"/>
                <w:right w:val="none" w:sz="0" w:space="0" w:color="auto"/>
              </w:divBdr>
              <w:divsChild>
                <w:div w:id="1671368182">
                  <w:marLeft w:val="0"/>
                  <w:marRight w:val="0"/>
                  <w:marTop w:val="0"/>
                  <w:marBottom w:val="0"/>
                  <w:divBdr>
                    <w:top w:val="none" w:sz="0" w:space="0" w:color="auto"/>
                    <w:left w:val="none" w:sz="0" w:space="0" w:color="auto"/>
                    <w:bottom w:val="none" w:sz="0" w:space="0" w:color="auto"/>
                    <w:right w:val="none" w:sz="0" w:space="0" w:color="auto"/>
                  </w:divBdr>
                  <w:divsChild>
                    <w:div w:id="168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5298">
      <w:bodyDiv w:val="1"/>
      <w:marLeft w:val="0"/>
      <w:marRight w:val="0"/>
      <w:marTop w:val="0"/>
      <w:marBottom w:val="0"/>
      <w:divBdr>
        <w:top w:val="none" w:sz="0" w:space="0" w:color="auto"/>
        <w:left w:val="none" w:sz="0" w:space="0" w:color="auto"/>
        <w:bottom w:val="none" w:sz="0" w:space="0" w:color="auto"/>
        <w:right w:val="none" w:sz="0" w:space="0" w:color="auto"/>
      </w:divBdr>
      <w:divsChild>
        <w:div w:id="216859173">
          <w:marLeft w:val="0"/>
          <w:marRight w:val="0"/>
          <w:marTop w:val="0"/>
          <w:marBottom w:val="0"/>
          <w:divBdr>
            <w:top w:val="none" w:sz="0" w:space="0" w:color="auto"/>
            <w:left w:val="none" w:sz="0" w:space="0" w:color="auto"/>
            <w:bottom w:val="none" w:sz="0" w:space="0" w:color="auto"/>
            <w:right w:val="none" w:sz="0" w:space="0" w:color="auto"/>
          </w:divBdr>
          <w:divsChild>
            <w:div w:id="66071545">
              <w:marLeft w:val="0"/>
              <w:marRight w:val="0"/>
              <w:marTop w:val="0"/>
              <w:marBottom w:val="0"/>
              <w:divBdr>
                <w:top w:val="none" w:sz="0" w:space="0" w:color="auto"/>
                <w:left w:val="none" w:sz="0" w:space="0" w:color="auto"/>
                <w:bottom w:val="none" w:sz="0" w:space="0" w:color="auto"/>
                <w:right w:val="none" w:sz="0" w:space="0" w:color="auto"/>
              </w:divBdr>
            </w:div>
          </w:divsChild>
        </w:div>
        <w:div w:id="670986231">
          <w:marLeft w:val="0"/>
          <w:marRight w:val="0"/>
          <w:marTop w:val="0"/>
          <w:marBottom w:val="0"/>
          <w:divBdr>
            <w:top w:val="none" w:sz="0" w:space="0" w:color="auto"/>
            <w:left w:val="none" w:sz="0" w:space="0" w:color="auto"/>
            <w:bottom w:val="none" w:sz="0" w:space="0" w:color="auto"/>
            <w:right w:val="none" w:sz="0" w:space="0" w:color="auto"/>
          </w:divBdr>
          <w:divsChild>
            <w:div w:id="1558974604">
              <w:marLeft w:val="0"/>
              <w:marRight w:val="0"/>
              <w:marTop w:val="0"/>
              <w:marBottom w:val="0"/>
              <w:divBdr>
                <w:top w:val="none" w:sz="0" w:space="0" w:color="auto"/>
                <w:left w:val="none" w:sz="0" w:space="0" w:color="auto"/>
                <w:bottom w:val="none" w:sz="0" w:space="0" w:color="auto"/>
                <w:right w:val="none" w:sz="0" w:space="0" w:color="auto"/>
              </w:divBdr>
            </w:div>
            <w:div w:id="1679959891">
              <w:marLeft w:val="0"/>
              <w:marRight w:val="0"/>
              <w:marTop w:val="0"/>
              <w:marBottom w:val="0"/>
              <w:divBdr>
                <w:top w:val="none" w:sz="0" w:space="0" w:color="auto"/>
                <w:left w:val="none" w:sz="0" w:space="0" w:color="auto"/>
                <w:bottom w:val="none" w:sz="0" w:space="0" w:color="auto"/>
                <w:right w:val="none" w:sz="0" w:space="0" w:color="auto"/>
              </w:divBdr>
            </w:div>
          </w:divsChild>
        </w:div>
        <w:div w:id="243422626">
          <w:marLeft w:val="0"/>
          <w:marRight w:val="0"/>
          <w:marTop w:val="0"/>
          <w:marBottom w:val="0"/>
          <w:divBdr>
            <w:top w:val="none" w:sz="0" w:space="0" w:color="auto"/>
            <w:left w:val="none" w:sz="0" w:space="0" w:color="auto"/>
            <w:bottom w:val="none" w:sz="0" w:space="0" w:color="auto"/>
            <w:right w:val="none" w:sz="0" w:space="0" w:color="auto"/>
          </w:divBdr>
          <w:divsChild>
            <w:div w:id="86580416">
              <w:marLeft w:val="0"/>
              <w:marRight w:val="0"/>
              <w:marTop w:val="0"/>
              <w:marBottom w:val="0"/>
              <w:divBdr>
                <w:top w:val="none" w:sz="0" w:space="0" w:color="auto"/>
                <w:left w:val="none" w:sz="0" w:space="0" w:color="auto"/>
                <w:bottom w:val="none" w:sz="0" w:space="0" w:color="auto"/>
                <w:right w:val="none" w:sz="0" w:space="0" w:color="auto"/>
              </w:divBdr>
            </w:div>
          </w:divsChild>
        </w:div>
        <w:div w:id="1424960874">
          <w:marLeft w:val="0"/>
          <w:marRight w:val="0"/>
          <w:marTop w:val="0"/>
          <w:marBottom w:val="0"/>
          <w:divBdr>
            <w:top w:val="none" w:sz="0" w:space="0" w:color="auto"/>
            <w:left w:val="none" w:sz="0" w:space="0" w:color="auto"/>
            <w:bottom w:val="none" w:sz="0" w:space="0" w:color="auto"/>
            <w:right w:val="none" w:sz="0" w:space="0" w:color="auto"/>
          </w:divBdr>
          <w:divsChild>
            <w:div w:id="1519588634">
              <w:marLeft w:val="0"/>
              <w:marRight w:val="0"/>
              <w:marTop w:val="0"/>
              <w:marBottom w:val="0"/>
              <w:divBdr>
                <w:top w:val="none" w:sz="0" w:space="0" w:color="auto"/>
                <w:left w:val="none" w:sz="0" w:space="0" w:color="auto"/>
                <w:bottom w:val="none" w:sz="0" w:space="0" w:color="auto"/>
                <w:right w:val="none" w:sz="0" w:space="0" w:color="auto"/>
              </w:divBdr>
            </w:div>
            <w:div w:id="592662022">
              <w:marLeft w:val="0"/>
              <w:marRight w:val="0"/>
              <w:marTop w:val="0"/>
              <w:marBottom w:val="0"/>
              <w:divBdr>
                <w:top w:val="none" w:sz="0" w:space="0" w:color="auto"/>
                <w:left w:val="none" w:sz="0" w:space="0" w:color="auto"/>
                <w:bottom w:val="none" w:sz="0" w:space="0" w:color="auto"/>
                <w:right w:val="none" w:sz="0" w:space="0" w:color="auto"/>
              </w:divBdr>
            </w:div>
          </w:divsChild>
        </w:div>
        <w:div w:id="1782021718">
          <w:marLeft w:val="0"/>
          <w:marRight w:val="0"/>
          <w:marTop w:val="0"/>
          <w:marBottom w:val="0"/>
          <w:divBdr>
            <w:top w:val="none" w:sz="0" w:space="0" w:color="auto"/>
            <w:left w:val="none" w:sz="0" w:space="0" w:color="auto"/>
            <w:bottom w:val="none" w:sz="0" w:space="0" w:color="auto"/>
            <w:right w:val="none" w:sz="0" w:space="0" w:color="auto"/>
          </w:divBdr>
          <w:divsChild>
            <w:div w:id="1519351929">
              <w:marLeft w:val="0"/>
              <w:marRight w:val="0"/>
              <w:marTop w:val="0"/>
              <w:marBottom w:val="0"/>
              <w:divBdr>
                <w:top w:val="none" w:sz="0" w:space="0" w:color="auto"/>
                <w:left w:val="none" w:sz="0" w:space="0" w:color="auto"/>
                <w:bottom w:val="none" w:sz="0" w:space="0" w:color="auto"/>
                <w:right w:val="none" w:sz="0" w:space="0" w:color="auto"/>
              </w:divBdr>
            </w:div>
          </w:divsChild>
        </w:div>
        <w:div w:id="356003366">
          <w:marLeft w:val="0"/>
          <w:marRight w:val="0"/>
          <w:marTop w:val="0"/>
          <w:marBottom w:val="0"/>
          <w:divBdr>
            <w:top w:val="none" w:sz="0" w:space="0" w:color="auto"/>
            <w:left w:val="none" w:sz="0" w:space="0" w:color="auto"/>
            <w:bottom w:val="none" w:sz="0" w:space="0" w:color="auto"/>
            <w:right w:val="none" w:sz="0" w:space="0" w:color="auto"/>
          </w:divBdr>
          <w:divsChild>
            <w:div w:id="1448740320">
              <w:marLeft w:val="0"/>
              <w:marRight w:val="0"/>
              <w:marTop w:val="0"/>
              <w:marBottom w:val="0"/>
              <w:divBdr>
                <w:top w:val="none" w:sz="0" w:space="0" w:color="auto"/>
                <w:left w:val="none" w:sz="0" w:space="0" w:color="auto"/>
                <w:bottom w:val="none" w:sz="0" w:space="0" w:color="auto"/>
                <w:right w:val="none" w:sz="0" w:space="0" w:color="auto"/>
              </w:divBdr>
            </w:div>
            <w:div w:id="1973440198">
              <w:marLeft w:val="0"/>
              <w:marRight w:val="0"/>
              <w:marTop w:val="0"/>
              <w:marBottom w:val="0"/>
              <w:divBdr>
                <w:top w:val="none" w:sz="0" w:space="0" w:color="auto"/>
                <w:left w:val="none" w:sz="0" w:space="0" w:color="auto"/>
                <w:bottom w:val="none" w:sz="0" w:space="0" w:color="auto"/>
                <w:right w:val="none" w:sz="0" w:space="0" w:color="auto"/>
              </w:divBdr>
            </w:div>
            <w:div w:id="488834476">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11345543">
              <w:marLeft w:val="0"/>
              <w:marRight w:val="0"/>
              <w:marTop w:val="0"/>
              <w:marBottom w:val="0"/>
              <w:divBdr>
                <w:top w:val="none" w:sz="0" w:space="0" w:color="auto"/>
                <w:left w:val="none" w:sz="0" w:space="0" w:color="auto"/>
                <w:bottom w:val="none" w:sz="0" w:space="0" w:color="auto"/>
                <w:right w:val="none" w:sz="0" w:space="0" w:color="auto"/>
              </w:divBdr>
            </w:div>
            <w:div w:id="1524320777">
              <w:marLeft w:val="0"/>
              <w:marRight w:val="0"/>
              <w:marTop w:val="0"/>
              <w:marBottom w:val="0"/>
              <w:divBdr>
                <w:top w:val="none" w:sz="0" w:space="0" w:color="auto"/>
                <w:left w:val="none" w:sz="0" w:space="0" w:color="auto"/>
                <w:bottom w:val="none" w:sz="0" w:space="0" w:color="auto"/>
                <w:right w:val="none" w:sz="0" w:space="0" w:color="auto"/>
              </w:divBdr>
            </w:div>
            <w:div w:id="1578437885">
              <w:marLeft w:val="0"/>
              <w:marRight w:val="0"/>
              <w:marTop w:val="0"/>
              <w:marBottom w:val="0"/>
              <w:divBdr>
                <w:top w:val="none" w:sz="0" w:space="0" w:color="auto"/>
                <w:left w:val="none" w:sz="0" w:space="0" w:color="auto"/>
                <w:bottom w:val="none" w:sz="0" w:space="0" w:color="auto"/>
                <w:right w:val="none" w:sz="0" w:space="0" w:color="auto"/>
              </w:divBdr>
            </w:div>
            <w:div w:id="1682464680">
              <w:marLeft w:val="0"/>
              <w:marRight w:val="0"/>
              <w:marTop w:val="0"/>
              <w:marBottom w:val="0"/>
              <w:divBdr>
                <w:top w:val="none" w:sz="0" w:space="0" w:color="auto"/>
                <w:left w:val="none" w:sz="0" w:space="0" w:color="auto"/>
                <w:bottom w:val="none" w:sz="0" w:space="0" w:color="auto"/>
                <w:right w:val="none" w:sz="0" w:space="0" w:color="auto"/>
              </w:divBdr>
            </w:div>
            <w:div w:id="1444304330">
              <w:marLeft w:val="0"/>
              <w:marRight w:val="0"/>
              <w:marTop w:val="0"/>
              <w:marBottom w:val="0"/>
              <w:divBdr>
                <w:top w:val="none" w:sz="0" w:space="0" w:color="auto"/>
                <w:left w:val="none" w:sz="0" w:space="0" w:color="auto"/>
                <w:bottom w:val="none" w:sz="0" w:space="0" w:color="auto"/>
                <w:right w:val="none" w:sz="0" w:space="0" w:color="auto"/>
              </w:divBdr>
            </w:div>
            <w:div w:id="1445879477">
              <w:marLeft w:val="0"/>
              <w:marRight w:val="0"/>
              <w:marTop w:val="0"/>
              <w:marBottom w:val="0"/>
              <w:divBdr>
                <w:top w:val="none" w:sz="0" w:space="0" w:color="auto"/>
                <w:left w:val="none" w:sz="0" w:space="0" w:color="auto"/>
                <w:bottom w:val="none" w:sz="0" w:space="0" w:color="auto"/>
                <w:right w:val="none" w:sz="0" w:space="0" w:color="auto"/>
              </w:divBdr>
            </w:div>
            <w:div w:id="1861819697">
              <w:marLeft w:val="0"/>
              <w:marRight w:val="0"/>
              <w:marTop w:val="0"/>
              <w:marBottom w:val="0"/>
              <w:divBdr>
                <w:top w:val="none" w:sz="0" w:space="0" w:color="auto"/>
                <w:left w:val="none" w:sz="0" w:space="0" w:color="auto"/>
                <w:bottom w:val="none" w:sz="0" w:space="0" w:color="auto"/>
                <w:right w:val="none" w:sz="0" w:space="0" w:color="auto"/>
              </w:divBdr>
            </w:div>
            <w:div w:id="1751346686">
              <w:marLeft w:val="0"/>
              <w:marRight w:val="0"/>
              <w:marTop w:val="0"/>
              <w:marBottom w:val="0"/>
              <w:divBdr>
                <w:top w:val="none" w:sz="0" w:space="0" w:color="auto"/>
                <w:left w:val="none" w:sz="0" w:space="0" w:color="auto"/>
                <w:bottom w:val="none" w:sz="0" w:space="0" w:color="auto"/>
                <w:right w:val="none" w:sz="0" w:space="0" w:color="auto"/>
              </w:divBdr>
            </w:div>
            <w:div w:id="1380516382">
              <w:marLeft w:val="0"/>
              <w:marRight w:val="0"/>
              <w:marTop w:val="0"/>
              <w:marBottom w:val="0"/>
              <w:divBdr>
                <w:top w:val="none" w:sz="0" w:space="0" w:color="auto"/>
                <w:left w:val="none" w:sz="0" w:space="0" w:color="auto"/>
                <w:bottom w:val="none" w:sz="0" w:space="0" w:color="auto"/>
                <w:right w:val="none" w:sz="0" w:space="0" w:color="auto"/>
              </w:divBdr>
            </w:div>
            <w:div w:id="862549068">
              <w:marLeft w:val="0"/>
              <w:marRight w:val="0"/>
              <w:marTop w:val="0"/>
              <w:marBottom w:val="0"/>
              <w:divBdr>
                <w:top w:val="none" w:sz="0" w:space="0" w:color="auto"/>
                <w:left w:val="none" w:sz="0" w:space="0" w:color="auto"/>
                <w:bottom w:val="none" w:sz="0" w:space="0" w:color="auto"/>
                <w:right w:val="none" w:sz="0" w:space="0" w:color="auto"/>
              </w:divBdr>
            </w:div>
            <w:div w:id="925454827">
              <w:marLeft w:val="0"/>
              <w:marRight w:val="0"/>
              <w:marTop w:val="0"/>
              <w:marBottom w:val="0"/>
              <w:divBdr>
                <w:top w:val="none" w:sz="0" w:space="0" w:color="auto"/>
                <w:left w:val="none" w:sz="0" w:space="0" w:color="auto"/>
                <w:bottom w:val="none" w:sz="0" w:space="0" w:color="auto"/>
                <w:right w:val="none" w:sz="0" w:space="0" w:color="auto"/>
              </w:divBdr>
            </w:div>
            <w:div w:id="1261060688">
              <w:marLeft w:val="0"/>
              <w:marRight w:val="0"/>
              <w:marTop w:val="0"/>
              <w:marBottom w:val="0"/>
              <w:divBdr>
                <w:top w:val="none" w:sz="0" w:space="0" w:color="auto"/>
                <w:left w:val="none" w:sz="0" w:space="0" w:color="auto"/>
                <w:bottom w:val="none" w:sz="0" w:space="0" w:color="auto"/>
                <w:right w:val="none" w:sz="0" w:space="0" w:color="auto"/>
              </w:divBdr>
            </w:div>
            <w:div w:id="201596614">
              <w:marLeft w:val="0"/>
              <w:marRight w:val="0"/>
              <w:marTop w:val="0"/>
              <w:marBottom w:val="0"/>
              <w:divBdr>
                <w:top w:val="none" w:sz="0" w:space="0" w:color="auto"/>
                <w:left w:val="none" w:sz="0" w:space="0" w:color="auto"/>
                <w:bottom w:val="none" w:sz="0" w:space="0" w:color="auto"/>
                <w:right w:val="none" w:sz="0" w:space="0" w:color="auto"/>
              </w:divBdr>
            </w:div>
            <w:div w:id="673917072">
              <w:marLeft w:val="0"/>
              <w:marRight w:val="0"/>
              <w:marTop w:val="0"/>
              <w:marBottom w:val="0"/>
              <w:divBdr>
                <w:top w:val="none" w:sz="0" w:space="0" w:color="auto"/>
                <w:left w:val="none" w:sz="0" w:space="0" w:color="auto"/>
                <w:bottom w:val="none" w:sz="0" w:space="0" w:color="auto"/>
                <w:right w:val="none" w:sz="0" w:space="0" w:color="auto"/>
              </w:divBdr>
            </w:div>
            <w:div w:id="619385722">
              <w:marLeft w:val="0"/>
              <w:marRight w:val="0"/>
              <w:marTop w:val="0"/>
              <w:marBottom w:val="0"/>
              <w:divBdr>
                <w:top w:val="none" w:sz="0" w:space="0" w:color="auto"/>
                <w:left w:val="none" w:sz="0" w:space="0" w:color="auto"/>
                <w:bottom w:val="none" w:sz="0" w:space="0" w:color="auto"/>
                <w:right w:val="none" w:sz="0" w:space="0" w:color="auto"/>
              </w:divBdr>
            </w:div>
            <w:div w:id="1158040256">
              <w:marLeft w:val="0"/>
              <w:marRight w:val="0"/>
              <w:marTop w:val="0"/>
              <w:marBottom w:val="0"/>
              <w:divBdr>
                <w:top w:val="none" w:sz="0" w:space="0" w:color="auto"/>
                <w:left w:val="none" w:sz="0" w:space="0" w:color="auto"/>
                <w:bottom w:val="none" w:sz="0" w:space="0" w:color="auto"/>
                <w:right w:val="none" w:sz="0" w:space="0" w:color="auto"/>
              </w:divBdr>
            </w:div>
            <w:div w:id="1012990600">
              <w:marLeft w:val="0"/>
              <w:marRight w:val="0"/>
              <w:marTop w:val="0"/>
              <w:marBottom w:val="0"/>
              <w:divBdr>
                <w:top w:val="none" w:sz="0" w:space="0" w:color="auto"/>
                <w:left w:val="none" w:sz="0" w:space="0" w:color="auto"/>
                <w:bottom w:val="none" w:sz="0" w:space="0" w:color="auto"/>
                <w:right w:val="none" w:sz="0" w:space="0" w:color="auto"/>
              </w:divBdr>
            </w:div>
            <w:div w:id="883640132">
              <w:marLeft w:val="0"/>
              <w:marRight w:val="0"/>
              <w:marTop w:val="0"/>
              <w:marBottom w:val="0"/>
              <w:divBdr>
                <w:top w:val="none" w:sz="0" w:space="0" w:color="auto"/>
                <w:left w:val="none" w:sz="0" w:space="0" w:color="auto"/>
                <w:bottom w:val="none" w:sz="0" w:space="0" w:color="auto"/>
                <w:right w:val="none" w:sz="0" w:space="0" w:color="auto"/>
              </w:divBdr>
            </w:div>
            <w:div w:id="182204839">
              <w:marLeft w:val="0"/>
              <w:marRight w:val="0"/>
              <w:marTop w:val="0"/>
              <w:marBottom w:val="0"/>
              <w:divBdr>
                <w:top w:val="none" w:sz="0" w:space="0" w:color="auto"/>
                <w:left w:val="none" w:sz="0" w:space="0" w:color="auto"/>
                <w:bottom w:val="none" w:sz="0" w:space="0" w:color="auto"/>
                <w:right w:val="none" w:sz="0" w:space="0" w:color="auto"/>
              </w:divBdr>
            </w:div>
            <w:div w:id="1331300156">
              <w:marLeft w:val="0"/>
              <w:marRight w:val="0"/>
              <w:marTop w:val="0"/>
              <w:marBottom w:val="0"/>
              <w:divBdr>
                <w:top w:val="none" w:sz="0" w:space="0" w:color="auto"/>
                <w:left w:val="none" w:sz="0" w:space="0" w:color="auto"/>
                <w:bottom w:val="none" w:sz="0" w:space="0" w:color="auto"/>
                <w:right w:val="none" w:sz="0" w:space="0" w:color="auto"/>
              </w:divBdr>
            </w:div>
          </w:divsChild>
        </w:div>
        <w:div w:id="594900839">
          <w:marLeft w:val="0"/>
          <w:marRight w:val="0"/>
          <w:marTop w:val="0"/>
          <w:marBottom w:val="0"/>
          <w:divBdr>
            <w:top w:val="none" w:sz="0" w:space="0" w:color="auto"/>
            <w:left w:val="none" w:sz="0" w:space="0" w:color="auto"/>
            <w:bottom w:val="none" w:sz="0" w:space="0" w:color="auto"/>
            <w:right w:val="none" w:sz="0" w:space="0" w:color="auto"/>
          </w:divBdr>
          <w:divsChild>
            <w:div w:id="110049925">
              <w:marLeft w:val="0"/>
              <w:marRight w:val="0"/>
              <w:marTop w:val="0"/>
              <w:marBottom w:val="0"/>
              <w:divBdr>
                <w:top w:val="none" w:sz="0" w:space="0" w:color="auto"/>
                <w:left w:val="none" w:sz="0" w:space="0" w:color="auto"/>
                <w:bottom w:val="none" w:sz="0" w:space="0" w:color="auto"/>
                <w:right w:val="none" w:sz="0" w:space="0" w:color="auto"/>
              </w:divBdr>
            </w:div>
          </w:divsChild>
        </w:div>
        <w:div w:id="1147209459">
          <w:marLeft w:val="0"/>
          <w:marRight w:val="0"/>
          <w:marTop w:val="0"/>
          <w:marBottom w:val="0"/>
          <w:divBdr>
            <w:top w:val="none" w:sz="0" w:space="0" w:color="auto"/>
            <w:left w:val="none" w:sz="0" w:space="0" w:color="auto"/>
            <w:bottom w:val="none" w:sz="0" w:space="0" w:color="auto"/>
            <w:right w:val="none" w:sz="0" w:space="0" w:color="auto"/>
          </w:divBdr>
          <w:divsChild>
            <w:div w:id="1505633910">
              <w:marLeft w:val="0"/>
              <w:marRight w:val="0"/>
              <w:marTop w:val="0"/>
              <w:marBottom w:val="0"/>
              <w:divBdr>
                <w:top w:val="none" w:sz="0" w:space="0" w:color="auto"/>
                <w:left w:val="none" w:sz="0" w:space="0" w:color="auto"/>
                <w:bottom w:val="none" w:sz="0" w:space="0" w:color="auto"/>
                <w:right w:val="none" w:sz="0" w:space="0" w:color="auto"/>
              </w:divBdr>
            </w:div>
            <w:div w:id="38093312">
              <w:marLeft w:val="0"/>
              <w:marRight w:val="0"/>
              <w:marTop w:val="0"/>
              <w:marBottom w:val="0"/>
              <w:divBdr>
                <w:top w:val="none" w:sz="0" w:space="0" w:color="auto"/>
                <w:left w:val="none" w:sz="0" w:space="0" w:color="auto"/>
                <w:bottom w:val="none" w:sz="0" w:space="0" w:color="auto"/>
                <w:right w:val="none" w:sz="0" w:space="0" w:color="auto"/>
              </w:divBdr>
            </w:div>
            <w:div w:id="172576020">
              <w:marLeft w:val="0"/>
              <w:marRight w:val="0"/>
              <w:marTop w:val="0"/>
              <w:marBottom w:val="0"/>
              <w:divBdr>
                <w:top w:val="none" w:sz="0" w:space="0" w:color="auto"/>
                <w:left w:val="none" w:sz="0" w:space="0" w:color="auto"/>
                <w:bottom w:val="none" w:sz="0" w:space="0" w:color="auto"/>
                <w:right w:val="none" w:sz="0" w:space="0" w:color="auto"/>
              </w:divBdr>
            </w:div>
            <w:div w:id="647904377">
              <w:marLeft w:val="0"/>
              <w:marRight w:val="0"/>
              <w:marTop w:val="0"/>
              <w:marBottom w:val="0"/>
              <w:divBdr>
                <w:top w:val="none" w:sz="0" w:space="0" w:color="auto"/>
                <w:left w:val="none" w:sz="0" w:space="0" w:color="auto"/>
                <w:bottom w:val="none" w:sz="0" w:space="0" w:color="auto"/>
                <w:right w:val="none" w:sz="0" w:space="0" w:color="auto"/>
              </w:divBdr>
            </w:div>
            <w:div w:id="157116450">
              <w:marLeft w:val="0"/>
              <w:marRight w:val="0"/>
              <w:marTop w:val="0"/>
              <w:marBottom w:val="0"/>
              <w:divBdr>
                <w:top w:val="none" w:sz="0" w:space="0" w:color="auto"/>
                <w:left w:val="none" w:sz="0" w:space="0" w:color="auto"/>
                <w:bottom w:val="none" w:sz="0" w:space="0" w:color="auto"/>
                <w:right w:val="none" w:sz="0" w:space="0" w:color="auto"/>
              </w:divBdr>
            </w:div>
            <w:div w:id="215092383">
              <w:marLeft w:val="0"/>
              <w:marRight w:val="0"/>
              <w:marTop w:val="0"/>
              <w:marBottom w:val="0"/>
              <w:divBdr>
                <w:top w:val="none" w:sz="0" w:space="0" w:color="auto"/>
                <w:left w:val="none" w:sz="0" w:space="0" w:color="auto"/>
                <w:bottom w:val="none" w:sz="0" w:space="0" w:color="auto"/>
                <w:right w:val="none" w:sz="0" w:space="0" w:color="auto"/>
              </w:divBdr>
            </w:div>
          </w:divsChild>
        </w:div>
        <w:div w:id="1854951824">
          <w:marLeft w:val="0"/>
          <w:marRight w:val="0"/>
          <w:marTop w:val="0"/>
          <w:marBottom w:val="0"/>
          <w:divBdr>
            <w:top w:val="none" w:sz="0" w:space="0" w:color="auto"/>
            <w:left w:val="none" w:sz="0" w:space="0" w:color="auto"/>
            <w:bottom w:val="none" w:sz="0" w:space="0" w:color="auto"/>
            <w:right w:val="none" w:sz="0" w:space="0" w:color="auto"/>
          </w:divBdr>
          <w:divsChild>
            <w:div w:id="685987148">
              <w:marLeft w:val="0"/>
              <w:marRight w:val="0"/>
              <w:marTop w:val="0"/>
              <w:marBottom w:val="0"/>
              <w:divBdr>
                <w:top w:val="none" w:sz="0" w:space="0" w:color="auto"/>
                <w:left w:val="none" w:sz="0" w:space="0" w:color="auto"/>
                <w:bottom w:val="none" w:sz="0" w:space="0" w:color="auto"/>
                <w:right w:val="none" w:sz="0" w:space="0" w:color="auto"/>
              </w:divBdr>
            </w:div>
          </w:divsChild>
        </w:div>
        <w:div w:id="1624996187">
          <w:marLeft w:val="0"/>
          <w:marRight w:val="0"/>
          <w:marTop w:val="0"/>
          <w:marBottom w:val="0"/>
          <w:divBdr>
            <w:top w:val="none" w:sz="0" w:space="0" w:color="auto"/>
            <w:left w:val="none" w:sz="0" w:space="0" w:color="auto"/>
            <w:bottom w:val="none" w:sz="0" w:space="0" w:color="auto"/>
            <w:right w:val="none" w:sz="0" w:space="0" w:color="auto"/>
          </w:divBdr>
          <w:divsChild>
            <w:div w:id="445080149">
              <w:marLeft w:val="0"/>
              <w:marRight w:val="0"/>
              <w:marTop w:val="0"/>
              <w:marBottom w:val="0"/>
              <w:divBdr>
                <w:top w:val="none" w:sz="0" w:space="0" w:color="auto"/>
                <w:left w:val="none" w:sz="0" w:space="0" w:color="auto"/>
                <w:bottom w:val="none" w:sz="0" w:space="0" w:color="auto"/>
                <w:right w:val="none" w:sz="0" w:space="0" w:color="auto"/>
              </w:divBdr>
            </w:div>
            <w:div w:id="2008046369">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330646149">
              <w:marLeft w:val="0"/>
              <w:marRight w:val="0"/>
              <w:marTop w:val="0"/>
              <w:marBottom w:val="0"/>
              <w:divBdr>
                <w:top w:val="none" w:sz="0" w:space="0" w:color="auto"/>
                <w:left w:val="none" w:sz="0" w:space="0" w:color="auto"/>
                <w:bottom w:val="none" w:sz="0" w:space="0" w:color="auto"/>
                <w:right w:val="none" w:sz="0" w:space="0" w:color="auto"/>
              </w:divBdr>
            </w:div>
            <w:div w:id="235014457">
              <w:marLeft w:val="0"/>
              <w:marRight w:val="0"/>
              <w:marTop w:val="0"/>
              <w:marBottom w:val="0"/>
              <w:divBdr>
                <w:top w:val="none" w:sz="0" w:space="0" w:color="auto"/>
                <w:left w:val="none" w:sz="0" w:space="0" w:color="auto"/>
                <w:bottom w:val="none" w:sz="0" w:space="0" w:color="auto"/>
                <w:right w:val="none" w:sz="0" w:space="0" w:color="auto"/>
              </w:divBdr>
            </w:div>
            <w:div w:id="1782457535">
              <w:marLeft w:val="0"/>
              <w:marRight w:val="0"/>
              <w:marTop w:val="0"/>
              <w:marBottom w:val="0"/>
              <w:divBdr>
                <w:top w:val="none" w:sz="0" w:space="0" w:color="auto"/>
                <w:left w:val="none" w:sz="0" w:space="0" w:color="auto"/>
                <w:bottom w:val="none" w:sz="0" w:space="0" w:color="auto"/>
                <w:right w:val="none" w:sz="0" w:space="0" w:color="auto"/>
              </w:divBdr>
            </w:div>
            <w:div w:id="1278609474">
              <w:marLeft w:val="0"/>
              <w:marRight w:val="0"/>
              <w:marTop w:val="0"/>
              <w:marBottom w:val="0"/>
              <w:divBdr>
                <w:top w:val="none" w:sz="0" w:space="0" w:color="auto"/>
                <w:left w:val="none" w:sz="0" w:space="0" w:color="auto"/>
                <w:bottom w:val="none" w:sz="0" w:space="0" w:color="auto"/>
                <w:right w:val="none" w:sz="0" w:space="0" w:color="auto"/>
              </w:divBdr>
            </w:div>
          </w:divsChild>
        </w:div>
        <w:div w:id="535846828">
          <w:marLeft w:val="0"/>
          <w:marRight w:val="0"/>
          <w:marTop w:val="0"/>
          <w:marBottom w:val="0"/>
          <w:divBdr>
            <w:top w:val="none" w:sz="0" w:space="0" w:color="auto"/>
            <w:left w:val="none" w:sz="0" w:space="0" w:color="auto"/>
            <w:bottom w:val="none" w:sz="0" w:space="0" w:color="auto"/>
            <w:right w:val="none" w:sz="0" w:space="0" w:color="auto"/>
          </w:divBdr>
          <w:divsChild>
            <w:div w:id="1129203734">
              <w:marLeft w:val="0"/>
              <w:marRight w:val="0"/>
              <w:marTop w:val="0"/>
              <w:marBottom w:val="0"/>
              <w:divBdr>
                <w:top w:val="none" w:sz="0" w:space="0" w:color="auto"/>
                <w:left w:val="none" w:sz="0" w:space="0" w:color="auto"/>
                <w:bottom w:val="none" w:sz="0" w:space="0" w:color="auto"/>
                <w:right w:val="none" w:sz="0" w:space="0" w:color="auto"/>
              </w:divBdr>
            </w:div>
          </w:divsChild>
        </w:div>
        <w:div w:id="1482308554">
          <w:marLeft w:val="0"/>
          <w:marRight w:val="0"/>
          <w:marTop w:val="0"/>
          <w:marBottom w:val="0"/>
          <w:divBdr>
            <w:top w:val="none" w:sz="0" w:space="0" w:color="auto"/>
            <w:left w:val="none" w:sz="0" w:space="0" w:color="auto"/>
            <w:bottom w:val="none" w:sz="0" w:space="0" w:color="auto"/>
            <w:right w:val="none" w:sz="0" w:space="0" w:color="auto"/>
          </w:divBdr>
          <w:divsChild>
            <w:div w:id="1582836444">
              <w:marLeft w:val="0"/>
              <w:marRight w:val="0"/>
              <w:marTop w:val="0"/>
              <w:marBottom w:val="0"/>
              <w:divBdr>
                <w:top w:val="none" w:sz="0" w:space="0" w:color="auto"/>
                <w:left w:val="none" w:sz="0" w:space="0" w:color="auto"/>
                <w:bottom w:val="none" w:sz="0" w:space="0" w:color="auto"/>
                <w:right w:val="none" w:sz="0" w:space="0" w:color="auto"/>
              </w:divBdr>
            </w:div>
          </w:divsChild>
        </w:div>
        <w:div w:id="328142915">
          <w:marLeft w:val="0"/>
          <w:marRight w:val="0"/>
          <w:marTop w:val="0"/>
          <w:marBottom w:val="0"/>
          <w:divBdr>
            <w:top w:val="none" w:sz="0" w:space="0" w:color="auto"/>
            <w:left w:val="none" w:sz="0" w:space="0" w:color="auto"/>
            <w:bottom w:val="none" w:sz="0" w:space="0" w:color="auto"/>
            <w:right w:val="none" w:sz="0" w:space="0" w:color="auto"/>
          </w:divBdr>
          <w:divsChild>
            <w:div w:id="1184898194">
              <w:marLeft w:val="0"/>
              <w:marRight w:val="0"/>
              <w:marTop w:val="0"/>
              <w:marBottom w:val="0"/>
              <w:divBdr>
                <w:top w:val="none" w:sz="0" w:space="0" w:color="auto"/>
                <w:left w:val="none" w:sz="0" w:space="0" w:color="auto"/>
                <w:bottom w:val="none" w:sz="0" w:space="0" w:color="auto"/>
                <w:right w:val="none" w:sz="0" w:space="0" w:color="auto"/>
              </w:divBdr>
            </w:div>
          </w:divsChild>
        </w:div>
        <w:div w:id="557908446">
          <w:marLeft w:val="0"/>
          <w:marRight w:val="0"/>
          <w:marTop w:val="0"/>
          <w:marBottom w:val="0"/>
          <w:divBdr>
            <w:top w:val="none" w:sz="0" w:space="0" w:color="auto"/>
            <w:left w:val="none" w:sz="0" w:space="0" w:color="auto"/>
            <w:bottom w:val="none" w:sz="0" w:space="0" w:color="auto"/>
            <w:right w:val="none" w:sz="0" w:space="0" w:color="auto"/>
          </w:divBdr>
          <w:divsChild>
            <w:div w:id="1723478023">
              <w:marLeft w:val="0"/>
              <w:marRight w:val="0"/>
              <w:marTop w:val="0"/>
              <w:marBottom w:val="0"/>
              <w:divBdr>
                <w:top w:val="none" w:sz="0" w:space="0" w:color="auto"/>
                <w:left w:val="none" w:sz="0" w:space="0" w:color="auto"/>
                <w:bottom w:val="none" w:sz="0" w:space="0" w:color="auto"/>
                <w:right w:val="none" w:sz="0" w:space="0" w:color="auto"/>
              </w:divBdr>
            </w:div>
            <w:div w:id="139276762">
              <w:marLeft w:val="0"/>
              <w:marRight w:val="0"/>
              <w:marTop w:val="0"/>
              <w:marBottom w:val="0"/>
              <w:divBdr>
                <w:top w:val="none" w:sz="0" w:space="0" w:color="auto"/>
                <w:left w:val="none" w:sz="0" w:space="0" w:color="auto"/>
                <w:bottom w:val="none" w:sz="0" w:space="0" w:color="auto"/>
                <w:right w:val="none" w:sz="0" w:space="0" w:color="auto"/>
              </w:divBdr>
            </w:div>
            <w:div w:id="549803649">
              <w:marLeft w:val="0"/>
              <w:marRight w:val="0"/>
              <w:marTop w:val="0"/>
              <w:marBottom w:val="0"/>
              <w:divBdr>
                <w:top w:val="none" w:sz="0" w:space="0" w:color="auto"/>
                <w:left w:val="none" w:sz="0" w:space="0" w:color="auto"/>
                <w:bottom w:val="none" w:sz="0" w:space="0" w:color="auto"/>
                <w:right w:val="none" w:sz="0" w:space="0" w:color="auto"/>
              </w:divBdr>
            </w:div>
            <w:div w:id="839389666">
              <w:marLeft w:val="0"/>
              <w:marRight w:val="0"/>
              <w:marTop w:val="0"/>
              <w:marBottom w:val="0"/>
              <w:divBdr>
                <w:top w:val="none" w:sz="0" w:space="0" w:color="auto"/>
                <w:left w:val="none" w:sz="0" w:space="0" w:color="auto"/>
                <w:bottom w:val="none" w:sz="0" w:space="0" w:color="auto"/>
                <w:right w:val="none" w:sz="0" w:space="0" w:color="auto"/>
              </w:divBdr>
            </w:div>
          </w:divsChild>
        </w:div>
        <w:div w:id="1292706680">
          <w:marLeft w:val="0"/>
          <w:marRight w:val="0"/>
          <w:marTop w:val="0"/>
          <w:marBottom w:val="0"/>
          <w:divBdr>
            <w:top w:val="none" w:sz="0" w:space="0" w:color="auto"/>
            <w:left w:val="none" w:sz="0" w:space="0" w:color="auto"/>
            <w:bottom w:val="none" w:sz="0" w:space="0" w:color="auto"/>
            <w:right w:val="none" w:sz="0" w:space="0" w:color="auto"/>
          </w:divBdr>
          <w:divsChild>
            <w:div w:id="630478879">
              <w:marLeft w:val="0"/>
              <w:marRight w:val="0"/>
              <w:marTop w:val="0"/>
              <w:marBottom w:val="0"/>
              <w:divBdr>
                <w:top w:val="none" w:sz="0" w:space="0" w:color="auto"/>
                <w:left w:val="none" w:sz="0" w:space="0" w:color="auto"/>
                <w:bottom w:val="none" w:sz="0" w:space="0" w:color="auto"/>
                <w:right w:val="none" w:sz="0" w:space="0" w:color="auto"/>
              </w:divBdr>
            </w:div>
          </w:divsChild>
        </w:div>
        <w:div w:id="1950427489">
          <w:marLeft w:val="0"/>
          <w:marRight w:val="0"/>
          <w:marTop w:val="0"/>
          <w:marBottom w:val="0"/>
          <w:divBdr>
            <w:top w:val="none" w:sz="0" w:space="0" w:color="auto"/>
            <w:left w:val="none" w:sz="0" w:space="0" w:color="auto"/>
            <w:bottom w:val="none" w:sz="0" w:space="0" w:color="auto"/>
            <w:right w:val="none" w:sz="0" w:space="0" w:color="auto"/>
          </w:divBdr>
          <w:divsChild>
            <w:div w:id="1370297335">
              <w:marLeft w:val="0"/>
              <w:marRight w:val="0"/>
              <w:marTop w:val="0"/>
              <w:marBottom w:val="0"/>
              <w:divBdr>
                <w:top w:val="none" w:sz="0" w:space="0" w:color="auto"/>
                <w:left w:val="none" w:sz="0" w:space="0" w:color="auto"/>
                <w:bottom w:val="none" w:sz="0" w:space="0" w:color="auto"/>
                <w:right w:val="none" w:sz="0" w:space="0" w:color="auto"/>
              </w:divBdr>
            </w:div>
            <w:div w:id="1976333758">
              <w:marLeft w:val="0"/>
              <w:marRight w:val="0"/>
              <w:marTop w:val="0"/>
              <w:marBottom w:val="0"/>
              <w:divBdr>
                <w:top w:val="none" w:sz="0" w:space="0" w:color="auto"/>
                <w:left w:val="none" w:sz="0" w:space="0" w:color="auto"/>
                <w:bottom w:val="none" w:sz="0" w:space="0" w:color="auto"/>
                <w:right w:val="none" w:sz="0" w:space="0" w:color="auto"/>
              </w:divBdr>
            </w:div>
            <w:div w:id="781608809">
              <w:marLeft w:val="0"/>
              <w:marRight w:val="0"/>
              <w:marTop w:val="0"/>
              <w:marBottom w:val="0"/>
              <w:divBdr>
                <w:top w:val="none" w:sz="0" w:space="0" w:color="auto"/>
                <w:left w:val="none" w:sz="0" w:space="0" w:color="auto"/>
                <w:bottom w:val="none" w:sz="0" w:space="0" w:color="auto"/>
                <w:right w:val="none" w:sz="0" w:space="0" w:color="auto"/>
              </w:divBdr>
            </w:div>
            <w:div w:id="1396703700">
              <w:marLeft w:val="0"/>
              <w:marRight w:val="0"/>
              <w:marTop w:val="0"/>
              <w:marBottom w:val="0"/>
              <w:divBdr>
                <w:top w:val="none" w:sz="0" w:space="0" w:color="auto"/>
                <w:left w:val="none" w:sz="0" w:space="0" w:color="auto"/>
                <w:bottom w:val="none" w:sz="0" w:space="0" w:color="auto"/>
                <w:right w:val="none" w:sz="0" w:space="0" w:color="auto"/>
              </w:divBdr>
            </w:div>
            <w:div w:id="434132071">
              <w:marLeft w:val="0"/>
              <w:marRight w:val="0"/>
              <w:marTop w:val="0"/>
              <w:marBottom w:val="0"/>
              <w:divBdr>
                <w:top w:val="none" w:sz="0" w:space="0" w:color="auto"/>
                <w:left w:val="none" w:sz="0" w:space="0" w:color="auto"/>
                <w:bottom w:val="none" w:sz="0" w:space="0" w:color="auto"/>
                <w:right w:val="none" w:sz="0" w:space="0" w:color="auto"/>
              </w:divBdr>
            </w:div>
            <w:div w:id="484662165">
              <w:marLeft w:val="0"/>
              <w:marRight w:val="0"/>
              <w:marTop w:val="0"/>
              <w:marBottom w:val="0"/>
              <w:divBdr>
                <w:top w:val="none" w:sz="0" w:space="0" w:color="auto"/>
                <w:left w:val="none" w:sz="0" w:space="0" w:color="auto"/>
                <w:bottom w:val="none" w:sz="0" w:space="0" w:color="auto"/>
                <w:right w:val="none" w:sz="0" w:space="0" w:color="auto"/>
              </w:divBdr>
            </w:div>
          </w:divsChild>
        </w:div>
        <w:div w:id="1749309530">
          <w:marLeft w:val="0"/>
          <w:marRight w:val="0"/>
          <w:marTop w:val="0"/>
          <w:marBottom w:val="0"/>
          <w:divBdr>
            <w:top w:val="none" w:sz="0" w:space="0" w:color="auto"/>
            <w:left w:val="none" w:sz="0" w:space="0" w:color="auto"/>
            <w:bottom w:val="none" w:sz="0" w:space="0" w:color="auto"/>
            <w:right w:val="none" w:sz="0" w:space="0" w:color="auto"/>
          </w:divBdr>
          <w:divsChild>
            <w:div w:id="2049184608">
              <w:marLeft w:val="0"/>
              <w:marRight w:val="0"/>
              <w:marTop w:val="0"/>
              <w:marBottom w:val="0"/>
              <w:divBdr>
                <w:top w:val="none" w:sz="0" w:space="0" w:color="auto"/>
                <w:left w:val="none" w:sz="0" w:space="0" w:color="auto"/>
                <w:bottom w:val="none" w:sz="0" w:space="0" w:color="auto"/>
                <w:right w:val="none" w:sz="0" w:space="0" w:color="auto"/>
              </w:divBdr>
            </w:div>
          </w:divsChild>
        </w:div>
        <w:div w:id="2006128410">
          <w:marLeft w:val="0"/>
          <w:marRight w:val="0"/>
          <w:marTop w:val="0"/>
          <w:marBottom w:val="0"/>
          <w:divBdr>
            <w:top w:val="none" w:sz="0" w:space="0" w:color="auto"/>
            <w:left w:val="none" w:sz="0" w:space="0" w:color="auto"/>
            <w:bottom w:val="none" w:sz="0" w:space="0" w:color="auto"/>
            <w:right w:val="none" w:sz="0" w:space="0" w:color="auto"/>
          </w:divBdr>
          <w:divsChild>
            <w:div w:id="457576047">
              <w:marLeft w:val="0"/>
              <w:marRight w:val="0"/>
              <w:marTop w:val="0"/>
              <w:marBottom w:val="0"/>
              <w:divBdr>
                <w:top w:val="none" w:sz="0" w:space="0" w:color="auto"/>
                <w:left w:val="none" w:sz="0" w:space="0" w:color="auto"/>
                <w:bottom w:val="none" w:sz="0" w:space="0" w:color="auto"/>
                <w:right w:val="none" w:sz="0" w:space="0" w:color="auto"/>
              </w:divBdr>
            </w:div>
            <w:div w:id="1204487903">
              <w:marLeft w:val="0"/>
              <w:marRight w:val="0"/>
              <w:marTop w:val="0"/>
              <w:marBottom w:val="0"/>
              <w:divBdr>
                <w:top w:val="none" w:sz="0" w:space="0" w:color="auto"/>
                <w:left w:val="none" w:sz="0" w:space="0" w:color="auto"/>
                <w:bottom w:val="none" w:sz="0" w:space="0" w:color="auto"/>
                <w:right w:val="none" w:sz="0" w:space="0" w:color="auto"/>
              </w:divBdr>
            </w:div>
            <w:div w:id="745491428">
              <w:marLeft w:val="0"/>
              <w:marRight w:val="0"/>
              <w:marTop w:val="0"/>
              <w:marBottom w:val="0"/>
              <w:divBdr>
                <w:top w:val="none" w:sz="0" w:space="0" w:color="auto"/>
                <w:left w:val="none" w:sz="0" w:space="0" w:color="auto"/>
                <w:bottom w:val="none" w:sz="0" w:space="0" w:color="auto"/>
                <w:right w:val="none" w:sz="0" w:space="0" w:color="auto"/>
              </w:divBdr>
            </w:div>
            <w:div w:id="338393646">
              <w:marLeft w:val="0"/>
              <w:marRight w:val="0"/>
              <w:marTop w:val="0"/>
              <w:marBottom w:val="0"/>
              <w:divBdr>
                <w:top w:val="none" w:sz="0" w:space="0" w:color="auto"/>
                <w:left w:val="none" w:sz="0" w:space="0" w:color="auto"/>
                <w:bottom w:val="none" w:sz="0" w:space="0" w:color="auto"/>
                <w:right w:val="none" w:sz="0" w:space="0" w:color="auto"/>
              </w:divBdr>
            </w:div>
            <w:div w:id="1821994749">
              <w:marLeft w:val="0"/>
              <w:marRight w:val="0"/>
              <w:marTop w:val="0"/>
              <w:marBottom w:val="0"/>
              <w:divBdr>
                <w:top w:val="none" w:sz="0" w:space="0" w:color="auto"/>
                <w:left w:val="none" w:sz="0" w:space="0" w:color="auto"/>
                <w:bottom w:val="none" w:sz="0" w:space="0" w:color="auto"/>
                <w:right w:val="none" w:sz="0" w:space="0" w:color="auto"/>
              </w:divBdr>
            </w:div>
            <w:div w:id="153379380">
              <w:marLeft w:val="0"/>
              <w:marRight w:val="0"/>
              <w:marTop w:val="0"/>
              <w:marBottom w:val="0"/>
              <w:divBdr>
                <w:top w:val="none" w:sz="0" w:space="0" w:color="auto"/>
                <w:left w:val="none" w:sz="0" w:space="0" w:color="auto"/>
                <w:bottom w:val="none" w:sz="0" w:space="0" w:color="auto"/>
                <w:right w:val="none" w:sz="0" w:space="0" w:color="auto"/>
              </w:divBdr>
            </w:div>
            <w:div w:id="122621426">
              <w:marLeft w:val="0"/>
              <w:marRight w:val="0"/>
              <w:marTop w:val="0"/>
              <w:marBottom w:val="0"/>
              <w:divBdr>
                <w:top w:val="none" w:sz="0" w:space="0" w:color="auto"/>
                <w:left w:val="none" w:sz="0" w:space="0" w:color="auto"/>
                <w:bottom w:val="none" w:sz="0" w:space="0" w:color="auto"/>
                <w:right w:val="none" w:sz="0" w:space="0" w:color="auto"/>
              </w:divBdr>
            </w:div>
            <w:div w:id="393772364">
              <w:marLeft w:val="0"/>
              <w:marRight w:val="0"/>
              <w:marTop w:val="0"/>
              <w:marBottom w:val="0"/>
              <w:divBdr>
                <w:top w:val="none" w:sz="0" w:space="0" w:color="auto"/>
                <w:left w:val="none" w:sz="0" w:space="0" w:color="auto"/>
                <w:bottom w:val="none" w:sz="0" w:space="0" w:color="auto"/>
                <w:right w:val="none" w:sz="0" w:space="0" w:color="auto"/>
              </w:divBdr>
            </w:div>
          </w:divsChild>
        </w:div>
        <w:div w:id="704523963">
          <w:marLeft w:val="0"/>
          <w:marRight w:val="0"/>
          <w:marTop w:val="0"/>
          <w:marBottom w:val="0"/>
          <w:divBdr>
            <w:top w:val="none" w:sz="0" w:space="0" w:color="auto"/>
            <w:left w:val="none" w:sz="0" w:space="0" w:color="auto"/>
            <w:bottom w:val="none" w:sz="0" w:space="0" w:color="auto"/>
            <w:right w:val="none" w:sz="0" w:space="0" w:color="auto"/>
          </w:divBdr>
          <w:divsChild>
            <w:div w:id="1013337541">
              <w:marLeft w:val="0"/>
              <w:marRight w:val="0"/>
              <w:marTop w:val="0"/>
              <w:marBottom w:val="0"/>
              <w:divBdr>
                <w:top w:val="none" w:sz="0" w:space="0" w:color="auto"/>
                <w:left w:val="none" w:sz="0" w:space="0" w:color="auto"/>
                <w:bottom w:val="none" w:sz="0" w:space="0" w:color="auto"/>
                <w:right w:val="none" w:sz="0" w:space="0" w:color="auto"/>
              </w:divBdr>
            </w:div>
          </w:divsChild>
        </w:div>
        <w:div w:id="1153911659">
          <w:marLeft w:val="0"/>
          <w:marRight w:val="0"/>
          <w:marTop w:val="0"/>
          <w:marBottom w:val="0"/>
          <w:divBdr>
            <w:top w:val="none" w:sz="0" w:space="0" w:color="auto"/>
            <w:left w:val="none" w:sz="0" w:space="0" w:color="auto"/>
            <w:bottom w:val="none" w:sz="0" w:space="0" w:color="auto"/>
            <w:right w:val="none" w:sz="0" w:space="0" w:color="auto"/>
          </w:divBdr>
          <w:divsChild>
            <w:div w:id="1538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381">
      <w:bodyDiv w:val="1"/>
      <w:marLeft w:val="0"/>
      <w:marRight w:val="0"/>
      <w:marTop w:val="0"/>
      <w:marBottom w:val="0"/>
      <w:divBdr>
        <w:top w:val="none" w:sz="0" w:space="0" w:color="auto"/>
        <w:left w:val="none" w:sz="0" w:space="0" w:color="auto"/>
        <w:bottom w:val="none" w:sz="0" w:space="0" w:color="auto"/>
        <w:right w:val="none" w:sz="0" w:space="0" w:color="auto"/>
      </w:divBdr>
      <w:divsChild>
        <w:div w:id="2128699820">
          <w:marLeft w:val="0"/>
          <w:marRight w:val="0"/>
          <w:marTop w:val="0"/>
          <w:marBottom w:val="0"/>
          <w:divBdr>
            <w:top w:val="none" w:sz="0" w:space="0" w:color="auto"/>
            <w:left w:val="none" w:sz="0" w:space="0" w:color="auto"/>
            <w:bottom w:val="none" w:sz="0" w:space="0" w:color="auto"/>
            <w:right w:val="none" w:sz="0" w:space="0" w:color="auto"/>
          </w:divBdr>
          <w:divsChild>
            <w:div w:id="1792938826">
              <w:marLeft w:val="0"/>
              <w:marRight w:val="0"/>
              <w:marTop w:val="0"/>
              <w:marBottom w:val="0"/>
              <w:divBdr>
                <w:top w:val="none" w:sz="0" w:space="0" w:color="auto"/>
                <w:left w:val="none" w:sz="0" w:space="0" w:color="auto"/>
                <w:bottom w:val="none" w:sz="0" w:space="0" w:color="auto"/>
                <w:right w:val="none" w:sz="0" w:space="0" w:color="auto"/>
              </w:divBdr>
              <w:divsChild>
                <w:div w:id="1973631073">
                  <w:marLeft w:val="0"/>
                  <w:marRight w:val="0"/>
                  <w:marTop w:val="0"/>
                  <w:marBottom w:val="0"/>
                  <w:divBdr>
                    <w:top w:val="none" w:sz="0" w:space="0" w:color="auto"/>
                    <w:left w:val="none" w:sz="0" w:space="0" w:color="auto"/>
                    <w:bottom w:val="none" w:sz="0" w:space="0" w:color="auto"/>
                    <w:right w:val="none" w:sz="0" w:space="0" w:color="auto"/>
                  </w:divBdr>
                  <w:divsChild>
                    <w:div w:id="891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9416">
      <w:bodyDiv w:val="1"/>
      <w:marLeft w:val="0"/>
      <w:marRight w:val="0"/>
      <w:marTop w:val="0"/>
      <w:marBottom w:val="0"/>
      <w:divBdr>
        <w:top w:val="none" w:sz="0" w:space="0" w:color="auto"/>
        <w:left w:val="none" w:sz="0" w:space="0" w:color="auto"/>
        <w:bottom w:val="none" w:sz="0" w:space="0" w:color="auto"/>
        <w:right w:val="none" w:sz="0" w:space="0" w:color="auto"/>
      </w:divBdr>
      <w:divsChild>
        <w:div w:id="58863924">
          <w:marLeft w:val="0"/>
          <w:marRight w:val="0"/>
          <w:marTop w:val="0"/>
          <w:marBottom w:val="0"/>
          <w:divBdr>
            <w:top w:val="none" w:sz="0" w:space="0" w:color="auto"/>
            <w:left w:val="none" w:sz="0" w:space="0" w:color="auto"/>
            <w:bottom w:val="none" w:sz="0" w:space="0" w:color="auto"/>
            <w:right w:val="none" w:sz="0" w:space="0" w:color="auto"/>
          </w:divBdr>
          <w:divsChild>
            <w:div w:id="2517330">
              <w:marLeft w:val="0"/>
              <w:marRight w:val="0"/>
              <w:marTop w:val="0"/>
              <w:marBottom w:val="0"/>
              <w:divBdr>
                <w:top w:val="none" w:sz="0" w:space="0" w:color="auto"/>
                <w:left w:val="none" w:sz="0" w:space="0" w:color="auto"/>
                <w:bottom w:val="none" w:sz="0" w:space="0" w:color="auto"/>
                <w:right w:val="none" w:sz="0" w:space="0" w:color="auto"/>
              </w:divBdr>
              <w:divsChild>
                <w:div w:id="1956133105">
                  <w:marLeft w:val="0"/>
                  <w:marRight w:val="0"/>
                  <w:marTop w:val="0"/>
                  <w:marBottom w:val="0"/>
                  <w:divBdr>
                    <w:top w:val="none" w:sz="0" w:space="0" w:color="auto"/>
                    <w:left w:val="none" w:sz="0" w:space="0" w:color="auto"/>
                    <w:bottom w:val="none" w:sz="0" w:space="0" w:color="auto"/>
                    <w:right w:val="none" w:sz="0" w:space="0" w:color="auto"/>
                  </w:divBdr>
                </w:div>
              </w:divsChild>
            </w:div>
            <w:div w:id="1641112963">
              <w:marLeft w:val="0"/>
              <w:marRight w:val="0"/>
              <w:marTop w:val="0"/>
              <w:marBottom w:val="0"/>
              <w:divBdr>
                <w:top w:val="none" w:sz="0" w:space="0" w:color="auto"/>
                <w:left w:val="none" w:sz="0" w:space="0" w:color="auto"/>
                <w:bottom w:val="none" w:sz="0" w:space="0" w:color="auto"/>
                <w:right w:val="none" w:sz="0" w:space="0" w:color="auto"/>
              </w:divBdr>
              <w:divsChild>
                <w:div w:id="631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9116">
      <w:bodyDiv w:val="1"/>
      <w:marLeft w:val="0"/>
      <w:marRight w:val="0"/>
      <w:marTop w:val="0"/>
      <w:marBottom w:val="0"/>
      <w:divBdr>
        <w:top w:val="none" w:sz="0" w:space="0" w:color="auto"/>
        <w:left w:val="none" w:sz="0" w:space="0" w:color="auto"/>
        <w:bottom w:val="none" w:sz="0" w:space="0" w:color="auto"/>
        <w:right w:val="none" w:sz="0" w:space="0" w:color="auto"/>
      </w:divBdr>
      <w:divsChild>
        <w:div w:id="552038530">
          <w:marLeft w:val="0"/>
          <w:marRight w:val="0"/>
          <w:marTop w:val="0"/>
          <w:marBottom w:val="0"/>
          <w:divBdr>
            <w:top w:val="none" w:sz="0" w:space="0" w:color="auto"/>
            <w:left w:val="none" w:sz="0" w:space="0" w:color="auto"/>
            <w:bottom w:val="none" w:sz="0" w:space="0" w:color="auto"/>
            <w:right w:val="none" w:sz="0" w:space="0" w:color="auto"/>
          </w:divBdr>
          <w:divsChild>
            <w:div w:id="1438674886">
              <w:marLeft w:val="0"/>
              <w:marRight w:val="0"/>
              <w:marTop w:val="0"/>
              <w:marBottom w:val="0"/>
              <w:divBdr>
                <w:top w:val="none" w:sz="0" w:space="0" w:color="auto"/>
                <w:left w:val="none" w:sz="0" w:space="0" w:color="auto"/>
                <w:bottom w:val="none" w:sz="0" w:space="0" w:color="auto"/>
                <w:right w:val="none" w:sz="0" w:space="0" w:color="auto"/>
              </w:divBdr>
              <w:divsChild>
                <w:div w:id="620301852">
                  <w:marLeft w:val="0"/>
                  <w:marRight w:val="0"/>
                  <w:marTop w:val="0"/>
                  <w:marBottom w:val="0"/>
                  <w:divBdr>
                    <w:top w:val="none" w:sz="0" w:space="0" w:color="auto"/>
                    <w:left w:val="none" w:sz="0" w:space="0" w:color="auto"/>
                    <w:bottom w:val="none" w:sz="0" w:space="0" w:color="auto"/>
                    <w:right w:val="none" w:sz="0" w:space="0" w:color="auto"/>
                  </w:divBdr>
                </w:div>
              </w:divsChild>
            </w:div>
            <w:div w:id="2015067074">
              <w:marLeft w:val="0"/>
              <w:marRight w:val="0"/>
              <w:marTop w:val="0"/>
              <w:marBottom w:val="0"/>
              <w:divBdr>
                <w:top w:val="none" w:sz="0" w:space="0" w:color="auto"/>
                <w:left w:val="none" w:sz="0" w:space="0" w:color="auto"/>
                <w:bottom w:val="none" w:sz="0" w:space="0" w:color="auto"/>
                <w:right w:val="none" w:sz="0" w:space="0" w:color="auto"/>
              </w:divBdr>
              <w:divsChild>
                <w:div w:id="3569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1014">
      <w:bodyDiv w:val="1"/>
      <w:marLeft w:val="0"/>
      <w:marRight w:val="0"/>
      <w:marTop w:val="0"/>
      <w:marBottom w:val="0"/>
      <w:divBdr>
        <w:top w:val="none" w:sz="0" w:space="0" w:color="auto"/>
        <w:left w:val="none" w:sz="0" w:space="0" w:color="auto"/>
        <w:bottom w:val="none" w:sz="0" w:space="0" w:color="auto"/>
        <w:right w:val="none" w:sz="0" w:space="0" w:color="auto"/>
      </w:divBdr>
      <w:divsChild>
        <w:div w:id="1614897894">
          <w:marLeft w:val="0"/>
          <w:marRight w:val="0"/>
          <w:marTop w:val="0"/>
          <w:marBottom w:val="0"/>
          <w:divBdr>
            <w:top w:val="none" w:sz="0" w:space="0" w:color="auto"/>
            <w:left w:val="none" w:sz="0" w:space="0" w:color="auto"/>
            <w:bottom w:val="none" w:sz="0" w:space="0" w:color="auto"/>
            <w:right w:val="none" w:sz="0" w:space="0" w:color="auto"/>
          </w:divBdr>
          <w:divsChild>
            <w:div w:id="1189564564">
              <w:marLeft w:val="0"/>
              <w:marRight w:val="0"/>
              <w:marTop w:val="0"/>
              <w:marBottom w:val="0"/>
              <w:divBdr>
                <w:top w:val="none" w:sz="0" w:space="0" w:color="auto"/>
                <w:left w:val="none" w:sz="0" w:space="0" w:color="auto"/>
                <w:bottom w:val="none" w:sz="0" w:space="0" w:color="auto"/>
                <w:right w:val="none" w:sz="0" w:space="0" w:color="auto"/>
              </w:divBdr>
              <w:divsChild>
                <w:div w:id="1208951882">
                  <w:marLeft w:val="0"/>
                  <w:marRight w:val="0"/>
                  <w:marTop w:val="0"/>
                  <w:marBottom w:val="0"/>
                  <w:divBdr>
                    <w:top w:val="none" w:sz="0" w:space="0" w:color="auto"/>
                    <w:left w:val="none" w:sz="0" w:space="0" w:color="auto"/>
                    <w:bottom w:val="none" w:sz="0" w:space="0" w:color="auto"/>
                    <w:right w:val="none" w:sz="0" w:space="0" w:color="auto"/>
                  </w:divBdr>
                  <w:divsChild>
                    <w:div w:id="11762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8896">
      <w:bodyDiv w:val="1"/>
      <w:marLeft w:val="0"/>
      <w:marRight w:val="0"/>
      <w:marTop w:val="0"/>
      <w:marBottom w:val="0"/>
      <w:divBdr>
        <w:top w:val="none" w:sz="0" w:space="0" w:color="auto"/>
        <w:left w:val="none" w:sz="0" w:space="0" w:color="auto"/>
        <w:bottom w:val="none" w:sz="0" w:space="0" w:color="auto"/>
        <w:right w:val="none" w:sz="0" w:space="0" w:color="auto"/>
      </w:divBdr>
      <w:divsChild>
        <w:div w:id="1411729949">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sChild>
                <w:div w:id="174804212">
                  <w:marLeft w:val="0"/>
                  <w:marRight w:val="0"/>
                  <w:marTop w:val="0"/>
                  <w:marBottom w:val="0"/>
                  <w:divBdr>
                    <w:top w:val="none" w:sz="0" w:space="0" w:color="auto"/>
                    <w:left w:val="none" w:sz="0" w:space="0" w:color="auto"/>
                    <w:bottom w:val="none" w:sz="0" w:space="0" w:color="auto"/>
                    <w:right w:val="none" w:sz="0" w:space="0" w:color="auto"/>
                  </w:divBdr>
                  <w:divsChild>
                    <w:div w:id="354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2267">
      <w:bodyDiv w:val="1"/>
      <w:marLeft w:val="0"/>
      <w:marRight w:val="0"/>
      <w:marTop w:val="0"/>
      <w:marBottom w:val="0"/>
      <w:divBdr>
        <w:top w:val="none" w:sz="0" w:space="0" w:color="auto"/>
        <w:left w:val="none" w:sz="0" w:space="0" w:color="auto"/>
        <w:bottom w:val="none" w:sz="0" w:space="0" w:color="auto"/>
        <w:right w:val="none" w:sz="0" w:space="0" w:color="auto"/>
      </w:divBdr>
      <w:divsChild>
        <w:div w:id="522983808">
          <w:marLeft w:val="0"/>
          <w:marRight w:val="0"/>
          <w:marTop w:val="0"/>
          <w:marBottom w:val="0"/>
          <w:divBdr>
            <w:top w:val="none" w:sz="0" w:space="0" w:color="auto"/>
            <w:left w:val="none" w:sz="0" w:space="0" w:color="auto"/>
            <w:bottom w:val="none" w:sz="0" w:space="0" w:color="auto"/>
            <w:right w:val="none" w:sz="0" w:space="0" w:color="auto"/>
          </w:divBdr>
          <w:divsChild>
            <w:div w:id="2043824461">
              <w:marLeft w:val="0"/>
              <w:marRight w:val="0"/>
              <w:marTop w:val="0"/>
              <w:marBottom w:val="0"/>
              <w:divBdr>
                <w:top w:val="none" w:sz="0" w:space="0" w:color="auto"/>
                <w:left w:val="none" w:sz="0" w:space="0" w:color="auto"/>
                <w:bottom w:val="none" w:sz="0" w:space="0" w:color="auto"/>
                <w:right w:val="none" w:sz="0" w:space="0" w:color="auto"/>
              </w:divBdr>
              <w:divsChild>
                <w:div w:id="189532160">
                  <w:marLeft w:val="0"/>
                  <w:marRight w:val="0"/>
                  <w:marTop w:val="0"/>
                  <w:marBottom w:val="0"/>
                  <w:divBdr>
                    <w:top w:val="none" w:sz="0" w:space="0" w:color="auto"/>
                    <w:left w:val="none" w:sz="0" w:space="0" w:color="auto"/>
                    <w:bottom w:val="none" w:sz="0" w:space="0" w:color="auto"/>
                    <w:right w:val="none" w:sz="0" w:space="0" w:color="auto"/>
                  </w:divBdr>
                  <w:divsChild>
                    <w:div w:id="557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31016">
      <w:bodyDiv w:val="1"/>
      <w:marLeft w:val="0"/>
      <w:marRight w:val="0"/>
      <w:marTop w:val="0"/>
      <w:marBottom w:val="0"/>
      <w:divBdr>
        <w:top w:val="none" w:sz="0" w:space="0" w:color="auto"/>
        <w:left w:val="none" w:sz="0" w:space="0" w:color="auto"/>
        <w:bottom w:val="none" w:sz="0" w:space="0" w:color="auto"/>
        <w:right w:val="none" w:sz="0" w:space="0" w:color="auto"/>
      </w:divBdr>
      <w:divsChild>
        <w:div w:id="1337267921">
          <w:marLeft w:val="0"/>
          <w:marRight w:val="0"/>
          <w:marTop w:val="0"/>
          <w:marBottom w:val="0"/>
          <w:divBdr>
            <w:top w:val="none" w:sz="0" w:space="0" w:color="auto"/>
            <w:left w:val="none" w:sz="0" w:space="0" w:color="auto"/>
            <w:bottom w:val="none" w:sz="0" w:space="0" w:color="auto"/>
            <w:right w:val="none" w:sz="0" w:space="0" w:color="auto"/>
          </w:divBdr>
          <w:divsChild>
            <w:div w:id="312950670">
              <w:marLeft w:val="0"/>
              <w:marRight w:val="0"/>
              <w:marTop w:val="0"/>
              <w:marBottom w:val="0"/>
              <w:divBdr>
                <w:top w:val="none" w:sz="0" w:space="0" w:color="auto"/>
                <w:left w:val="none" w:sz="0" w:space="0" w:color="auto"/>
                <w:bottom w:val="none" w:sz="0" w:space="0" w:color="auto"/>
                <w:right w:val="none" w:sz="0" w:space="0" w:color="auto"/>
              </w:divBdr>
              <w:divsChild>
                <w:div w:id="217327002">
                  <w:marLeft w:val="0"/>
                  <w:marRight w:val="0"/>
                  <w:marTop w:val="0"/>
                  <w:marBottom w:val="0"/>
                  <w:divBdr>
                    <w:top w:val="none" w:sz="0" w:space="0" w:color="auto"/>
                    <w:left w:val="none" w:sz="0" w:space="0" w:color="auto"/>
                    <w:bottom w:val="none" w:sz="0" w:space="0" w:color="auto"/>
                    <w:right w:val="none" w:sz="0" w:space="0" w:color="auto"/>
                  </w:divBdr>
                </w:div>
              </w:divsChild>
            </w:div>
            <w:div w:id="924530358">
              <w:marLeft w:val="0"/>
              <w:marRight w:val="0"/>
              <w:marTop w:val="0"/>
              <w:marBottom w:val="0"/>
              <w:divBdr>
                <w:top w:val="none" w:sz="0" w:space="0" w:color="auto"/>
                <w:left w:val="none" w:sz="0" w:space="0" w:color="auto"/>
                <w:bottom w:val="none" w:sz="0" w:space="0" w:color="auto"/>
                <w:right w:val="none" w:sz="0" w:space="0" w:color="auto"/>
              </w:divBdr>
              <w:divsChild>
                <w:div w:id="907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3250">
      <w:bodyDiv w:val="1"/>
      <w:marLeft w:val="0"/>
      <w:marRight w:val="0"/>
      <w:marTop w:val="0"/>
      <w:marBottom w:val="0"/>
      <w:divBdr>
        <w:top w:val="none" w:sz="0" w:space="0" w:color="auto"/>
        <w:left w:val="none" w:sz="0" w:space="0" w:color="auto"/>
        <w:bottom w:val="none" w:sz="0" w:space="0" w:color="auto"/>
        <w:right w:val="none" w:sz="0" w:space="0" w:color="auto"/>
      </w:divBdr>
      <w:divsChild>
        <w:div w:id="6488160">
          <w:marLeft w:val="0"/>
          <w:marRight w:val="0"/>
          <w:marTop w:val="0"/>
          <w:marBottom w:val="0"/>
          <w:divBdr>
            <w:top w:val="none" w:sz="0" w:space="0" w:color="auto"/>
            <w:left w:val="none" w:sz="0" w:space="0" w:color="auto"/>
            <w:bottom w:val="none" w:sz="0" w:space="0" w:color="auto"/>
            <w:right w:val="none" w:sz="0" w:space="0" w:color="auto"/>
          </w:divBdr>
          <w:divsChild>
            <w:div w:id="210386364">
              <w:marLeft w:val="0"/>
              <w:marRight w:val="0"/>
              <w:marTop w:val="0"/>
              <w:marBottom w:val="0"/>
              <w:divBdr>
                <w:top w:val="none" w:sz="0" w:space="0" w:color="auto"/>
                <w:left w:val="none" w:sz="0" w:space="0" w:color="auto"/>
                <w:bottom w:val="none" w:sz="0" w:space="0" w:color="auto"/>
                <w:right w:val="none" w:sz="0" w:space="0" w:color="auto"/>
              </w:divBdr>
              <w:divsChild>
                <w:div w:id="312876555">
                  <w:marLeft w:val="0"/>
                  <w:marRight w:val="0"/>
                  <w:marTop w:val="0"/>
                  <w:marBottom w:val="0"/>
                  <w:divBdr>
                    <w:top w:val="none" w:sz="0" w:space="0" w:color="auto"/>
                    <w:left w:val="none" w:sz="0" w:space="0" w:color="auto"/>
                    <w:bottom w:val="none" w:sz="0" w:space="0" w:color="auto"/>
                    <w:right w:val="none" w:sz="0" w:space="0" w:color="auto"/>
                  </w:divBdr>
                </w:div>
              </w:divsChild>
            </w:div>
            <w:div w:id="88894506">
              <w:marLeft w:val="0"/>
              <w:marRight w:val="0"/>
              <w:marTop w:val="0"/>
              <w:marBottom w:val="0"/>
              <w:divBdr>
                <w:top w:val="none" w:sz="0" w:space="0" w:color="auto"/>
                <w:left w:val="none" w:sz="0" w:space="0" w:color="auto"/>
                <w:bottom w:val="none" w:sz="0" w:space="0" w:color="auto"/>
                <w:right w:val="none" w:sz="0" w:space="0" w:color="auto"/>
              </w:divBdr>
              <w:divsChild>
                <w:div w:id="2118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2035">
      <w:bodyDiv w:val="1"/>
      <w:marLeft w:val="0"/>
      <w:marRight w:val="0"/>
      <w:marTop w:val="0"/>
      <w:marBottom w:val="0"/>
      <w:divBdr>
        <w:top w:val="none" w:sz="0" w:space="0" w:color="auto"/>
        <w:left w:val="none" w:sz="0" w:space="0" w:color="auto"/>
        <w:bottom w:val="none" w:sz="0" w:space="0" w:color="auto"/>
        <w:right w:val="none" w:sz="0" w:space="0" w:color="auto"/>
      </w:divBdr>
      <w:divsChild>
        <w:div w:id="97913783">
          <w:marLeft w:val="0"/>
          <w:marRight w:val="0"/>
          <w:marTop w:val="0"/>
          <w:marBottom w:val="0"/>
          <w:divBdr>
            <w:top w:val="none" w:sz="0" w:space="0" w:color="auto"/>
            <w:left w:val="none" w:sz="0" w:space="0" w:color="auto"/>
            <w:bottom w:val="none" w:sz="0" w:space="0" w:color="auto"/>
            <w:right w:val="none" w:sz="0" w:space="0" w:color="auto"/>
          </w:divBdr>
          <w:divsChild>
            <w:div w:id="1248732608">
              <w:marLeft w:val="0"/>
              <w:marRight w:val="0"/>
              <w:marTop w:val="0"/>
              <w:marBottom w:val="0"/>
              <w:divBdr>
                <w:top w:val="none" w:sz="0" w:space="0" w:color="auto"/>
                <w:left w:val="none" w:sz="0" w:space="0" w:color="auto"/>
                <w:bottom w:val="none" w:sz="0" w:space="0" w:color="auto"/>
                <w:right w:val="none" w:sz="0" w:space="0" w:color="auto"/>
              </w:divBdr>
              <w:divsChild>
                <w:div w:id="1769080327">
                  <w:marLeft w:val="0"/>
                  <w:marRight w:val="0"/>
                  <w:marTop w:val="0"/>
                  <w:marBottom w:val="0"/>
                  <w:divBdr>
                    <w:top w:val="none" w:sz="0" w:space="0" w:color="auto"/>
                    <w:left w:val="none" w:sz="0" w:space="0" w:color="auto"/>
                    <w:bottom w:val="none" w:sz="0" w:space="0" w:color="auto"/>
                    <w:right w:val="none" w:sz="0" w:space="0" w:color="auto"/>
                  </w:divBdr>
                </w:div>
              </w:divsChild>
            </w:div>
            <w:div w:id="471138314">
              <w:marLeft w:val="0"/>
              <w:marRight w:val="0"/>
              <w:marTop w:val="0"/>
              <w:marBottom w:val="0"/>
              <w:divBdr>
                <w:top w:val="none" w:sz="0" w:space="0" w:color="auto"/>
                <w:left w:val="none" w:sz="0" w:space="0" w:color="auto"/>
                <w:bottom w:val="none" w:sz="0" w:space="0" w:color="auto"/>
                <w:right w:val="none" w:sz="0" w:space="0" w:color="auto"/>
              </w:divBdr>
              <w:divsChild>
                <w:div w:id="1529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mailto:ilostat@ilo.org" TargetMode="External" Id="R927169d53c564ac6" /><Relationship Type="http://schemas.openxmlformats.org/officeDocument/2006/relationships/hyperlink" Target="https://unstats.un.org/sdgs/metadata/files/Metadata-08-05-02.pdf" TargetMode="External" Id="Rf0be4f7f68764f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1496F58-A48D-479D-9ABE-5668A6371BDA}"/>
</file>

<file path=customXml/itemProps2.xml><?xml version="1.0" encoding="utf-8"?>
<ds:datastoreItem xmlns:ds="http://schemas.openxmlformats.org/officeDocument/2006/customXml" ds:itemID="{193CE8CF-68D2-407F-8C7A-FA34F41254F5}"/>
</file>

<file path=customXml/itemProps3.xml><?xml version="1.0" encoding="utf-8"?>
<ds:datastoreItem xmlns:ds="http://schemas.openxmlformats.org/officeDocument/2006/customXml" ds:itemID="{C0E9D58D-1ECA-4222-9C22-7344ED86E1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5</revision>
  <dcterms:created xsi:type="dcterms:W3CDTF">2021-08-01T14:48:00.0000000Z</dcterms:created>
  <dcterms:modified xsi:type="dcterms:W3CDTF">2021-08-13T15:50:26.2756006Z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