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10"/>
        <w:gridCol w:w="540"/>
        <w:gridCol w:w="525"/>
        <w:gridCol w:w="1710"/>
        <w:gridCol w:w="6120"/>
      </w:tblGrid>
      <w:tr w:rsidRPr="00E95844" w:rsidR="00E95844" w:rsidTr="4E01575B" w14:paraId="3F62C6D7" w14:textId="77777777">
        <w:trPr>
          <w:trHeight w:val="900"/>
        </w:trPr>
        <w:tc>
          <w:tcPr>
            <w:tcW w:w="510" w:type="dxa"/>
            <w:shd w:val="clear" w:color="auto" w:fill="auto"/>
            <w:tcMar/>
          </w:tcPr>
          <w:p w:rsidR="25A42E48" w:rsidP="0DF285E4" w:rsidRDefault="25A42E48" w14:paraId="28B72B67" w14:textId="1DCABE6B">
            <w:pPr>
              <w:pStyle w:val="Standard"/>
              <w:spacing w:line="240" w:lineRule="auto"/>
              <w:rPr>
                <w:rFonts w:ascii="Calibri" w:hAnsi="Calibri" w:eastAsia="Times New Roman" w:cs="Calibri"/>
                <w:color w:val="000000" w:themeColor="text1" w:themeTint="FF" w:themeShade="FF"/>
                <w:sz w:val="20"/>
                <w:szCs w:val="20"/>
              </w:rPr>
            </w:pPr>
            <w:r w:rsidRPr="0DF285E4" w:rsidR="25A42E48">
              <w:rPr>
                <w:rFonts w:ascii="Calibri" w:hAnsi="Calibri" w:eastAsia="Times New Roman" w:cs="Calibri"/>
                <w:color w:val="000000" w:themeColor="text1" w:themeTint="FF" w:themeShade="FF"/>
                <w:sz w:val="20"/>
                <w:szCs w:val="20"/>
              </w:rPr>
              <w:t>39</w:t>
            </w:r>
          </w:p>
        </w:tc>
        <w:tc>
          <w:tcPr>
            <w:tcW w:w="540" w:type="dxa"/>
            <w:shd w:val="clear" w:color="auto" w:fill="auto"/>
            <w:tcMar/>
          </w:tcPr>
          <w:p w:rsidR="25A42E48" w:rsidP="0DF285E4" w:rsidRDefault="25A42E48" w14:paraId="4C7D4861" w14:textId="694D3D56">
            <w:pPr>
              <w:pStyle w:val="Standard"/>
              <w:spacing w:line="240" w:lineRule="auto"/>
              <w:rPr>
                <w:rFonts w:ascii="Calibri" w:hAnsi="Calibri" w:eastAsia="Times New Roman" w:cs="Calibri"/>
                <w:color w:val="000000" w:themeColor="text1" w:themeTint="FF" w:themeShade="FF"/>
                <w:sz w:val="20"/>
                <w:szCs w:val="20"/>
              </w:rPr>
            </w:pPr>
            <w:r w:rsidRPr="0DF285E4" w:rsidR="25A42E48">
              <w:rPr>
                <w:rFonts w:ascii="Calibri" w:hAnsi="Calibri" w:eastAsia="Times New Roman" w:cs="Calibri"/>
                <w:color w:val="000000" w:themeColor="text1" w:themeTint="FF" w:themeShade="FF"/>
                <w:sz w:val="20"/>
                <w:szCs w:val="20"/>
              </w:rPr>
              <w:t>33</w:t>
            </w:r>
          </w:p>
        </w:tc>
        <w:tc>
          <w:tcPr>
            <w:tcW w:w="525" w:type="dxa"/>
            <w:shd w:val="clear" w:color="auto" w:fill="auto"/>
            <w:tcMar/>
          </w:tcPr>
          <w:p w:rsidR="4D271ABD" w:rsidP="0DF285E4" w:rsidRDefault="4D271ABD" w14:paraId="1C858ABC" w14:textId="0C06894F">
            <w:pPr>
              <w:pStyle w:val="Standard"/>
              <w:spacing w:line="240" w:lineRule="auto"/>
              <w:rPr>
                <w:rFonts w:ascii="Calibri" w:hAnsi="Calibri" w:eastAsia="Times New Roman" w:cs="Calibri"/>
                <w:color w:val="000000" w:themeColor="text1" w:themeTint="FF" w:themeShade="FF"/>
                <w:sz w:val="20"/>
                <w:szCs w:val="20"/>
              </w:rPr>
            </w:pPr>
            <w:r w:rsidRPr="0DF285E4" w:rsidR="4D271ABD">
              <w:rPr>
                <w:rFonts w:ascii="Calibri" w:hAnsi="Calibri" w:eastAsia="Times New Roman" w:cs="Calibri"/>
                <w:color w:val="000000" w:themeColor="text1" w:themeTint="FF" w:themeShade="FF"/>
                <w:sz w:val="20"/>
                <w:szCs w:val="20"/>
              </w:rPr>
              <w:t>1</w:t>
            </w:r>
          </w:p>
        </w:tc>
        <w:tc>
          <w:tcPr>
            <w:tcW w:w="1710" w:type="dxa"/>
            <w:shd w:val="clear" w:color="auto" w:fill="auto"/>
            <w:tcMar/>
            <w:hideMark/>
            <w:tcPrChange w:author="Madita S." w:date="2021-08-02T16:29:00Z" w:id="3">
              <w:tcPr>
                <w:tcW w:w="1696" w:type="dxa"/>
                <w:shd w:val="clear" w:color="auto" w:fill="auto"/>
                <w:hideMark/>
              </w:tcPr>
            </w:tcPrChange>
          </w:tcPr>
          <w:p w:rsidRPr="00E95844" w:rsidR="00E95844" w:rsidP="00DF5776" w:rsidRDefault="00E95844" w14:paraId="34933F82"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Contact point in international agency</w:t>
            </w:r>
          </w:p>
        </w:tc>
        <w:tc>
          <w:tcPr>
            <w:tcW w:w="6120" w:type="dxa"/>
            <w:shd w:val="clear" w:color="auto" w:fill="auto"/>
            <w:tcMar/>
            <w:hideMark/>
            <w:tcPrChange w:author="Madita S." w:date="2021-08-02T16:29:00Z" w:id="6">
              <w:tcPr>
                <w:tcW w:w="6521" w:type="dxa"/>
                <w:shd w:val="clear" w:color="auto" w:fill="auto"/>
                <w:tcMar/>
                <w:hideMark/>
              </w:tcPr>
            </w:tcPrChange>
          </w:tcPr>
          <w:p w:rsidRPr="00E95844" w:rsidR="00E95844" w:rsidP="7A373476" w:rsidRDefault="00E95844" w14:paraId="05578F22" w14:textId="2988A422">
            <w:pPr>
              <w:spacing w:after="0" w:line="240" w:lineRule="auto"/>
              <w:rPr>
                <w:rFonts w:ascii="Calibri" w:hAnsi="Calibri" w:eastAsia="Times New Roman" w:cs="Calibri"/>
                <w:color w:val="000000" w:themeColor="text1" w:themeTint="FF" w:themeShade="FF"/>
                <w:sz w:val="20"/>
                <w:szCs w:val="20"/>
              </w:rPr>
            </w:pPr>
            <w:r w:rsidRPr="7A373476" w:rsidR="0FABB0D2">
              <w:rPr>
                <w:sz w:val="20"/>
                <w:szCs w:val="20"/>
              </w:rPr>
              <w:t xml:space="preserve">Agency:  </w:t>
            </w:r>
            <w:r w:rsidRPr="7A373476" w:rsidR="00E95844">
              <w:rPr>
                <w:rFonts w:ascii="Calibri" w:hAnsi="Calibri" w:eastAsia="Times New Roman" w:cs="Calibri"/>
                <w:color w:val="000000" w:themeColor="text1" w:themeTint="FF" w:themeShade="FF"/>
                <w:sz w:val="20"/>
                <w:szCs w:val="20"/>
              </w:rPr>
              <w:t xml:space="preserve">The Joint United Nations </w:t>
            </w:r>
            <w:proofErr w:type="spellStart"/>
            <w:r w:rsidRPr="7A373476" w:rsidR="00E95844">
              <w:rPr>
                <w:rFonts w:ascii="Calibri" w:hAnsi="Calibri" w:eastAsia="Times New Roman" w:cs="Calibri"/>
                <w:color w:val="000000" w:themeColor="text1" w:themeTint="FF" w:themeShade="FF"/>
                <w:sz w:val="20"/>
                <w:szCs w:val="20"/>
              </w:rPr>
              <w:t>Programme</w:t>
            </w:r>
            <w:proofErr w:type="spellEnd"/>
            <w:r w:rsidRPr="7A373476" w:rsidR="00E95844">
              <w:rPr>
                <w:rFonts w:ascii="Calibri" w:hAnsi="Calibri" w:eastAsia="Times New Roman" w:cs="Calibri"/>
                <w:color w:val="000000" w:themeColor="text1" w:themeTint="FF" w:themeShade="FF"/>
                <w:sz w:val="20"/>
                <w:szCs w:val="20"/>
              </w:rPr>
              <w:t xml:space="preserve"> on HIV/AIDS (UNAIDS)</w:t>
            </w:r>
          </w:p>
          <w:p w:rsidRPr="00E95844" w:rsidR="00E95844" w:rsidP="7A373476" w:rsidRDefault="00E95844" w14:paraId="36FDCAA8" w14:textId="0A1531E4">
            <w:pPr>
              <w:pStyle w:val="Standard"/>
              <w:spacing w:after="0" w:line="240" w:lineRule="auto"/>
              <w:rPr>
                <w:rFonts w:ascii="Calibri" w:hAnsi="Calibri" w:eastAsia="Times New Roman" w:cs="Calibri"/>
                <w:color w:val="000000" w:themeColor="text1" w:themeTint="FF" w:themeShade="FF"/>
                <w:sz w:val="20"/>
                <w:szCs w:val="20"/>
              </w:rPr>
            </w:pPr>
            <w:r w:rsidRPr="7A373476" w:rsidR="1253AD55">
              <w:rPr>
                <w:rFonts w:ascii="Calibri" w:hAnsi="Calibri" w:eastAsia="Times New Roman" w:cs="Calibri"/>
                <w:color w:val="000000" w:themeColor="text1" w:themeTint="FF" w:themeShade="FF"/>
                <w:sz w:val="20"/>
                <w:szCs w:val="20"/>
              </w:rPr>
              <w:t>Email: aidsinfo@unaids.org</w:t>
            </w:r>
          </w:p>
          <w:p w:rsidRPr="00E95844" w:rsidR="00E95844" w:rsidP="7A373476" w:rsidRDefault="00E95844" w14:paraId="0FF827E2" w14:textId="46B6ED90">
            <w:pPr>
              <w:pStyle w:val="Standard"/>
              <w:spacing w:after="0" w:line="240" w:lineRule="auto"/>
              <w:rPr>
                <w:rFonts w:ascii="Calibri" w:hAnsi="Calibri" w:eastAsia="Times New Roman" w:cs="Calibri"/>
                <w:color w:val="000000"/>
                <w:sz w:val="20"/>
                <w:szCs w:val="20"/>
              </w:rPr>
            </w:pPr>
            <w:r w:rsidRPr="7A373476" w:rsidR="1253AD55">
              <w:rPr>
                <w:rFonts w:ascii="Calibri" w:hAnsi="Calibri" w:eastAsia="Times New Roman" w:cs="Calibri"/>
                <w:color w:val="000000" w:themeColor="text1" w:themeTint="FF" w:themeShade="FF"/>
                <w:sz w:val="20"/>
                <w:szCs w:val="20"/>
              </w:rPr>
              <w:t>Website: https://www.unaids.org/en</w:t>
            </w:r>
          </w:p>
        </w:tc>
      </w:tr>
      <w:tr w:rsidRPr="00E95844" w:rsidR="00E95844" w:rsidTr="4E01575B" w14:paraId="58A24649" w14:textId="77777777">
        <w:trPr>
          <w:trHeight w:val="2400"/>
        </w:trPr>
        <w:tc>
          <w:tcPr>
            <w:tcW w:w="510" w:type="dxa"/>
            <w:shd w:val="clear" w:color="auto" w:fill="auto"/>
            <w:tcMar/>
          </w:tcPr>
          <w:p w:rsidR="0DF285E4" w:rsidP="0DF285E4" w:rsidRDefault="0DF285E4" w14:paraId="34C35177"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3572775C"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4D271ABD" w:rsidP="0DF285E4" w:rsidRDefault="4D271ABD" w14:paraId="621104F5" w14:textId="1FD45F1B">
            <w:pPr>
              <w:pStyle w:val="Standard"/>
              <w:spacing w:line="240" w:lineRule="auto"/>
              <w:rPr>
                <w:rFonts w:ascii="Calibri" w:hAnsi="Calibri" w:eastAsia="Times New Roman" w:cs="Calibri"/>
                <w:color w:val="000000" w:themeColor="text1" w:themeTint="FF" w:themeShade="FF"/>
                <w:sz w:val="20"/>
                <w:szCs w:val="20"/>
              </w:rPr>
            </w:pPr>
            <w:r w:rsidRPr="0DF285E4" w:rsidR="4D271ABD">
              <w:rPr>
                <w:rFonts w:ascii="Calibri" w:hAnsi="Calibri" w:eastAsia="Times New Roman" w:cs="Calibri"/>
                <w:color w:val="000000" w:themeColor="text1" w:themeTint="FF" w:themeShade="FF"/>
                <w:sz w:val="20"/>
                <w:szCs w:val="20"/>
              </w:rPr>
              <w:t>2</w:t>
            </w:r>
          </w:p>
        </w:tc>
        <w:tc>
          <w:tcPr>
            <w:tcW w:w="1710" w:type="dxa"/>
            <w:shd w:val="clear" w:color="auto" w:fill="auto"/>
            <w:tcMar/>
            <w:hideMark/>
            <w:tcPrChange w:author="Madita S." w:date="2021-08-02T16:29:00Z" w:id="43">
              <w:tcPr>
                <w:tcW w:w="1696" w:type="dxa"/>
                <w:shd w:val="clear" w:color="auto" w:fill="auto"/>
                <w:hideMark/>
              </w:tcPr>
            </w:tcPrChange>
          </w:tcPr>
          <w:p w:rsidRPr="00E95844" w:rsidR="00E95844" w:rsidP="00DF5776" w:rsidRDefault="00E95844" w14:paraId="3BF1308B"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International agreed definition</w:t>
            </w:r>
          </w:p>
        </w:tc>
        <w:tc>
          <w:tcPr>
            <w:tcW w:w="6120" w:type="dxa"/>
            <w:shd w:val="clear" w:color="auto" w:fill="auto"/>
            <w:tcMar/>
            <w:hideMark/>
            <w:tcPrChange w:author="Madita S." w:date="2021-08-02T16:29:00Z" w:id="46">
              <w:tcPr>
                <w:tcW w:w="6521" w:type="dxa"/>
                <w:shd w:val="clear" w:color="auto" w:fill="auto"/>
                <w:hideMark/>
              </w:tcPr>
            </w:tcPrChange>
          </w:tcPr>
          <w:p w:rsidRPr="00E95844" w:rsidR="00E95844" w:rsidP="00DF5776" w:rsidRDefault="00E95844" w14:paraId="67091736" w14:textId="7B5981B5">
            <w:pPr>
              <w:spacing w:after="0" w:line="240" w:lineRule="auto"/>
            </w:pPr>
            <w:r w:rsidRPr="0DF285E4" w:rsidR="00E95844">
              <w:rPr>
                <w:rFonts w:ascii="Calibri" w:hAnsi="Calibri" w:eastAsia="Times New Roman" w:cs="Calibri"/>
                <w:color w:val="000000" w:themeColor="text1" w:themeTint="FF" w:themeShade="FF"/>
                <w:sz w:val="20"/>
                <w:szCs w:val="20"/>
              </w:rPr>
              <w:t xml:space="preserve">Definition: </w:t>
            </w:r>
            <w:r>
              <w:br/>
            </w:r>
            <w:r w:rsidRPr="0DF285E4" w:rsidR="00E95844">
              <w:rPr>
                <w:rFonts w:ascii="Calibri" w:hAnsi="Calibri" w:eastAsia="Times New Roman" w:cs="Calibri"/>
                <w:color w:val="000000" w:themeColor="text1" w:themeTint="FF" w:themeShade="FF"/>
                <w:sz w:val="20"/>
                <w:szCs w:val="20"/>
              </w:rPr>
              <w:t>The number of new HIV infections per 1,000 uninfected population, by sex, age and key populations as defined as the number of new HIV infections per 1000 person-years among the uninfected population.</w:t>
            </w:r>
          </w:p>
          <w:p w:rsidRPr="00E95844" w:rsidR="00E95844" w:rsidP="00DF5776" w:rsidRDefault="00E95844" w14:paraId="56248D91" w14:textId="5E49F715" w14:noSpellErr="1">
            <w:pPr>
              <w:spacing w:after="0" w:line="240" w:lineRule="auto"/>
              <w:rPr>
                <w:rFonts w:ascii="Calibri" w:hAnsi="Calibri" w:eastAsia="Times New Roman" w:cs="Calibri"/>
                <w:color w:val="000000"/>
                <w:sz w:val="20"/>
                <w:szCs w:val="20"/>
              </w:rPr>
            </w:pPr>
          </w:p>
          <w:p w:rsidRPr="00E95844" w:rsidR="00E95844" w:rsidP="00DF5776" w:rsidRDefault="00E95844" w14:paraId="5698BA04" w14:textId="6510C82B"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Comment and limitations: </w:t>
            </w:r>
          </w:p>
          <w:p w:rsidRPr="00E95844" w:rsidR="00E95844" w:rsidP="00DF5776" w:rsidRDefault="00E95844" w14:paraId="085A2419"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The methods and limitations for estimating HIV incidence vary based on the data and surveillance systems available in countries. </w:t>
            </w:r>
          </w:p>
          <w:p w:rsidRPr="00E95844" w:rsidR="00E95844" w:rsidP="00DF5776" w:rsidRDefault="00E95844" w14:paraId="5ACED1AF"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 Countries with high HIV prevalence in the general population have relatively strong surveillance systems with household surveys contributing to the information required to estimate incidence. In epidemics concentrated in key populations, the surveillance systems for key hard-to-reach populations are often not comparable over time due to changing survey and sampling methods. The estimated size of key populations, a critical input to the Spectrum model for concentrated epidemics, can also lead to important under or over estimation of HIV epidemics in concentrated epidemics. </w:t>
            </w:r>
          </w:p>
          <w:p w:rsidRPr="00E95844" w:rsidR="00E95844" w:rsidP="00DF5776" w:rsidRDefault="00E95844" w14:paraId="35534031"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 In many countries trends in recent new infections rely on prevalence data from routine antenatal clinic testing. If those data are biased because women with known positive HIV status are not captured when calculating prevalence, or women found to be negative at initial ANC visit are retested later in the pregnancy, the derived incidence trends might be biased. While some limitations of the models are reflected in the uncertainty bounds the measurement biases and the uncertainty caused by these biases are not easily quantified and are thus not included. </w:t>
            </w:r>
          </w:p>
          <w:p w:rsidRPr="00E95844" w:rsidR="00E95844" w:rsidP="00DF5776" w:rsidRDefault="00E95844" w14:paraId="043EFF30"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 Although HIV prevalence and incidence among children appears to be reasonably robust in generalized epidemics, estimating the pediatric HIV epidemic in concentrated epidemics remains a challenge because no robust measures exist of fertility among key populations living with HIV. </w:t>
            </w:r>
          </w:p>
          <w:p w:rsidRPr="00E95844" w:rsidR="00E95844" w:rsidP="00DF5776" w:rsidRDefault="00E95844" w14:paraId="773B8133" w14:textId="55D26A25"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Currently UNAIDS only supports the HIV estimates development in countries with populations greater than 250,000. This is primarily due to support capacity.</w:t>
            </w:r>
          </w:p>
          <w:p w:rsidRPr="00E95844" w:rsidR="00E95844" w:rsidP="00DF5776" w:rsidRDefault="00E95844" w14:paraId="2EE01E69" w14:textId="62CC63FB" w14:noSpellErr="1">
            <w:pPr>
              <w:spacing w:after="0" w:line="240" w:lineRule="auto"/>
              <w:rPr>
                <w:rFonts w:ascii="Calibri" w:hAnsi="Calibri" w:eastAsia="Times New Roman" w:cs="Calibri"/>
                <w:color w:val="000000"/>
                <w:sz w:val="20"/>
                <w:szCs w:val="20"/>
              </w:rPr>
            </w:pPr>
          </w:p>
        </w:tc>
      </w:tr>
      <w:tr w:rsidRPr="00E95844" w:rsidR="00E95844" w:rsidTr="4E01575B" w14:paraId="7B9E0124" w14:textId="77777777">
        <w:trPr>
          <w:trHeight w:val="1200"/>
        </w:trPr>
        <w:tc>
          <w:tcPr>
            <w:tcW w:w="510" w:type="dxa"/>
            <w:shd w:val="clear" w:color="auto" w:fill="auto"/>
            <w:tcMar/>
          </w:tcPr>
          <w:p w:rsidR="0DF285E4" w:rsidP="0DF285E4" w:rsidRDefault="0DF285E4" w14:paraId="4B05E3BE"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1F26E2E1"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0244A5BD" w:rsidP="0DF285E4" w:rsidRDefault="0244A5BD" w14:paraId="7069658D" w14:textId="6091E2C4">
            <w:pPr>
              <w:pStyle w:val="Standard"/>
              <w:spacing w:line="240" w:lineRule="auto"/>
              <w:rPr>
                <w:rFonts w:ascii="Calibri" w:hAnsi="Calibri" w:eastAsia="Times New Roman" w:cs="Calibri"/>
                <w:color w:val="000000" w:themeColor="text1" w:themeTint="FF" w:themeShade="FF"/>
                <w:sz w:val="20"/>
                <w:szCs w:val="20"/>
              </w:rPr>
            </w:pPr>
            <w:r w:rsidRPr="0DF285E4" w:rsidR="0244A5BD">
              <w:rPr>
                <w:rFonts w:ascii="Calibri" w:hAnsi="Calibri" w:eastAsia="Times New Roman" w:cs="Calibri"/>
                <w:color w:val="000000" w:themeColor="text1" w:themeTint="FF" w:themeShade="FF"/>
                <w:sz w:val="20"/>
                <w:szCs w:val="20"/>
              </w:rPr>
              <w:t>3</w:t>
            </w:r>
          </w:p>
        </w:tc>
        <w:tc>
          <w:tcPr>
            <w:tcW w:w="1710" w:type="dxa"/>
            <w:shd w:val="clear" w:color="auto" w:fill="auto"/>
            <w:tcMar/>
            <w:hideMark/>
            <w:tcPrChange w:author="Madita S." w:date="2021-08-02T16:29:00Z" w:id="102">
              <w:tcPr>
                <w:tcW w:w="1696" w:type="dxa"/>
                <w:shd w:val="clear" w:color="auto" w:fill="auto"/>
                <w:hideMark/>
              </w:tcPr>
            </w:tcPrChange>
          </w:tcPr>
          <w:p w:rsidRPr="00E95844" w:rsidR="00E95844" w:rsidP="00DF5776" w:rsidRDefault="00E95844" w14:paraId="1E1E9ECD"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Method of computation</w:t>
            </w:r>
          </w:p>
        </w:tc>
        <w:tc>
          <w:tcPr>
            <w:tcW w:w="6120" w:type="dxa"/>
            <w:shd w:val="clear" w:color="auto" w:fill="auto"/>
            <w:tcMar/>
            <w:hideMark/>
            <w:tcPrChange w:author="Madita S." w:date="2021-08-02T16:29:00Z" w:id="105">
              <w:tcPr>
                <w:tcW w:w="6521" w:type="dxa"/>
                <w:shd w:val="clear" w:color="auto" w:fill="auto"/>
                <w:tcMar/>
                <w:hideMark/>
              </w:tcPr>
            </w:tcPrChange>
          </w:tcPr>
          <w:p w:rsidRPr="00E95844" w:rsidR="00E95844" w:rsidP="0DF285E4" w:rsidRDefault="00E95844" w14:paraId="2A1DED39" w14:textId="49E49E2A">
            <w:pPr>
              <w:spacing w:after="0" w:line="240" w:lineRule="auto"/>
              <w:rPr>
                <w:rFonts w:ascii="Calibri" w:hAnsi="Calibri" w:eastAsia="Times New Roman" w:cs="Calibri"/>
                <w:color w:val="000000" w:themeColor="text1" w:themeTint="FF" w:themeShade="FF"/>
                <w:sz w:val="20"/>
                <w:szCs w:val="20"/>
              </w:rPr>
            </w:pPr>
            <w:r w:rsidRPr="0DF285E4" w:rsidR="00E95844">
              <w:rPr>
                <w:rFonts w:ascii="Calibri" w:hAnsi="Calibri" w:eastAsia="Times New Roman" w:cs="Calibri"/>
                <w:color w:val="000000" w:themeColor="text1" w:themeTint="FF" w:themeShade="FF"/>
                <w:sz w:val="20"/>
                <w:szCs w:val="20"/>
              </w:rPr>
              <w:t xml:space="preserve">Longitudinal data on individuals </w:t>
            </w:r>
            <w:r w:rsidRPr="0DF285E4" w:rsidR="00E95844">
              <w:rPr>
                <w:rFonts w:ascii="Calibri" w:hAnsi="Calibri" w:eastAsia="Times New Roman" w:cs="Calibri"/>
                <w:color w:val="000000" w:themeColor="text1" w:themeTint="FF" w:themeShade="FF"/>
                <w:sz w:val="20"/>
                <w:szCs w:val="20"/>
              </w:rPr>
              <w:t xml:space="preserve">newly infected with HIV would be the most accurate </w:t>
            </w:r>
            <w:r w:rsidRPr="0DF285E4" w:rsidR="00E95844">
              <w:rPr>
                <w:rFonts w:ascii="Calibri" w:hAnsi="Calibri" w:eastAsia="Times New Roman" w:cs="Calibri"/>
                <w:color w:val="000000" w:themeColor="text1" w:themeTint="FF" w:themeShade="FF"/>
                <w:sz w:val="20"/>
                <w:szCs w:val="20"/>
              </w:rPr>
              <w:t xml:space="preserve">source of data but are rarely available for </w:t>
            </w:r>
            <w:r w:rsidRPr="0DF285E4" w:rsidR="00E95844">
              <w:rPr>
                <w:rFonts w:ascii="Calibri" w:hAnsi="Calibri" w:eastAsia="Times New Roman" w:cs="Calibri"/>
                <w:color w:val="000000" w:themeColor="text1" w:themeTint="FF" w:themeShade="FF"/>
                <w:sz w:val="20"/>
                <w:szCs w:val="20"/>
              </w:rPr>
              <w:t xml:space="preserve">representative </w:t>
            </w:r>
            <w:r w:rsidRPr="0DF285E4" w:rsidR="00E95844">
              <w:rPr>
                <w:rFonts w:ascii="Calibri" w:hAnsi="Calibri" w:eastAsia="Times New Roman" w:cs="Calibri"/>
                <w:color w:val="000000" w:themeColor="text1" w:themeTint="FF" w:themeShade="FF"/>
                <w:sz w:val="20"/>
                <w:szCs w:val="20"/>
              </w:rPr>
              <w:t>populations. Special diagnostic tests in surveys or from health facilities can be used to obtain data on HIV incidence</w:t>
            </w:r>
            <w:r w:rsidRPr="0DF285E4" w:rsidR="00E95844">
              <w:rPr>
                <w:rFonts w:ascii="Calibri" w:hAnsi="Calibri" w:eastAsia="Times New Roman" w:cs="Calibri"/>
                <w:color w:val="000000" w:themeColor="text1" w:themeTint="FF" w:themeShade="FF"/>
                <w:sz w:val="20"/>
                <w:szCs w:val="20"/>
              </w:rPr>
              <w:t xml:space="preserve"> </w:t>
            </w:r>
            <w:r w:rsidRPr="0DF285E4" w:rsidR="00E95844">
              <w:rPr>
                <w:rFonts w:ascii="Calibri" w:hAnsi="Calibri" w:eastAsia="Times New Roman" w:cs="Calibri"/>
                <w:color w:val="000000" w:themeColor="text1" w:themeTint="FF" w:themeShade="FF"/>
                <w:sz w:val="20"/>
                <w:szCs w:val="20"/>
              </w:rPr>
              <w:t xml:space="preserve">but these require very large samples to accurately estimate HIV incidence and the latter are also rarely representative. </w:t>
            </w:r>
            <w:r w:rsidRPr="0DF285E4" w:rsidR="00E95844">
              <w:rPr>
                <w:rFonts w:ascii="Calibri" w:hAnsi="Calibri" w:eastAsia="Times New Roman" w:cs="Calibri"/>
                <w:color w:val="000000" w:themeColor="text1" w:themeTint="FF" w:themeShade="FF"/>
                <w:sz w:val="20"/>
                <w:szCs w:val="20"/>
              </w:rPr>
              <w:t>HIV incidence is thus modelled using the Spectrum software.</w:t>
            </w:r>
          </w:p>
          <w:p w:rsidRPr="00E95844" w:rsidR="00E95844" w:rsidP="0DF285E4" w:rsidRDefault="00E95844" w14:paraId="729564E2" w14:textId="5078E405">
            <w:pPr>
              <w:pStyle w:val="Standard"/>
              <w:spacing w:after="0" w:line="240" w:lineRule="auto"/>
              <w:rPr>
                <w:rFonts w:ascii="Calibri" w:hAnsi="Calibri" w:eastAsia="Times New Roman" w:cs="Calibri"/>
                <w:color w:val="000000" w:themeColor="text1" w:themeTint="FF" w:themeShade="FF"/>
                <w:sz w:val="20"/>
                <w:szCs w:val="20"/>
              </w:rPr>
            </w:pPr>
          </w:p>
          <w:p w:rsidRPr="00E95844" w:rsidR="00E95844" w:rsidP="0DF285E4" w:rsidRDefault="00E95844" w14:paraId="0CE50FA8" w14:textId="1E769E5C">
            <w:pPr>
              <w:pStyle w:val="Standard"/>
              <w:spacing w:after="0" w:line="240" w:lineRule="auto"/>
              <w:rPr>
                <w:rFonts w:ascii="Calibri" w:hAnsi="Calibri" w:eastAsia="Times New Roman" w:cs="Calibri"/>
                <w:color w:val="000000" w:themeColor="text1" w:themeTint="FF" w:themeShade="FF"/>
                <w:sz w:val="20"/>
                <w:szCs w:val="20"/>
              </w:rPr>
            </w:pPr>
            <w:r w:rsidRPr="0DF285E4" w:rsidR="7CDB08C5">
              <w:rPr>
                <w:rFonts w:ascii="Calibri" w:hAnsi="Calibri" w:eastAsia="Times New Roman" w:cs="Calibri"/>
                <w:color w:val="000000" w:themeColor="text1" w:themeTint="FF" w:themeShade="FF"/>
                <w:sz w:val="20"/>
                <w:szCs w:val="20"/>
              </w:rPr>
              <w:t xml:space="preserve">Rationale: </w:t>
            </w:r>
            <w:r>
              <w:br/>
            </w:r>
            <w:r w:rsidRPr="0DF285E4" w:rsidR="7CDB08C5">
              <w:rPr>
                <w:rFonts w:ascii="Calibri" w:hAnsi="Calibri" w:eastAsia="Times New Roman" w:cs="Calibri"/>
                <w:color w:val="000000" w:themeColor="text1" w:themeTint="FF" w:themeShade="FF"/>
                <w:sz w:val="20"/>
                <w:szCs w:val="20"/>
              </w:rPr>
              <w:t>The incidence rate provides a measure of progress toward preventing onward transmission of HIV.</w:t>
            </w:r>
            <w:r w:rsidRPr="0DF285E4" w:rsidR="7CDB08C5">
              <w:rPr>
                <w:sz w:val="20"/>
                <w:szCs w:val="20"/>
              </w:rPr>
              <w:t xml:space="preserve"> </w:t>
            </w:r>
            <w:r w:rsidRPr="0DF285E4" w:rsidR="7CDB08C5">
              <w:rPr>
                <w:rFonts w:ascii="Calibri" w:hAnsi="Calibri" w:eastAsia="Times New Roman" w:cs="Calibri"/>
                <w:color w:val="000000" w:themeColor="text1" w:themeTint="FF" w:themeShade="FF"/>
                <w:sz w:val="20"/>
                <w:szCs w:val="20"/>
              </w:rPr>
              <w:t>Although other indicators are also very important to the HIV epidemic, HIV incidence reflects success in prevention programmes and, to some extent, successful treatment programmes, as those will also lead to lower HIV incidence.</w:t>
            </w:r>
          </w:p>
          <w:p w:rsidRPr="00E95844" w:rsidR="00E95844" w:rsidP="0DF285E4" w:rsidRDefault="00E95844" w14:paraId="46FE1E87" w14:textId="07C0EFED">
            <w:pPr>
              <w:pStyle w:val="Standard"/>
              <w:spacing w:after="0" w:line="240" w:lineRule="auto"/>
              <w:rPr>
                <w:rFonts w:ascii="Calibri" w:hAnsi="Calibri" w:eastAsia="Times New Roman" w:cs="Calibri"/>
                <w:color w:val="000000" w:themeColor="text1" w:themeTint="FF" w:themeShade="FF"/>
                <w:sz w:val="20"/>
                <w:szCs w:val="20"/>
              </w:rPr>
            </w:pPr>
          </w:p>
          <w:p w:rsidRPr="00E95844" w:rsidR="00E95844" w:rsidP="0DF285E4" w:rsidRDefault="00E95844" w14:paraId="209C59F7" w14:textId="5B5DE9B1">
            <w:pPr>
              <w:pStyle w:val="Standard"/>
              <w:spacing w:after="0" w:line="240" w:lineRule="auto"/>
            </w:pPr>
            <w:r w:rsidRPr="0DF285E4" w:rsidR="7CDB08C5">
              <w:rPr>
                <w:rFonts w:ascii="Calibri" w:hAnsi="Calibri" w:eastAsia="Calibri" w:cs="Calibri"/>
                <w:noProof w:val="0"/>
                <w:sz w:val="20"/>
                <w:szCs w:val="20"/>
                <w:lang w:val="en-US"/>
              </w:rPr>
              <w:t xml:space="preserve">Disaggregation: </w:t>
            </w:r>
          </w:p>
          <w:p w:rsidRPr="00E95844" w:rsidR="00E95844" w:rsidP="0DF285E4" w:rsidRDefault="00E95844" w14:paraId="17BEE163" w14:textId="23581AA6">
            <w:pPr>
              <w:pStyle w:val="Standard"/>
              <w:spacing w:after="0" w:line="240" w:lineRule="auto"/>
            </w:pPr>
            <w:r w:rsidRPr="0DF285E4" w:rsidR="7CDB08C5">
              <w:rPr>
                <w:rFonts w:ascii="Calibri" w:hAnsi="Calibri" w:eastAsia="Calibri" w:cs="Calibri"/>
                <w:noProof w:val="0"/>
                <w:sz w:val="20"/>
                <w:szCs w:val="20"/>
                <w:lang w:val="en-US"/>
              </w:rPr>
              <w:t>General population, Age groups (0-14, 15-24, 15-49, 50+ years, All ages), sex (male, female, both) Key population data are currently not available as methods are being developed.</w:t>
            </w:r>
          </w:p>
        </w:tc>
      </w:tr>
      <w:tr w:rsidRPr="00E95844" w:rsidR="00E95844" w:rsidTr="4E01575B" w14:paraId="1BF00772" w14:textId="77777777">
        <w:trPr>
          <w:trHeight w:val="1110"/>
        </w:trPr>
        <w:tc>
          <w:tcPr>
            <w:tcW w:w="510" w:type="dxa"/>
            <w:shd w:val="clear" w:color="auto" w:fill="auto"/>
            <w:tcMar/>
          </w:tcPr>
          <w:p w:rsidR="0DF285E4" w:rsidP="0DF285E4" w:rsidRDefault="0DF285E4" w14:paraId="4E1A2EFB"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6630BC9D"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0244A5BD" w:rsidP="0DF285E4" w:rsidRDefault="0244A5BD" w14:paraId="357D9E00" w14:textId="7A658823">
            <w:pPr>
              <w:pStyle w:val="Standard"/>
              <w:spacing w:line="240" w:lineRule="auto"/>
              <w:rPr>
                <w:rFonts w:ascii="Calibri" w:hAnsi="Calibri" w:eastAsia="Times New Roman" w:cs="Calibri"/>
                <w:color w:val="000000" w:themeColor="text1" w:themeTint="FF" w:themeShade="FF"/>
                <w:sz w:val="20"/>
                <w:szCs w:val="20"/>
              </w:rPr>
            </w:pPr>
            <w:r w:rsidRPr="0DF285E4" w:rsidR="0244A5BD">
              <w:rPr>
                <w:rFonts w:ascii="Calibri" w:hAnsi="Calibri" w:eastAsia="Times New Roman" w:cs="Calibri"/>
                <w:color w:val="000000" w:themeColor="text1" w:themeTint="FF" w:themeShade="FF"/>
                <w:sz w:val="20"/>
                <w:szCs w:val="20"/>
              </w:rPr>
              <w:t>4</w:t>
            </w:r>
          </w:p>
        </w:tc>
        <w:tc>
          <w:tcPr>
            <w:tcW w:w="1710" w:type="dxa"/>
            <w:shd w:val="clear" w:color="auto" w:fill="auto"/>
            <w:tcMar/>
            <w:hideMark/>
            <w:tcPrChange w:author="Madita S." w:date="2021-08-02T16:29:00Z" w:id="131">
              <w:tcPr>
                <w:tcW w:w="1696" w:type="dxa"/>
                <w:shd w:val="clear" w:color="auto" w:fill="auto"/>
                <w:hideMark/>
              </w:tcPr>
            </w:tcPrChange>
          </w:tcPr>
          <w:p w:rsidRPr="00E95844" w:rsidR="00E95844" w:rsidP="00DF5776" w:rsidRDefault="00E95844" w14:paraId="268C4C73"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Importance of the indicator in addressing gender issues and its limitation</w:t>
            </w:r>
          </w:p>
        </w:tc>
        <w:tc>
          <w:tcPr>
            <w:tcW w:w="6120" w:type="dxa"/>
            <w:shd w:val="clear" w:color="auto" w:fill="auto"/>
            <w:tcMar/>
            <w:hideMark/>
            <w:tcPrChange w:author="Madita S." w:date="2021-08-02T16:29:00Z" w:id="134">
              <w:tcPr>
                <w:tcW w:w="6521" w:type="dxa"/>
                <w:shd w:val="clear" w:color="auto" w:fill="auto"/>
                <w:hideMark/>
              </w:tcPr>
            </w:tcPrChange>
          </w:tcPr>
          <w:p w:rsidRPr="00E95844" w:rsidR="00E95844" w:rsidP="00DF5776" w:rsidRDefault="00E95844" w14:paraId="6F5D93CB" w14:textId="21E79834">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Gender inequalities and harmful gender norms are important drivers of the HIV epidemic and hamper women’s ability to protect themselves from HIV and/or to assert healthy sexual decision making, as well as reduce access to essential HIV and sexual and reproductive health services. </w:t>
            </w:r>
          </w:p>
        </w:tc>
      </w:tr>
      <w:tr w:rsidRPr="00E95844" w:rsidR="00E95844" w:rsidTr="4E01575B" w14:paraId="71FAB9C3" w14:textId="77777777">
        <w:trPr>
          <w:trHeight w:val="900"/>
        </w:trPr>
        <w:tc>
          <w:tcPr>
            <w:tcW w:w="510" w:type="dxa"/>
            <w:shd w:val="clear" w:color="auto" w:fill="auto"/>
            <w:tcMar/>
          </w:tcPr>
          <w:p w:rsidR="0DF285E4" w:rsidP="0DF285E4" w:rsidRDefault="0DF285E4" w14:paraId="6101202A"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2D20C9A8"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0244A5BD" w:rsidP="0DF285E4" w:rsidRDefault="0244A5BD" w14:paraId="751CB974" w14:textId="3A851FCE">
            <w:pPr>
              <w:pStyle w:val="Standard"/>
              <w:spacing w:line="240" w:lineRule="auto"/>
              <w:rPr>
                <w:rFonts w:ascii="Calibri" w:hAnsi="Calibri" w:eastAsia="Times New Roman" w:cs="Calibri"/>
                <w:color w:val="000000" w:themeColor="text1" w:themeTint="FF" w:themeShade="FF"/>
                <w:sz w:val="20"/>
                <w:szCs w:val="20"/>
              </w:rPr>
            </w:pPr>
            <w:r w:rsidRPr="0DF285E4" w:rsidR="0244A5BD">
              <w:rPr>
                <w:rFonts w:ascii="Calibri" w:hAnsi="Calibri" w:eastAsia="Times New Roman" w:cs="Calibri"/>
                <w:color w:val="000000" w:themeColor="text1" w:themeTint="FF" w:themeShade="FF"/>
                <w:sz w:val="20"/>
                <w:szCs w:val="20"/>
              </w:rPr>
              <w:t>5</w:t>
            </w:r>
          </w:p>
        </w:tc>
        <w:tc>
          <w:tcPr>
            <w:tcW w:w="1710" w:type="dxa"/>
            <w:shd w:val="clear" w:color="auto" w:fill="auto"/>
            <w:tcMar/>
            <w:hideMark/>
            <w:tcPrChange w:author="Madita S." w:date="2021-08-02T16:29:00Z" w:id="142">
              <w:tcPr>
                <w:tcW w:w="1696" w:type="dxa"/>
                <w:shd w:val="clear" w:color="auto" w:fill="auto"/>
                <w:hideMark/>
              </w:tcPr>
            </w:tcPrChange>
          </w:tcPr>
          <w:p w:rsidRPr="00E95844" w:rsidR="00E95844" w:rsidP="00DF5776" w:rsidRDefault="00E95844" w14:paraId="04695368"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Sources of discrepancies between global and national figures</w:t>
            </w:r>
          </w:p>
        </w:tc>
        <w:tc>
          <w:tcPr>
            <w:tcW w:w="6120" w:type="dxa"/>
            <w:shd w:val="clear" w:color="auto" w:fill="auto"/>
            <w:tcMar/>
            <w:hideMark/>
            <w:tcPrChange w:author="Madita S." w:date="2021-08-02T16:29:00Z" w:id="145">
              <w:tcPr>
                <w:tcW w:w="6521" w:type="dxa"/>
                <w:shd w:val="clear" w:color="auto" w:fill="auto"/>
                <w:hideMark/>
              </w:tcPr>
            </w:tcPrChange>
          </w:tcPr>
          <w:p w:rsidRPr="00E95844" w:rsidR="00E95844" w:rsidP="00DF5776" w:rsidRDefault="00E95844" w14:paraId="57B18157" w14:textId="7CAE3357">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These variations will differ by country.</w:t>
            </w:r>
          </w:p>
        </w:tc>
      </w:tr>
      <w:tr w:rsidRPr="00E95844" w:rsidR="00E95844" w:rsidTr="4E01575B" w14:paraId="0081714D" w14:textId="77777777">
        <w:trPr>
          <w:trHeight w:val="841"/>
        </w:trPr>
        <w:tc>
          <w:tcPr>
            <w:tcW w:w="510" w:type="dxa"/>
            <w:shd w:val="clear" w:color="auto" w:fill="auto"/>
            <w:tcMar/>
          </w:tcPr>
          <w:p w:rsidR="0DF285E4" w:rsidP="0DF285E4" w:rsidRDefault="0DF285E4" w14:paraId="766A526E"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7A5D86A1"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36F80D3A" w:rsidP="0DF285E4" w:rsidRDefault="36F80D3A" w14:paraId="413248C2" w14:textId="55F80504">
            <w:pPr>
              <w:pStyle w:val="Standard"/>
              <w:spacing w:line="240" w:lineRule="auto"/>
              <w:rPr>
                <w:rFonts w:ascii="Calibri" w:hAnsi="Calibri" w:eastAsia="Times New Roman" w:cs="Calibri"/>
                <w:color w:val="000000" w:themeColor="text1" w:themeTint="FF" w:themeShade="FF"/>
                <w:sz w:val="20"/>
                <w:szCs w:val="20"/>
              </w:rPr>
            </w:pPr>
            <w:r w:rsidRPr="0DF285E4" w:rsidR="36F80D3A">
              <w:rPr>
                <w:rFonts w:ascii="Calibri" w:hAnsi="Calibri" w:eastAsia="Times New Roman" w:cs="Calibri"/>
                <w:color w:val="000000" w:themeColor="text1" w:themeTint="FF" w:themeShade="FF"/>
                <w:sz w:val="20"/>
                <w:szCs w:val="20"/>
              </w:rPr>
              <w:t>6</w:t>
            </w:r>
          </w:p>
        </w:tc>
        <w:tc>
          <w:tcPr>
            <w:tcW w:w="1710" w:type="dxa"/>
            <w:shd w:val="clear" w:color="auto" w:fill="auto"/>
            <w:tcMar/>
            <w:hideMark/>
            <w:tcPrChange w:author="Madita S." w:date="2021-08-02T16:30:00Z" w:id="153">
              <w:tcPr>
                <w:tcW w:w="1696" w:type="dxa"/>
                <w:shd w:val="clear" w:color="auto" w:fill="auto"/>
                <w:hideMark/>
              </w:tcPr>
            </w:tcPrChange>
          </w:tcPr>
          <w:p w:rsidRPr="00E95844" w:rsidR="00E95844" w:rsidP="00DF5776" w:rsidRDefault="00E95844" w14:paraId="7021C1E8"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Process of obtaining data</w:t>
            </w:r>
          </w:p>
        </w:tc>
        <w:tc>
          <w:tcPr>
            <w:tcW w:w="6120" w:type="dxa"/>
            <w:shd w:val="clear" w:color="auto" w:fill="auto"/>
            <w:tcMar/>
            <w:hideMark/>
            <w:tcPrChange w:author="Madita S." w:date="2021-08-02T16:30:00Z" w:id="156">
              <w:tcPr>
                <w:tcW w:w="6521" w:type="dxa"/>
                <w:shd w:val="clear" w:color="auto" w:fill="auto"/>
                <w:hideMark/>
              </w:tcPr>
            </w:tcPrChange>
          </w:tcPr>
          <w:p w:rsidR="00E95844" w:rsidP="00DF5776" w:rsidRDefault="00E95844" w14:paraId="43F918C2" w14:textId="23F689D9">
            <w:pPr>
              <w:spacing w:after="0" w:line="240" w:lineRule="auto"/>
            </w:pPr>
            <w:r w:rsidRPr="7A373476" w:rsidR="00E95844">
              <w:rPr>
                <w:rFonts w:ascii="Calibri" w:hAnsi="Calibri" w:eastAsia="Times New Roman" w:cs="Calibri"/>
                <w:color w:val="000000" w:themeColor="text1" w:themeTint="FF" w:themeShade="FF"/>
                <w:sz w:val="20"/>
                <w:szCs w:val="20"/>
              </w:rPr>
              <w:t xml:space="preserve">Description: </w:t>
            </w:r>
            <w:r>
              <w:br/>
            </w:r>
            <w:r w:rsidRPr="7A373476" w:rsidR="00E95844">
              <w:rPr>
                <w:rFonts w:ascii="Calibri" w:hAnsi="Calibri" w:eastAsia="Times New Roman" w:cs="Calibri"/>
                <w:color w:val="000000" w:themeColor="text1" w:themeTint="FF" w:themeShade="FF"/>
                <w:sz w:val="20"/>
                <w:szCs w:val="20"/>
              </w:rPr>
              <w:t>Spectrum modelling is used for the data presented here. Alternative methods of measures include household or key population surveys with HIV incidence-testing, or routine surveillance among key populations.</w:t>
            </w:r>
            <w:r>
              <w:br/>
            </w:r>
          </w:p>
          <w:p w:rsidRPr="00E95844" w:rsidR="00E95844" w:rsidP="00DF5776" w:rsidRDefault="00E95844" w14:paraId="1F76A318" w14:textId="264EBAD9">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Collection process: </w:t>
            </w:r>
            <w:r>
              <w:br/>
            </w:r>
            <w:r w:rsidRPr="7A373476" w:rsidR="00E95844">
              <w:rPr>
                <w:rFonts w:ascii="Calibri" w:hAnsi="Calibri" w:eastAsia="Times New Roman" w:cs="Calibri"/>
                <w:color w:val="000000" w:themeColor="text1" w:themeTint="FF" w:themeShade="FF"/>
                <w:sz w:val="20"/>
                <w:szCs w:val="20"/>
              </w:rPr>
              <w:t xml:space="preserve">Country teams use UNAIDS-supported </w:t>
            </w:r>
            <w:r w:rsidRPr="7A373476" w:rsidR="00E95844">
              <w:rPr>
                <w:rFonts w:ascii="Calibri" w:hAnsi="Calibri" w:eastAsia="Times New Roman" w:cs="Calibri"/>
                <w:color w:val="000000" w:themeColor="text1" w:themeTint="FF" w:themeShade="FF"/>
                <w:sz w:val="20"/>
                <w:szCs w:val="20"/>
              </w:rPr>
              <w:t xml:space="preserve">Spectrum </w:t>
            </w:r>
            <w:r w:rsidRPr="7A373476" w:rsidR="00E95844">
              <w:rPr>
                <w:rFonts w:ascii="Calibri" w:hAnsi="Calibri" w:eastAsia="Times New Roman" w:cs="Calibri"/>
                <w:color w:val="000000" w:themeColor="text1" w:themeTint="FF" w:themeShade="FF"/>
                <w:sz w:val="20"/>
                <w:szCs w:val="20"/>
              </w:rPr>
              <w:t>software to develop estimates annually. The country teams are comprised of primarily epidemiologists, demographers, monitoring and evaluation specialists and technical partners.</w:t>
            </w:r>
          </w:p>
          <w:p w:rsidRPr="00E95844" w:rsidR="00E95844" w:rsidP="00DF5776" w:rsidRDefault="00E95844" w14:paraId="42F8A482" w14:textId="77777777" w14:noSpellErr="1">
            <w:pPr>
              <w:spacing w:after="0" w:line="240" w:lineRule="auto"/>
              <w:rPr>
                <w:rFonts w:ascii="Calibri" w:hAnsi="Calibri" w:eastAsia="Times New Roman" w:cs="Calibri"/>
                <w:color w:val="000000"/>
                <w:sz w:val="20"/>
                <w:szCs w:val="20"/>
              </w:rPr>
            </w:pPr>
          </w:p>
          <w:p w:rsidRPr="00E95844" w:rsidR="00E95844" w:rsidP="00DF5776" w:rsidRDefault="00E95844" w14:paraId="5A18C349" w14:textId="7200D274"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The UNAIDS Reference Group on Estimates, Modelling and Projections provides technical guidance on the development of the HIV component of the Spectrum software (www.epidem.org). The Spectrum software is developed by Avenir Health (www.avenirhealth.org)—which includes a module, the Estimates and Projections Package, which is developed by the East-West Center (www.eastwestcenter.org).</w:t>
            </w:r>
          </w:p>
        </w:tc>
      </w:tr>
      <w:tr w:rsidRPr="00E95844" w:rsidR="00E95844" w:rsidTr="4E01575B" w14:paraId="3E5F0119" w14:textId="77777777">
        <w:trPr>
          <w:trHeight w:val="1200"/>
        </w:trPr>
        <w:tc>
          <w:tcPr>
            <w:tcW w:w="510" w:type="dxa"/>
            <w:shd w:val="clear" w:color="auto" w:fill="auto"/>
            <w:tcMar/>
          </w:tcPr>
          <w:p w:rsidR="0DF285E4" w:rsidP="0DF285E4" w:rsidRDefault="0DF285E4" w14:paraId="6897C368"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182E23BD"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36F80D3A" w:rsidP="0DF285E4" w:rsidRDefault="36F80D3A" w14:paraId="511D3F9F" w14:textId="31EAF982">
            <w:pPr>
              <w:pStyle w:val="Standard"/>
              <w:spacing w:line="240" w:lineRule="auto"/>
              <w:rPr>
                <w:rFonts w:ascii="Calibri" w:hAnsi="Calibri" w:eastAsia="Times New Roman" w:cs="Calibri"/>
                <w:color w:val="000000" w:themeColor="text1" w:themeTint="FF" w:themeShade="FF"/>
                <w:sz w:val="20"/>
                <w:szCs w:val="20"/>
              </w:rPr>
            </w:pPr>
            <w:r w:rsidRPr="0DF285E4" w:rsidR="36F80D3A">
              <w:rPr>
                <w:rFonts w:ascii="Calibri" w:hAnsi="Calibri" w:eastAsia="Times New Roman" w:cs="Calibri"/>
                <w:color w:val="000000" w:themeColor="text1" w:themeTint="FF" w:themeShade="FF"/>
                <w:sz w:val="20"/>
                <w:szCs w:val="20"/>
              </w:rPr>
              <w:t>7</w:t>
            </w:r>
          </w:p>
        </w:tc>
        <w:tc>
          <w:tcPr>
            <w:tcW w:w="1710" w:type="dxa"/>
            <w:shd w:val="clear" w:color="auto" w:fill="auto"/>
            <w:tcMar/>
            <w:hideMark/>
            <w:tcPrChange w:author="Madita S." w:date="2021-08-02T16:29:00Z" w:id="186">
              <w:tcPr>
                <w:tcW w:w="1696" w:type="dxa"/>
                <w:shd w:val="clear" w:color="auto" w:fill="auto"/>
                <w:hideMark/>
              </w:tcPr>
            </w:tcPrChange>
          </w:tcPr>
          <w:p w:rsidRPr="00E95844" w:rsidR="00E95844" w:rsidP="00DF5776" w:rsidRDefault="00E95844" w14:paraId="190AD6CA"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Treatment of missing values</w:t>
            </w:r>
          </w:p>
        </w:tc>
        <w:tc>
          <w:tcPr>
            <w:tcW w:w="6120" w:type="dxa"/>
            <w:shd w:val="clear" w:color="auto" w:fill="auto"/>
            <w:tcMar/>
            <w:hideMark/>
            <w:tcPrChange w:author="Madita S." w:date="2021-08-02T16:29:00Z" w:id="189">
              <w:tcPr>
                <w:tcW w:w="6521" w:type="dxa"/>
                <w:shd w:val="clear" w:color="auto" w:fill="auto"/>
                <w:tcMar/>
                <w:hideMark/>
              </w:tcPr>
            </w:tcPrChange>
          </w:tcPr>
          <w:p w:rsidRPr="00E95844" w:rsidR="00E95844" w:rsidP="7A373476" w:rsidRDefault="00E95844" w14:paraId="4EBA174C" w14:textId="1E15B4BA">
            <w:pPr>
              <w:pStyle w:val="Listenabsatz"/>
              <w:numPr>
                <w:ilvl w:val="0"/>
                <w:numId w:val="1"/>
              </w:numPr>
              <w:spacing w:after="0" w:line="240" w:lineRule="auto"/>
              <w:rPr>
                <w:rFonts w:ascii="Calibri" w:hAnsi="Calibri" w:eastAsia="Times New Roman" w:cs="Calibri"/>
                <w:color w:val="000000" w:themeColor="text1" w:themeTint="FF" w:themeShade="FF"/>
                <w:sz w:val="20"/>
                <w:szCs w:val="20"/>
              </w:rPr>
            </w:pPr>
            <w:r w:rsidRPr="7A373476" w:rsidR="00E95844">
              <w:rPr>
                <w:rFonts w:ascii="Calibri" w:hAnsi="Calibri" w:eastAsia="Times New Roman" w:cs="Calibri"/>
                <w:color w:val="000000" w:themeColor="text1" w:themeTint="FF" w:themeShade="FF"/>
                <w:sz w:val="20"/>
                <w:szCs w:val="20"/>
              </w:rPr>
              <w:t xml:space="preserve">At country level: </w:t>
            </w:r>
          </w:p>
          <w:p w:rsidRPr="00E95844" w:rsidR="00E95844" w:rsidP="7A373476" w:rsidRDefault="00E95844" w14:paraId="31600D10" w14:textId="0C62DE29">
            <w:pPr>
              <w:pStyle w:val="Standard"/>
              <w:spacing w:after="0" w:line="240" w:lineRule="auto"/>
              <w:ind w:left="0"/>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Estimates are not collected from</w:t>
            </w:r>
            <w:r w:rsidRPr="7A373476" w:rsidR="00E95844">
              <w:rPr>
                <w:rFonts w:ascii="Calibri" w:hAnsi="Calibri" w:eastAsia="Times New Roman" w:cs="Calibri"/>
                <w:color w:val="000000" w:themeColor="text1" w:themeTint="FF" w:themeShade="FF"/>
                <w:sz w:val="20"/>
                <w:szCs w:val="20"/>
              </w:rPr>
              <w:t xml:space="preserve"> </w:t>
            </w:r>
            <w:r w:rsidRPr="7A373476" w:rsidR="00E95844">
              <w:rPr>
                <w:rFonts w:ascii="Calibri" w:hAnsi="Calibri" w:eastAsia="Times New Roman" w:cs="Calibri"/>
                <w:color w:val="000000" w:themeColor="text1" w:themeTint="FF" w:themeShade="FF"/>
                <w:sz w:val="20"/>
                <w:szCs w:val="20"/>
              </w:rPr>
              <w:t xml:space="preserve">countries with populations </w:t>
            </w:r>
            <w:r w:rsidRPr="7A373476" w:rsidR="00E95844">
              <w:rPr>
                <w:rFonts w:ascii="Calibri" w:hAnsi="Calibri" w:eastAsia="Times New Roman" w:cs="Calibri"/>
                <w:color w:val="000000" w:themeColor="text1" w:themeTint="FF" w:themeShade="FF"/>
                <w:sz w:val="20"/>
                <w:szCs w:val="20"/>
              </w:rPr>
              <w:t>&lt;</w:t>
            </w:r>
            <w:r w:rsidRPr="7A373476" w:rsidR="00E95844">
              <w:rPr>
                <w:rFonts w:ascii="Calibri" w:hAnsi="Calibri" w:eastAsia="Times New Roman" w:cs="Calibri"/>
                <w:color w:val="000000" w:themeColor="text1" w:themeTint="FF" w:themeShade="FF"/>
                <w:sz w:val="20"/>
                <w:szCs w:val="20"/>
              </w:rPr>
              <w:t xml:space="preserve"> 250,000. In addition, no estimates are available for </w:t>
            </w:r>
            <w:r w:rsidRPr="7A373476" w:rsidR="00E95844">
              <w:rPr>
                <w:rFonts w:ascii="Calibri" w:hAnsi="Calibri" w:eastAsia="Times New Roman" w:cs="Calibri"/>
                <w:color w:val="000000" w:themeColor="text1" w:themeTint="FF" w:themeShade="FF"/>
                <w:sz w:val="20"/>
                <w:szCs w:val="20"/>
              </w:rPr>
              <w:t xml:space="preserve">10 countries with very small HIV epidemics </w:t>
            </w:r>
            <w:r w:rsidRPr="7A373476" w:rsidR="00E95844">
              <w:rPr>
                <w:rFonts w:ascii="Calibri" w:hAnsi="Calibri" w:eastAsia="Times New Roman" w:cs="Calibri"/>
                <w:color w:val="000000" w:themeColor="text1" w:themeTint="FF" w:themeShade="FF"/>
                <w:sz w:val="20"/>
                <w:szCs w:val="20"/>
              </w:rPr>
              <w:t>who do not</w:t>
            </w:r>
            <w:r w:rsidRPr="7A373476" w:rsidR="00E95844">
              <w:rPr>
                <w:rFonts w:ascii="Calibri" w:hAnsi="Calibri" w:eastAsia="Times New Roman" w:cs="Calibri"/>
                <w:color w:val="000000" w:themeColor="text1" w:themeTint="FF" w:themeShade="FF"/>
                <w:sz w:val="20"/>
                <w:szCs w:val="20"/>
              </w:rPr>
              <w:t xml:space="preserve"> produce estimates</w:t>
            </w:r>
            <w:r w:rsidRPr="7A373476" w:rsidR="00E95844">
              <w:rPr>
                <w:rFonts w:ascii="Calibri" w:hAnsi="Calibri" w:eastAsia="Times New Roman" w:cs="Calibri"/>
                <w:color w:val="000000" w:themeColor="text1" w:themeTint="FF" w:themeShade="FF"/>
                <w:sz w:val="20"/>
                <w:szCs w:val="20"/>
              </w:rPr>
              <w:t xml:space="preserve">. </w:t>
            </w:r>
            <w:r w:rsidRPr="7A373476" w:rsidR="00E95844">
              <w:rPr>
                <w:rFonts w:ascii="Calibri" w:hAnsi="Calibri" w:eastAsia="Times New Roman" w:cs="Calibri"/>
                <w:color w:val="000000" w:themeColor="text1" w:themeTint="FF" w:themeShade="FF"/>
                <w:sz w:val="20"/>
                <w:szCs w:val="20"/>
              </w:rPr>
              <w:t xml:space="preserve">For some countries the estimates were not finalized at the time of publication. The country specific values are not presented for these countries. </w:t>
            </w:r>
          </w:p>
          <w:p w:rsidRPr="00E95844" w:rsidR="00E95844" w:rsidP="00DF5776" w:rsidRDefault="00E95844" w14:paraId="147A2B6E" w14:textId="23D27692" w14:noSpellErr="1">
            <w:pPr>
              <w:spacing w:after="0" w:line="240" w:lineRule="auto"/>
              <w:rPr>
                <w:rFonts w:ascii="Calibri" w:hAnsi="Calibri" w:eastAsia="Times New Roman" w:cs="Calibri"/>
                <w:color w:val="000000"/>
                <w:sz w:val="20"/>
                <w:szCs w:val="20"/>
              </w:rPr>
            </w:pPr>
          </w:p>
          <w:p w:rsidRPr="00E95844" w:rsidR="00E95844" w:rsidP="7A373476" w:rsidRDefault="00E95844" w14:paraId="5C1B780F" w14:textId="79D72FF7" w14:noSpellErr="1">
            <w:pPr>
              <w:pStyle w:val="Listenabsatz"/>
              <w:numPr>
                <w:ilvl w:val="0"/>
                <w:numId w:val="1"/>
              </w:num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At</w:t>
            </w:r>
            <w:r w:rsidRPr="7A373476" w:rsidR="00E95844">
              <w:rPr>
                <w:rFonts w:ascii="Calibri" w:hAnsi="Calibri" w:eastAsia="Times New Roman" w:cs="Calibri"/>
                <w:color w:val="000000" w:themeColor="text1" w:themeTint="FF" w:themeShade="FF"/>
                <w:sz w:val="20"/>
                <w:szCs w:val="20"/>
              </w:rPr>
              <w:t xml:space="preserve"> regional and global levels: </w:t>
            </w:r>
          </w:p>
          <w:p w:rsidRPr="00E95844" w:rsidR="00E95844" w:rsidP="00DF5776" w:rsidRDefault="00E95844" w14:paraId="5DBBA72F" w14:textId="04E33D2F"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The countries with populations &lt; 250,000 and the 10 countries that do not produce estimates are not included in regional or global level estimates. For countries in which the estimates were not finalized at the time of publication, the unofficial best estimates are included in the regional and global values.</w:t>
            </w:r>
          </w:p>
          <w:p w:rsidRPr="00E95844" w:rsidR="00E95844" w:rsidP="00DF5776" w:rsidRDefault="00E95844" w14:paraId="4FDEC22C" w14:textId="4CE1FB80" w14:noSpellErr="1">
            <w:pPr>
              <w:spacing w:after="0" w:line="240" w:lineRule="auto"/>
              <w:rPr>
                <w:rFonts w:ascii="Calibri" w:hAnsi="Calibri" w:eastAsia="Times New Roman" w:cs="Calibri"/>
                <w:color w:val="000000"/>
                <w:sz w:val="20"/>
                <w:szCs w:val="20"/>
              </w:rPr>
            </w:pPr>
          </w:p>
        </w:tc>
      </w:tr>
      <w:tr w:rsidRPr="00E95844" w:rsidR="00E95844" w:rsidTr="4E01575B" w14:paraId="0D89D9E3" w14:textId="77777777">
        <w:trPr>
          <w:trHeight w:val="1515"/>
        </w:trPr>
        <w:tc>
          <w:tcPr>
            <w:tcW w:w="510" w:type="dxa"/>
            <w:shd w:val="clear" w:color="auto" w:fill="auto"/>
            <w:tcMar/>
          </w:tcPr>
          <w:p w:rsidR="0DF285E4" w:rsidP="0DF285E4" w:rsidRDefault="0DF285E4" w14:paraId="180E2AA3"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74E76BFC"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0F131BA4" w:rsidP="0DF285E4" w:rsidRDefault="0F131BA4" w14:paraId="6D3CC2F1" w14:textId="7FFA6AC9">
            <w:pPr>
              <w:pStyle w:val="Standard"/>
              <w:spacing w:line="240" w:lineRule="auto"/>
              <w:rPr>
                <w:rFonts w:ascii="Calibri" w:hAnsi="Calibri" w:eastAsia="Times New Roman" w:cs="Calibri"/>
                <w:color w:val="000000" w:themeColor="text1" w:themeTint="FF" w:themeShade="FF"/>
                <w:sz w:val="20"/>
                <w:szCs w:val="20"/>
              </w:rPr>
            </w:pPr>
            <w:r w:rsidRPr="0DF285E4" w:rsidR="0F131BA4">
              <w:rPr>
                <w:rFonts w:ascii="Calibri" w:hAnsi="Calibri" w:eastAsia="Times New Roman" w:cs="Calibri"/>
                <w:color w:val="000000" w:themeColor="text1" w:themeTint="FF" w:themeShade="FF"/>
                <w:sz w:val="20"/>
                <w:szCs w:val="20"/>
              </w:rPr>
              <w:t>8</w:t>
            </w:r>
          </w:p>
        </w:tc>
        <w:tc>
          <w:tcPr>
            <w:tcW w:w="1710" w:type="dxa"/>
            <w:shd w:val="clear" w:color="auto" w:fill="auto"/>
            <w:tcMar/>
            <w:hideMark/>
            <w:tcPrChange w:author="Madita S." w:date="2021-08-02T16:34:00Z" w:id="248">
              <w:tcPr>
                <w:tcW w:w="1696" w:type="dxa"/>
                <w:shd w:val="clear" w:color="auto" w:fill="auto"/>
                <w:hideMark/>
              </w:tcPr>
            </w:tcPrChange>
          </w:tcPr>
          <w:p w:rsidRPr="00E95844" w:rsidR="00E95844" w:rsidP="00DF5776" w:rsidRDefault="00E95844" w14:paraId="56AEFB0D"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Data availability and assessment of countries’ capacity</w:t>
            </w:r>
          </w:p>
        </w:tc>
        <w:tc>
          <w:tcPr>
            <w:tcW w:w="6120" w:type="dxa"/>
            <w:shd w:val="clear" w:color="auto" w:fill="auto"/>
            <w:tcMar/>
            <w:hideMark/>
            <w:tcPrChange w:author="Madita S." w:date="2021-08-02T16:34:00Z" w:id="251">
              <w:tcPr>
                <w:tcW w:w="6521" w:type="dxa"/>
                <w:shd w:val="clear" w:color="auto" w:fill="auto"/>
                <w:hideMark/>
              </w:tcPr>
            </w:tcPrChange>
          </w:tcPr>
          <w:p w:rsidRPr="00E95844" w:rsidR="00E95844" w:rsidP="00DF5776" w:rsidRDefault="00E95844" w14:paraId="11E210D8" w14:textId="52E37D14">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Description: </w:t>
            </w:r>
            <w:r>
              <w:br/>
            </w:r>
            <w:r w:rsidRPr="7A373476" w:rsidR="00E95844">
              <w:rPr>
                <w:rFonts w:ascii="Calibri" w:hAnsi="Calibri" w:eastAsia="Times New Roman" w:cs="Calibri"/>
                <w:color w:val="000000" w:themeColor="text1" w:themeTint="FF" w:themeShade="FF"/>
                <w:sz w:val="20"/>
                <w:szCs w:val="20"/>
              </w:rPr>
              <w:t>1</w:t>
            </w:r>
            <w:r w:rsidRPr="7A373476" w:rsidR="00E95844">
              <w:rPr>
                <w:rFonts w:ascii="Calibri" w:hAnsi="Calibri" w:eastAsia="Times New Roman" w:cs="Calibri"/>
                <w:color w:val="000000" w:themeColor="text1" w:themeTint="FF" w:themeShade="FF"/>
                <w:sz w:val="20"/>
                <w:szCs w:val="20"/>
              </w:rPr>
              <w:t>7</w:t>
            </w:r>
            <w:r w:rsidRPr="7A373476" w:rsidR="00E95844">
              <w:rPr>
                <w:rFonts w:ascii="Calibri" w:hAnsi="Calibri" w:eastAsia="Times New Roman" w:cs="Calibri"/>
                <w:color w:val="000000" w:themeColor="text1" w:themeTint="FF" w:themeShade="FF"/>
                <w:sz w:val="20"/>
                <w:szCs w:val="20"/>
              </w:rPr>
              <w:t>0 countries in 20</w:t>
            </w:r>
            <w:r w:rsidRPr="7A373476" w:rsidR="00E95844">
              <w:rPr>
                <w:rFonts w:ascii="Calibri" w:hAnsi="Calibri" w:eastAsia="Times New Roman" w:cs="Calibri"/>
                <w:color w:val="000000" w:themeColor="text1" w:themeTint="FF" w:themeShade="FF"/>
                <w:sz w:val="20"/>
                <w:szCs w:val="20"/>
              </w:rPr>
              <w:t>20</w:t>
            </w:r>
            <w:r w:rsidRPr="7A373476" w:rsidR="00E95844">
              <w:rPr>
                <w:rFonts w:ascii="Calibri" w:hAnsi="Calibri" w:eastAsia="Times New Roman" w:cs="Calibri"/>
                <w:color w:val="000000" w:themeColor="text1" w:themeTint="FF" w:themeShade="FF"/>
                <w:sz w:val="20"/>
                <w:szCs w:val="20"/>
              </w:rPr>
              <w:t xml:space="preserve">. </w:t>
            </w:r>
            <w:r w:rsidRPr="7A373476" w:rsidR="00E95844">
              <w:rPr>
                <w:rFonts w:ascii="Calibri" w:hAnsi="Calibri" w:eastAsia="Times New Roman" w:cs="Calibri"/>
                <w:color w:val="000000" w:themeColor="text1" w:themeTint="FF" w:themeShade="FF"/>
                <w:sz w:val="20"/>
                <w:szCs w:val="20"/>
              </w:rPr>
              <w:t>Data are available by age and sex, however there are methodological challenges in estimating incidence among key populations</w:t>
            </w:r>
            <w:r>
              <w:br/>
            </w:r>
            <w:r>
              <w:br/>
            </w:r>
            <w:r w:rsidRPr="7A373476" w:rsidR="00E95844">
              <w:rPr>
                <w:rFonts w:ascii="Calibri" w:hAnsi="Calibri" w:eastAsia="Times New Roman" w:cs="Calibri"/>
                <w:color w:val="000000" w:themeColor="text1" w:themeTint="FF" w:themeShade="FF"/>
                <w:sz w:val="20"/>
                <w:szCs w:val="20"/>
              </w:rPr>
              <w:t xml:space="preserve">Time series: </w:t>
            </w:r>
            <w:r w:rsidRPr="7A373476" w:rsidR="00E95844">
              <w:rPr>
                <w:rFonts w:ascii="Calibri" w:hAnsi="Calibri" w:eastAsia="Times New Roman" w:cs="Calibri"/>
                <w:color w:val="000000" w:themeColor="text1" w:themeTint="FF" w:themeShade="FF"/>
                <w:sz w:val="20"/>
                <w:szCs w:val="20"/>
              </w:rPr>
              <w:t>2000-2019</w:t>
            </w:r>
            <w:r w:rsidRPr="7A373476" w:rsidR="00E95844">
              <w:rPr>
                <w:rFonts w:ascii="Calibri" w:hAnsi="Calibri" w:eastAsia="Times New Roman" w:cs="Calibri"/>
                <w:color w:val="000000" w:themeColor="text1" w:themeTint="FF" w:themeShade="FF"/>
                <w:sz w:val="20"/>
                <w:szCs w:val="20"/>
              </w:rPr>
              <w:t xml:space="preserve"> </w:t>
            </w:r>
          </w:p>
        </w:tc>
      </w:tr>
      <w:tr w:rsidRPr="00E95844" w:rsidR="00E95844" w:rsidTr="4E01575B" w14:paraId="707B585F" w14:textId="77777777">
        <w:trPr>
          <w:trHeight w:val="1361"/>
        </w:trPr>
        <w:tc>
          <w:tcPr>
            <w:tcW w:w="510" w:type="dxa"/>
            <w:shd w:val="clear" w:color="auto" w:fill="auto"/>
            <w:tcMar/>
          </w:tcPr>
          <w:p w:rsidR="0DF285E4" w:rsidP="0DF285E4" w:rsidRDefault="0DF285E4" w14:paraId="20571E74"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61478733"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0F131BA4" w:rsidP="0DF285E4" w:rsidRDefault="0F131BA4" w14:paraId="75F38215" w14:textId="76796A7D">
            <w:pPr>
              <w:pStyle w:val="Standard"/>
              <w:spacing w:line="240" w:lineRule="auto"/>
              <w:rPr>
                <w:rFonts w:ascii="Calibri" w:hAnsi="Calibri" w:eastAsia="Times New Roman" w:cs="Calibri"/>
                <w:color w:val="000000" w:themeColor="text1" w:themeTint="FF" w:themeShade="FF"/>
                <w:sz w:val="20"/>
                <w:szCs w:val="20"/>
              </w:rPr>
            </w:pPr>
            <w:r w:rsidRPr="0DF285E4" w:rsidR="0F131BA4">
              <w:rPr>
                <w:rFonts w:ascii="Calibri" w:hAnsi="Calibri" w:eastAsia="Times New Roman" w:cs="Calibri"/>
                <w:color w:val="000000" w:themeColor="text1" w:themeTint="FF" w:themeShade="FF"/>
                <w:sz w:val="20"/>
                <w:szCs w:val="20"/>
              </w:rPr>
              <w:t>9</w:t>
            </w:r>
          </w:p>
        </w:tc>
        <w:tc>
          <w:tcPr>
            <w:tcW w:w="1710" w:type="dxa"/>
            <w:shd w:val="clear" w:color="auto" w:fill="auto"/>
            <w:tcMar/>
            <w:hideMark/>
            <w:tcPrChange w:author="Madita S." w:date="2021-08-02T16:30:00Z" w:id="287">
              <w:tcPr>
                <w:tcW w:w="1696" w:type="dxa"/>
                <w:shd w:val="clear" w:color="auto" w:fill="auto"/>
                <w:hideMark/>
              </w:tcPr>
            </w:tcPrChange>
          </w:tcPr>
          <w:p w:rsidRPr="00E95844" w:rsidR="00E95844" w:rsidP="00DF5776" w:rsidRDefault="00E95844" w14:paraId="0421A50C" w14:textId="77777777" w14:noSpellErr="1">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Expected time of release</w:t>
            </w:r>
          </w:p>
        </w:tc>
        <w:tc>
          <w:tcPr>
            <w:tcW w:w="6120" w:type="dxa"/>
            <w:shd w:val="clear" w:color="auto" w:fill="auto"/>
            <w:tcMar/>
            <w:hideMark/>
            <w:tcPrChange w:author="Madita S." w:date="2021-08-02T16:30:00Z" w:id="290">
              <w:tcPr>
                <w:tcW w:w="6521" w:type="dxa"/>
                <w:shd w:val="clear" w:color="auto" w:fill="auto"/>
                <w:hideMark/>
              </w:tcPr>
            </w:tcPrChange>
          </w:tcPr>
          <w:p w:rsidRPr="00E95844" w:rsidR="00E95844" w:rsidP="00DF5776" w:rsidRDefault="00E95844" w14:paraId="19C58046" w14:textId="4249C9CD">
            <w:pPr>
              <w:spacing w:after="0" w:line="240" w:lineRule="auto"/>
              <w:rPr>
                <w:rFonts w:ascii="Calibri" w:hAnsi="Calibri" w:eastAsia="Times New Roman" w:cs="Calibri"/>
                <w:color w:val="000000"/>
                <w:sz w:val="20"/>
                <w:szCs w:val="20"/>
              </w:rPr>
            </w:pPr>
            <w:r w:rsidRPr="7A373476" w:rsidR="00E95844">
              <w:rPr>
                <w:rFonts w:ascii="Calibri" w:hAnsi="Calibri" w:eastAsia="Times New Roman" w:cs="Calibri"/>
                <w:color w:val="000000" w:themeColor="text1" w:themeTint="FF" w:themeShade="FF"/>
                <w:sz w:val="20"/>
                <w:szCs w:val="20"/>
              </w:rPr>
              <w:t xml:space="preserve">Data collection: </w:t>
            </w:r>
            <w:r>
              <w:br/>
            </w:r>
            <w:r w:rsidRPr="7A373476" w:rsidR="00E95844">
              <w:rPr>
                <w:rFonts w:ascii="Calibri" w:hAnsi="Calibri" w:eastAsia="Times New Roman" w:cs="Calibri"/>
                <w:color w:val="000000" w:themeColor="text1" w:themeTint="FF" w:themeShade="FF"/>
                <w:sz w:val="20"/>
                <w:szCs w:val="20"/>
              </w:rPr>
              <w:t>Data sources are compiled all year long. The spectrum models are created in the first three months of every year and finalized by</w:t>
            </w:r>
            <w:r w:rsidRPr="7A373476" w:rsidR="00E95844">
              <w:rPr>
                <w:rFonts w:ascii="Calibri" w:hAnsi="Calibri" w:eastAsia="Times New Roman" w:cs="Calibri"/>
                <w:color w:val="000000" w:themeColor="text1" w:themeTint="FF" w:themeShade="FF"/>
                <w:sz w:val="20"/>
                <w:szCs w:val="20"/>
              </w:rPr>
              <w:t xml:space="preserve"> May</w:t>
            </w:r>
            <w:r w:rsidRPr="7A373476" w:rsidR="00E95844">
              <w:rPr>
                <w:rFonts w:ascii="Calibri" w:hAnsi="Calibri" w:eastAsia="Times New Roman" w:cs="Calibri"/>
                <w:color w:val="000000" w:themeColor="text1" w:themeTint="FF" w:themeShade="FF"/>
                <w:sz w:val="20"/>
                <w:szCs w:val="20"/>
              </w:rPr>
              <w:t xml:space="preserve">. </w:t>
            </w:r>
            <w:r>
              <w:br/>
            </w:r>
            <w:r>
              <w:br/>
            </w:r>
            <w:r w:rsidRPr="7A373476" w:rsidR="00E95844">
              <w:rPr>
                <w:rFonts w:ascii="Calibri" w:hAnsi="Calibri" w:eastAsia="Times New Roman" w:cs="Calibri"/>
                <w:color w:val="000000" w:themeColor="text1" w:themeTint="FF" w:themeShade="FF"/>
                <w:sz w:val="20"/>
                <w:szCs w:val="20"/>
              </w:rPr>
              <w:t xml:space="preserve">Data release: </w:t>
            </w:r>
            <w:r>
              <w:br/>
            </w:r>
            <w:r w:rsidRPr="7A373476" w:rsidR="00E95844">
              <w:rPr>
                <w:rFonts w:ascii="Calibri" w:hAnsi="Calibri" w:eastAsia="Times New Roman" w:cs="Calibri"/>
                <w:color w:val="000000" w:themeColor="text1" w:themeTint="FF" w:themeShade="FF"/>
                <w:sz w:val="20"/>
                <w:szCs w:val="20"/>
              </w:rPr>
              <w:t>Data are released every year in July.</w:t>
            </w:r>
            <w:r w:rsidRPr="7A373476" w:rsidR="00E95844">
              <w:rPr>
                <w:rFonts w:ascii="Calibri" w:hAnsi="Calibri" w:eastAsia="Times New Roman" w:cs="Calibri"/>
                <w:color w:val="000000" w:themeColor="text1" w:themeTint="FF" w:themeShade="FF"/>
                <w:sz w:val="20"/>
                <w:szCs w:val="20"/>
              </w:rPr>
              <w:t xml:space="preserve"> </w:t>
            </w:r>
          </w:p>
        </w:tc>
      </w:tr>
      <w:tr w:rsidR="0DF285E4" w:rsidTr="4E01575B" w14:paraId="366C8164">
        <w:trPr>
          <w:trHeight w:val="1361"/>
        </w:trPr>
        <w:tc>
          <w:tcPr>
            <w:tcW w:w="510" w:type="dxa"/>
            <w:shd w:val="clear" w:color="auto" w:fill="auto"/>
            <w:tcMar/>
          </w:tcPr>
          <w:p w:rsidR="0DF285E4" w:rsidP="0DF285E4" w:rsidRDefault="0DF285E4" w14:paraId="238FE011" w14:textId="1DCABE6B">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39</w:t>
            </w:r>
          </w:p>
        </w:tc>
        <w:tc>
          <w:tcPr>
            <w:tcW w:w="540" w:type="dxa"/>
            <w:shd w:val="clear" w:color="auto" w:fill="auto"/>
            <w:tcMar/>
          </w:tcPr>
          <w:p w:rsidR="0DF285E4" w:rsidP="0DF285E4" w:rsidRDefault="0DF285E4" w14:paraId="1712EF0E" w14:textId="694D3D56">
            <w:pPr>
              <w:pStyle w:val="Standard"/>
              <w:spacing w:line="240" w:lineRule="auto"/>
              <w:rPr>
                <w:rFonts w:ascii="Calibri" w:hAnsi="Calibri" w:eastAsia="Times New Roman" w:cs="Calibri"/>
                <w:color w:val="000000" w:themeColor="text1" w:themeTint="FF" w:themeShade="FF"/>
                <w:sz w:val="20"/>
                <w:szCs w:val="20"/>
              </w:rPr>
            </w:pPr>
            <w:r w:rsidRPr="0DF285E4" w:rsidR="0DF285E4">
              <w:rPr>
                <w:rFonts w:ascii="Calibri" w:hAnsi="Calibri" w:eastAsia="Times New Roman" w:cs="Calibri"/>
                <w:color w:val="000000" w:themeColor="text1" w:themeTint="FF" w:themeShade="FF"/>
                <w:sz w:val="20"/>
                <w:szCs w:val="20"/>
              </w:rPr>
              <w:t>33</w:t>
            </w:r>
          </w:p>
        </w:tc>
        <w:tc>
          <w:tcPr>
            <w:tcW w:w="525" w:type="dxa"/>
            <w:shd w:val="clear" w:color="auto" w:fill="auto"/>
            <w:tcMar/>
          </w:tcPr>
          <w:p w:rsidR="09683E77" w:rsidP="0DF285E4" w:rsidRDefault="09683E77" w14:paraId="02342D3B" w14:textId="26BE3C62">
            <w:pPr>
              <w:pStyle w:val="Standard"/>
              <w:spacing w:line="240" w:lineRule="auto"/>
              <w:rPr>
                <w:rFonts w:ascii="Calibri" w:hAnsi="Calibri" w:eastAsia="Times New Roman" w:cs="Calibri"/>
                <w:color w:val="000000" w:themeColor="text1" w:themeTint="FF" w:themeShade="FF"/>
                <w:sz w:val="20"/>
                <w:szCs w:val="20"/>
              </w:rPr>
            </w:pPr>
            <w:r w:rsidRPr="0DF285E4" w:rsidR="09683E77">
              <w:rPr>
                <w:rFonts w:ascii="Calibri" w:hAnsi="Calibri" w:eastAsia="Times New Roman" w:cs="Calibri"/>
                <w:color w:val="000000" w:themeColor="text1" w:themeTint="FF" w:themeShade="FF"/>
                <w:sz w:val="20"/>
                <w:szCs w:val="20"/>
              </w:rPr>
              <w:t>10</w:t>
            </w:r>
          </w:p>
        </w:tc>
        <w:tc>
          <w:tcPr>
            <w:tcW w:w="1710" w:type="dxa"/>
            <w:shd w:val="clear" w:color="auto" w:fill="auto"/>
            <w:tcMar/>
            <w:hideMark/>
          </w:tcPr>
          <w:p w:rsidR="4D40C23C" w:rsidP="0DF285E4" w:rsidRDefault="4D40C23C" w14:paraId="57F98FF3" w14:textId="52827C14">
            <w:pPr>
              <w:pStyle w:val="Standard"/>
              <w:spacing w:line="240" w:lineRule="auto"/>
              <w:rPr>
                <w:rFonts w:ascii="Calibri" w:hAnsi="Calibri" w:eastAsia="Times New Roman" w:cs="Calibri"/>
                <w:color w:val="000000" w:themeColor="text1" w:themeTint="FF" w:themeShade="FF"/>
                <w:sz w:val="20"/>
                <w:szCs w:val="20"/>
              </w:rPr>
            </w:pPr>
            <w:r w:rsidRPr="0DF285E4" w:rsidR="4D40C23C">
              <w:rPr>
                <w:rFonts w:ascii="Calibri" w:hAnsi="Calibri" w:eastAsia="Times New Roman" w:cs="Calibri"/>
                <w:color w:val="000000" w:themeColor="text1" w:themeTint="FF" w:themeShade="FF"/>
                <w:sz w:val="20"/>
                <w:szCs w:val="20"/>
              </w:rPr>
              <w:t>Data source</w:t>
            </w:r>
          </w:p>
        </w:tc>
        <w:tc>
          <w:tcPr>
            <w:tcW w:w="6120" w:type="dxa"/>
            <w:shd w:val="clear" w:color="auto" w:fill="auto"/>
            <w:tcMar/>
            <w:hideMark/>
          </w:tcPr>
          <w:p w:rsidR="229BC155" w:rsidP="4E01575B" w:rsidRDefault="229BC155" w14:paraId="6EC3765A" w14:textId="319A6E65">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4E01575B" w:rsidR="229BC155">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Data extracted from SDG database, </w:t>
            </w:r>
            <w:hyperlink r:id="Re35e65ba278a4a05">
              <w:r w:rsidRPr="4E01575B" w:rsidR="229BC155">
                <w:rPr>
                  <w:rStyle w:val="Hyperlink"/>
                  <w:rFonts w:ascii="Calibri" w:hAnsi="Calibri" w:eastAsia="Calibri" w:cs="Calibri"/>
                  <w:b w:val="0"/>
                  <w:bCs w:val="0"/>
                  <w:i w:val="0"/>
                  <w:iCs w:val="0"/>
                  <w:caps w:val="0"/>
                  <w:smallCaps w:val="0"/>
                  <w:noProof w:val="0"/>
                  <w:sz w:val="20"/>
                  <w:szCs w:val="20"/>
                  <w:lang w:val="en-US"/>
                </w:rPr>
                <w:t>https://unstats.un.org/sdgs/indicators/database/</w:t>
              </w:r>
            </w:hyperlink>
            <w:r w:rsidRPr="4E01575B" w:rsidR="229BC155">
              <w:rPr>
                <w:rStyle w:val="normaltextrun"/>
                <w:rFonts w:ascii="Calibri" w:hAnsi="Calibri" w:eastAsia="Calibri" w:cs="Calibri"/>
                <w:b w:val="0"/>
                <w:bCs w:val="0"/>
                <w:i w:val="0"/>
                <w:iCs w:val="0"/>
                <w:caps w:val="0"/>
                <w:smallCaps w:val="0"/>
                <w:noProof w:val="0"/>
                <w:color w:val="000000" w:themeColor="text1" w:themeTint="FF" w:themeShade="FF"/>
                <w:sz w:val="20"/>
                <w:szCs w:val="20"/>
                <w:lang w:val="en-US"/>
              </w:rPr>
              <w:t xml:space="preserve">  (on 28 May 2021)</w:t>
            </w:r>
          </w:p>
          <w:p w:rsidR="4E01575B" w:rsidP="4E01575B" w:rsidRDefault="4E01575B" w14:paraId="6A1EB9ED" w14:textId="46F1B667">
            <w:pPr>
              <w:pStyle w:val="paragraph"/>
              <w:spacing w:before="0" w:beforeAutospacing="off" w:after="0" w:afterAutospacing="off"/>
              <w:rPr>
                <w:rStyle w:val="normaltextrun"/>
                <w:rFonts w:ascii="Calibri" w:hAnsi="Calibri" w:cs="Calibri"/>
                <w:color w:val="FF0000"/>
                <w:sz w:val="20"/>
                <w:szCs w:val="20"/>
                <w:lang w:val="en-US"/>
              </w:rPr>
            </w:pPr>
          </w:p>
          <w:p w:rsidR="0DF285E4" w:rsidP="0DF285E4" w:rsidRDefault="0DF285E4" w14:paraId="6F51EE12" w14:textId="6B0AB6E0">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p>
          <w:p w:rsidR="4D40C23C" w:rsidP="0DF285E4" w:rsidRDefault="4D40C23C" w14:paraId="2213FE1F" w14:textId="48C318AD">
            <w:pPr>
              <w:pStyle w:val="paragraph"/>
              <w:spacing w:before="0" w:beforeAutospacing="off" w:after="0" w:afterAutospacing="off"/>
              <w:rPr>
                <w:rFonts w:ascii="Segoe UI" w:hAnsi="Segoe UI" w:cs="Segoe UI"/>
                <w:sz w:val="20"/>
                <w:szCs w:val="20"/>
                <w:lang w:val="en-US"/>
              </w:rPr>
            </w:pPr>
            <w:r w:rsidRPr="0DF285E4" w:rsidR="4D40C23C">
              <w:rPr>
                <w:rStyle w:val="normaltextrun"/>
                <w:rFonts w:ascii="Calibri" w:hAnsi="Calibri" w:cs="Calibri"/>
                <w:color w:val="000000" w:themeColor="text1" w:themeTint="FF" w:themeShade="FF"/>
                <w:sz w:val="20"/>
                <w:szCs w:val="20"/>
                <w:lang w:val="en-US"/>
              </w:rPr>
              <w:t>Metadata extracted from SDG database</w:t>
            </w:r>
            <w:r w:rsidRPr="0DF285E4" w:rsidR="7D71B398">
              <w:rPr>
                <w:rStyle w:val="normaltextrun"/>
                <w:rFonts w:ascii="Calibri" w:hAnsi="Calibri" w:cs="Calibri"/>
                <w:color w:val="000000" w:themeColor="text1" w:themeTint="FF" w:themeShade="FF"/>
                <w:sz w:val="20"/>
                <w:szCs w:val="20"/>
                <w:lang w:val="en-US"/>
              </w:rPr>
              <w:t>,</w:t>
            </w:r>
            <w:r w:rsidRPr="0DF285E4" w:rsidR="4D40C23C">
              <w:rPr>
                <w:rStyle w:val="normaltextrun"/>
                <w:rFonts w:ascii="Calibri" w:hAnsi="Calibri" w:cs="Calibri"/>
                <w:color w:val="000000" w:themeColor="text1" w:themeTint="FF" w:themeShade="FF"/>
                <w:sz w:val="20"/>
                <w:szCs w:val="20"/>
                <w:lang w:val="en-US"/>
              </w:rPr>
              <w:t> https://unstats.un.org/sdgs/metadata/files/Metadata-03-03-01.pdf  (on 16 June 2021) </w:t>
            </w:r>
          </w:p>
          <w:p w:rsidR="0DF285E4" w:rsidP="0DF285E4" w:rsidRDefault="0DF285E4" w14:paraId="75F2B728" w14:textId="513B6E1A">
            <w:pPr>
              <w:pStyle w:val="Standard"/>
              <w:spacing w:line="240" w:lineRule="auto"/>
              <w:rPr>
                <w:rFonts w:ascii="Calibri" w:hAnsi="Calibri" w:eastAsia="Times New Roman" w:cs="Calibri"/>
                <w:color w:val="000000" w:themeColor="text1" w:themeTint="FF" w:themeShade="FF"/>
                <w:sz w:val="20"/>
                <w:szCs w:val="20"/>
              </w:rPr>
            </w:pPr>
          </w:p>
        </w:tc>
      </w:tr>
    </w:tbl>
    <w:p w:rsidRPr="00E95844" w:rsidR="004E3C3F" w:rsidP="002321C1" w:rsidRDefault="004E3C3F" w14:paraId="31588CFB" w14:textId="77777777" w14:noSpellErr="1">
      <w:pPr>
        <w:rPr>
          <w:sz w:val="20"/>
          <w:szCs w:val="20"/>
        </w:rPr>
      </w:pPr>
    </w:p>
    <w:sectPr w:rsidRPr="00E95844" w:rsidR="004E3C3F"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33DC"/>
    <w:multiLevelType w:val="hybridMultilevel"/>
    <w:tmpl w:val="C1A69EE8"/>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C1"/>
    <w:rsid w:val="00135693"/>
    <w:rsid w:val="002321C1"/>
    <w:rsid w:val="0036680E"/>
    <w:rsid w:val="004E3C3F"/>
    <w:rsid w:val="00E95844"/>
    <w:rsid w:val="00EF09E8"/>
    <w:rsid w:val="00FC1592"/>
    <w:rsid w:val="00FD0BD4"/>
    <w:rsid w:val="0244A5BD"/>
    <w:rsid w:val="0447EBD2"/>
    <w:rsid w:val="09683E77"/>
    <w:rsid w:val="0DF285E4"/>
    <w:rsid w:val="0F131BA4"/>
    <w:rsid w:val="0FABB0D2"/>
    <w:rsid w:val="1253AD55"/>
    <w:rsid w:val="150150D3"/>
    <w:rsid w:val="1814FA95"/>
    <w:rsid w:val="229BC155"/>
    <w:rsid w:val="25A42E48"/>
    <w:rsid w:val="25AE4734"/>
    <w:rsid w:val="25AE4734"/>
    <w:rsid w:val="36F80D3A"/>
    <w:rsid w:val="46EC82BD"/>
    <w:rsid w:val="4C1F6D18"/>
    <w:rsid w:val="4D271ABD"/>
    <w:rsid w:val="4D40C23C"/>
    <w:rsid w:val="4E01575B"/>
    <w:rsid w:val="707F05E7"/>
    <w:rsid w:val="70F239BF"/>
    <w:rsid w:val="78CDDFCB"/>
    <w:rsid w:val="7A373476"/>
    <w:rsid w:val="7CDB08C5"/>
    <w:rsid w:val="7D71B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D8A6"/>
  <w15:chartTrackingRefBased/>
  <w15:docId w15:val="{DCE38C22-BCF6-4D4F-9D42-5D8BE93867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2321C1"/>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paragraph" w:customStyle="1">
    <w:name w:val="paragraph"/>
    <w:basedOn w:val="Standard"/>
    <w:rsid w:val="00E95844"/>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E95844"/>
  </w:style>
  <w:style w:type="character" w:styleId="eop" w:customStyle="1">
    <w:name w:val="eop"/>
    <w:basedOn w:val="Absatz-Standardschriftart"/>
    <w:rsid w:val="00E95844"/>
  </w:style>
  <w:style w:type="paragraph" w:styleId="Listenabsatz">
    <w:name w:val="List Paragraph"/>
    <w:basedOn w:val="Standard"/>
    <w:uiPriority w:val="34"/>
    <w:qFormat/>
    <w:rsid w:val="00E95844"/>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866598">
      <w:bodyDiv w:val="1"/>
      <w:marLeft w:val="0"/>
      <w:marRight w:val="0"/>
      <w:marTop w:val="0"/>
      <w:marBottom w:val="0"/>
      <w:divBdr>
        <w:top w:val="none" w:sz="0" w:space="0" w:color="auto"/>
        <w:left w:val="none" w:sz="0" w:space="0" w:color="auto"/>
        <w:bottom w:val="none" w:sz="0" w:space="0" w:color="auto"/>
        <w:right w:val="none" w:sz="0" w:space="0" w:color="auto"/>
      </w:divBdr>
      <w:divsChild>
        <w:div w:id="905654043">
          <w:marLeft w:val="0"/>
          <w:marRight w:val="0"/>
          <w:marTop w:val="0"/>
          <w:marBottom w:val="0"/>
          <w:divBdr>
            <w:top w:val="none" w:sz="0" w:space="0" w:color="auto"/>
            <w:left w:val="none" w:sz="0" w:space="0" w:color="auto"/>
            <w:bottom w:val="none" w:sz="0" w:space="0" w:color="auto"/>
            <w:right w:val="none" w:sz="0" w:space="0" w:color="auto"/>
          </w:divBdr>
        </w:div>
        <w:div w:id="68740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unstats.un.org/sdgs/indicators/database/" TargetMode="External" Id="Re35e65ba278a4a05"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745C6A3C-79E7-4BBE-8C7B-CEFED967CB03}"/>
</file>

<file path=customXml/itemProps2.xml><?xml version="1.0" encoding="utf-8"?>
<ds:datastoreItem xmlns:ds="http://schemas.openxmlformats.org/officeDocument/2006/customXml" ds:itemID="{6B0F2E2C-EA58-42DD-986E-CC97E4699FE5}"/>
</file>

<file path=customXml/itemProps3.xml><?xml version="1.0" encoding="utf-8"?>
<ds:datastoreItem xmlns:ds="http://schemas.openxmlformats.org/officeDocument/2006/customXml" ds:itemID="{E3A55F1F-F85E-46B5-B581-1003C89374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5</revision>
  <dcterms:created xsi:type="dcterms:W3CDTF">2021-07-28T06:24:00.0000000Z</dcterms:created>
  <dcterms:modified xsi:type="dcterms:W3CDTF">2021-08-13T15:17:52.5998677Z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