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8351"/>
      </w:tblGrid>
      <w:tr w:rsidR="00672840" w:rsidRPr="00D02A76" w14:paraId="55E26AD9" w14:textId="77777777" w:rsidTr="00672840">
        <w:trPr>
          <w:trHeight w:val="600"/>
        </w:trPr>
        <w:tc>
          <w:tcPr>
            <w:tcW w:w="1325" w:type="dxa"/>
            <w:shd w:val="clear" w:color="auto" w:fill="auto"/>
          </w:tcPr>
          <w:p w14:paraId="6A6D4584" w14:textId="77777777" w:rsidR="00DC185A" w:rsidRPr="00DC185A" w:rsidRDefault="00DC185A" w:rsidP="00DC1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85A">
              <w:rPr>
                <w:rFonts w:ascii="Calibri" w:eastAsia="Times New Roman" w:hAnsi="Calibri" w:cs="Calibri"/>
                <w:color w:val="000000"/>
              </w:rPr>
              <w:t xml:space="preserve">INDICATOR_NUM </w:t>
            </w:r>
          </w:p>
          <w:p w14:paraId="7D10CF1D" w14:textId="77777777" w:rsidR="00DC185A" w:rsidRPr="00DC185A" w:rsidRDefault="00DC185A" w:rsidP="00DC1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3F0AE5B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</w:tcPr>
          <w:p w14:paraId="035DA171" w14:textId="05A21D6F" w:rsidR="00672840" w:rsidRPr="00D02A76" w:rsidRDefault="002E0343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343">
              <w:rPr>
                <w:rFonts w:ascii="Calibri" w:eastAsia="Times New Roman" w:hAnsi="Calibri" w:cs="Calibri"/>
                <w:color w:val="000000"/>
              </w:rPr>
              <w:t>METADATA_CATEGORY</w:t>
            </w:r>
          </w:p>
        </w:tc>
        <w:tc>
          <w:tcPr>
            <w:tcW w:w="2798" w:type="dxa"/>
            <w:shd w:val="clear" w:color="auto" w:fill="auto"/>
          </w:tcPr>
          <w:p w14:paraId="3A07315C" w14:textId="11702425" w:rsidR="00672840" w:rsidRPr="00D02A76" w:rsidRDefault="002E0343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43">
              <w:rPr>
                <w:rFonts w:ascii="Calibri" w:eastAsia="Times New Roman" w:hAnsi="Calibri" w:cs="Calibri"/>
                <w:color w:val="000000"/>
              </w:rPr>
              <w:t>METADATA_CATEGORY_DESC</w:t>
            </w:r>
          </w:p>
        </w:tc>
        <w:tc>
          <w:tcPr>
            <w:tcW w:w="8351" w:type="dxa"/>
            <w:shd w:val="clear" w:color="auto" w:fill="auto"/>
          </w:tcPr>
          <w:p w14:paraId="40FD70EF" w14:textId="4031A86D" w:rsidR="00672840" w:rsidRPr="00D02A76" w:rsidRDefault="002E0343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43">
              <w:rPr>
                <w:rFonts w:ascii="Calibri" w:eastAsia="Times New Roman" w:hAnsi="Calibri" w:cs="Calibri"/>
                <w:color w:val="000000"/>
              </w:rPr>
              <w:t>METADATA_DESCRIPTION</w:t>
            </w:r>
          </w:p>
        </w:tc>
      </w:tr>
      <w:tr w:rsidR="00672840" w:rsidRPr="00D02A76" w14:paraId="0E42C6FF" w14:textId="77777777" w:rsidTr="006741C4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63AFFF02" w14:textId="5A4D3249" w:rsidR="00672840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</w:t>
            </w:r>
            <w:r w:rsidR="003C0BB1">
              <w:rPr>
                <w:rFonts w:ascii="Calibri" w:eastAsia="Times New Roman" w:hAnsi="Calibri" w:cs="Calibri"/>
                <w:color w:val="000000"/>
              </w:rPr>
              <w:t>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5C9CFC31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hideMark/>
          </w:tcPr>
          <w:p w14:paraId="0D83DDDD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Contact point in international agency</w:t>
            </w:r>
          </w:p>
        </w:tc>
        <w:tc>
          <w:tcPr>
            <w:tcW w:w="8351" w:type="dxa"/>
            <w:shd w:val="clear" w:color="auto" w:fill="auto"/>
          </w:tcPr>
          <w:p w14:paraId="090FF70D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Friedrich Huebler </w:t>
            </w:r>
          </w:p>
          <w:p w14:paraId="4DC33E1E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Head, Education Standards and Methodology </w:t>
            </w:r>
          </w:p>
          <w:p w14:paraId="7B580AA5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UNESCO Institute for Statistics </w:t>
            </w:r>
          </w:p>
          <w:p w14:paraId="5CFEFF1E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Email: f.huebler@unesco.org </w:t>
            </w:r>
          </w:p>
          <w:p w14:paraId="0DEAB1B6" w14:textId="77777777" w:rsidR="00287D29" w:rsidRPr="000F065C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0F065C">
              <w:rPr>
                <w:rFonts w:ascii="Calibri" w:eastAsia="Times New Roman" w:hAnsi="Calibri" w:cs="Calibri"/>
                <w:color w:val="000000"/>
                <w:lang w:val="es-ES"/>
              </w:rPr>
              <w:t>Website</w:t>
            </w:r>
            <w:proofErr w:type="spellEnd"/>
            <w:r w:rsidRPr="000F065C">
              <w:rPr>
                <w:rFonts w:ascii="Calibri" w:eastAsia="Times New Roman" w:hAnsi="Calibri" w:cs="Calibri"/>
                <w:color w:val="000000"/>
                <w:lang w:val="es-ES"/>
              </w:rPr>
              <w:t xml:space="preserve">: http://uis.unesco.org </w:t>
            </w:r>
          </w:p>
          <w:p w14:paraId="4B029AF0" w14:textId="1302FFFD" w:rsidR="00287D29" w:rsidRPr="000F065C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3DFEC2A7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287D29">
              <w:rPr>
                <w:rFonts w:ascii="Calibri" w:eastAsia="Times New Roman" w:hAnsi="Calibri" w:cs="Calibri"/>
                <w:color w:val="000000"/>
                <w:lang w:val="es-ES"/>
              </w:rPr>
              <w:t xml:space="preserve">Olivier Labé </w:t>
            </w:r>
          </w:p>
          <w:p w14:paraId="16B0C6EB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Head of Unit </w:t>
            </w:r>
          </w:p>
          <w:p w14:paraId="29052392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Indicators Methodology </w:t>
            </w:r>
          </w:p>
          <w:p w14:paraId="37650328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Education Standards and Methodology Section </w:t>
            </w:r>
          </w:p>
          <w:p w14:paraId="0C6FD6D7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UNESCO </w:t>
            </w:r>
          </w:p>
          <w:p w14:paraId="266830AE" w14:textId="77777777" w:rsidR="00287D29" w:rsidRPr="00287D29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Email: o.labe@unesco.org </w:t>
            </w:r>
          </w:p>
          <w:p w14:paraId="35CC7070" w14:textId="25B27D34" w:rsidR="001616F2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D29">
              <w:rPr>
                <w:rFonts w:ascii="Calibri" w:eastAsia="Times New Roman" w:hAnsi="Calibri" w:cs="Calibri"/>
                <w:color w:val="000000"/>
              </w:rPr>
              <w:t xml:space="preserve">Website: </w:t>
            </w:r>
            <w:hyperlink r:id="rId5" w:history="1">
              <w:r w:rsidRPr="0001159A">
                <w:rPr>
                  <w:rStyle w:val="Hyperlink"/>
                  <w:rFonts w:ascii="Calibri" w:eastAsia="Times New Roman" w:hAnsi="Calibri" w:cs="Calibri"/>
                </w:rPr>
                <w:t>http://uis.unesco.org</w:t>
              </w:r>
            </w:hyperlink>
          </w:p>
          <w:p w14:paraId="16E316A5" w14:textId="1D3FDB4A" w:rsidR="00287D29" w:rsidRPr="00D02A76" w:rsidRDefault="00287D29" w:rsidP="0028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7EDB1385" w14:textId="77777777" w:rsidTr="006741C4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2D8DE42" w14:textId="2F2FA8DA" w:rsidR="00672840" w:rsidRPr="00D02A76" w:rsidRDefault="003C0BB1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7AD48FAD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hideMark/>
          </w:tcPr>
          <w:p w14:paraId="4798CCCB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International agreed definition</w:t>
            </w:r>
          </w:p>
        </w:tc>
        <w:tc>
          <w:tcPr>
            <w:tcW w:w="8351" w:type="dxa"/>
            <w:shd w:val="clear" w:color="auto" w:fill="auto"/>
          </w:tcPr>
          <w:p w14:paraId="538777A9" w14:textId="5E113341" w:rsidR="00A366B3" w:rsidRPr="001D4FD5" w:rsidRDefault="00A366B3" w:rsidP="00A36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4FD5">
              <w:rPr>
                <w:rFonts w:ascii="Calibri" w:eastAsia="Times New Roman" w:hAnsi="Calibri" w:cs="Calibri"/>
                <w:b/>
                <w:bCs/>
                <w:color w:val="000000"/>
              </w:rPr>
              <w:t>Youth/adult educational attainment rates by age group and level of education</w:t>
            </w:r>
          </w:p>
          <w:p w14:paraId="0F06799F" w14:textId="0996C58D" w:rsidR="00A366B3" w:rsidRDefault="00A366B3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6B3">
              <w:rPr>
                <w:rFonts w:ascii="Calibri" w:eastAsia="Times New Roman" w:hAnsi="Calibri" w:cs="Calibri"/>
                <w:color w:val="000000"/>
              </w:rPr>
              <w:t>Distribution of the population aged 25 years and above according to the highest level of</w:t>
            </w:r>
            <w:r w:rsidR="00061A2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66B3">
              <w:rPr>
                <w:rFonts w:ascii="Calibri" w:eastAsia="Times New Roman" w:hAnsi="Calibri" w:cs="Calibri"/>
                <w:color w:val="000000"/>
              </w:rPr>
              <w:t xml:space="preserve">education attained or completed. This indicator is usually presented for age groups of at least 25 years and older </w:t>
            </w:r>
            <w:proofErr w:type="gramStart"/>
            <w:r w:rsidRPr="00A366B3">
              <w:rPr>
                <w:rFonts w:ascii="Calibri" w:eastAsia="Times New Roman" w:hAnsi="Calibri" w:cs="Calibri"/>
                <w:color w:val="000000"/>
              </w:rPr>
              <w:t>in order to</w:t>
            </w:r>
            <w:proofErr w:type="gramEnd"/>
            <w:r w:rsidRPr="00A366B3">
              <w:rPr>
                <w:rFonts w:ascii="Calibri" w:eastAsia="Times New Roman" w:hAnsi="Calibri" w:cs="Calibri"/>
                <w:color w:val="000000"/>
              </w:rPr>
              <w:t xml:space="preserve"> ensure that the majority of the population has completed their education.</w:t>
            </w:r>
            <w:r w:rsidR="0023102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66B3">
              <w:rPr>
                <w:rFonts w:ascii="Calibri" w:eastAsia="Times New Roman" w:hAnsi="Calibri" w:cs="Calibri"/>
                <w:color w:val="000000"/>
              </w:rPr>
              <w:t>Younger age groups are often still enrolled in the education system. The indicator can be calculated for youth (15-24 years) if desired.</w:t>
            </w:r>
          </w:p>
          <w:p w14:paraId="782575BB" w14:textId="77777777" w:rsidR="00CC2B87" w:rsidRPr="00A366B3" w:rsidRDefault="00CC2B87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6747978" w14:textId="14E67039" w:rsidR="00A366B3" w:rsidRDefault="00A366B3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6B3">
              <w:rPr>
                <w:rFonts w:ascii="Calibri" w:eastAsia="Times New Roman" w:hAnsi="Calibri" w:cs="Calibri"/>
                <w:color w:val="000000"/>
              </w:rPr>
              <w:t>The indicator measures for each level of education the percentage of the population who completed at least that level of education. Education levels are defined according to the International Standard</w:t>
            </w:r>
            <w:r w:rsidR="00654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66B3">
              <w:rPr>
                <w:rFonts w:ascii="Calibri" w:eastAsia="Times New Roman" w:hAnsi="Calibri" w:cs="Calibri"/>
                <w:color w:val="000000"/>
              </w:rPr>
              <w:t>Classification of Education (ISCED).</w:t>
            </w:r>
          </w:p>
          <w:p w14:paraId="676BF2AD" w14:textId="77777777" w:rsidR="00654794" w:rsidRPr="00A366B3" w:rsidRDefault="00654794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D64A69E" w14:textId="3349CAFD" w:rsidR="00A366B3" w:rsidRPr="00A366B3" w:rsidRDefault="00A366B3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4794">
              <w:rPr>
                <w:rFonts w:ascii="Calibri" w:eastAsia="Times New Roman" w:hAnsi="Calibri" w:cs="Calibri"/>
                <w:b/>
                <w:bCs/>
                <w:color w:val="000000"/>
              </w:rPr>
              <w:t>Educational attainment</w:t>
            </w:r>
          </w:p>
          <w:p w14:paraId="50FC88F5" w14:textId="77777777" w:rsidR="004F7245" w:rsidRDefault="00A366B3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6B3">
              <w:rPr>
                <w:rFonts w:ascii="Calibri" w:eastAsia="Times New Roman" w:hAnsi="Calibri" w:cs="Calibri"/>
                <w:color w:val="000000"/>
              </w:rPr>
              <w:t xml:space="preserve">The highest ISCED level of education an individual has successfully completed. This is usually measured with respect to the highest educational </w:t>
            </w:r>
            <w:proofErr w:type="spellStart"/>
            <w:r w:rsidRPr="00A366B3">
              <w:rPr>
                <w:rFonts w:ascii="Calibri" w:eastAsia="Times New Roman" w:hAnsi="Calibri" w:cs="Calibri"/>
                <w:color w:val="000000"/>
              </w:rPr>
              <w:t>programme</w:t>
            </w:r>
            <w:proofErr w:type="spellEnd"/>
            <w:r w:rsidRPr="00A366B3">
              <w:rPr>
                <w:rFonts w:ascii="Calibri" w:eastAsia="Times New Roman" w:hAnsi="Calibri" w:cs="Calibri"/>
                <w:color w:val="000000"/>
              </w:rPr>
              <w:t xml:space="preserve"> successfully</w:t>
            </w:r>
            <w:r w:rsidR="00061A2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66B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completed which is typically certified by a recognized qualification. Recognized intermediate qualifications are classified at a lower level than the </w:t>
            </w:r>
            <w:proofErr w:type="spellStart"/>
            <w:r w:rsidRPr="00A366B3">
              <w:rPr>
                <w:rFonts w:ascii="Calibri" w:eastAsia="Times New Roman" w:hAnsi="Calibri" w:cs="Calibri"/>
                <w:color w:val="000000"/>
              </w:rPr>
              <w:t>programme</w:t>
            </w:r>
            <w:proofErr w:type="spellEnd"/>
            <w:r w:rsidRPr="00A366B3">
              <w:rPr>
                <w:rFonts w:ascii="Calibri" w:eastAsia="Times New Roman" w:hAnsi="Calibri" w:cs="Calibri"/>
                <w:color w:val="000000"/>
              </w:rPr>
              <w:t xml:space="preserve"> itself.</w:t>
            </w:r>
          </w:p>
          <w:p w14:paraId="4BF565C8" w14:textId="69AA9AAB" w:rsidR="00D64770" w:rsidRPr="00D02A76" w:rsidRDefault="00D64770" w:rsidP="00A36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16E6C58B" w14:textId="77777777" w:rsidTr="006741C4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588DEE3" w14:textId="4CF9C446" w:rsidR="00672840" w:rsidRPr="00D02A76" w:rsidRDefault="003C0BB1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238417A2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hideMark/>
          </w:tcPr>
          <w:p w14:paraId="1D8B788C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Method of computation</w:t>
            </w:r>
          </w:p>
        </w:tc>
        <w:tc>
          <w:tcPr>
            <w:tcW w:w="8351" w:type="dxa"/>
            <w:shd w:val="clear" w:color="auto" w:fill="auto"/>
          </w:tcPr>
          <w:p w14:paraId="44075DE9" w14:textId="1295510A" w:rsidR="00633835" w:rsidRDefault="00D6477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770">
              <w:rPr>
                <w:rFonts w:ascii="Calibri" w:eastAsia="Times New Roman" w:hAnsi="Calibri" w:cs="Calibri"/>
                <w:color w:val="000000"/>
              </w:rPr>
              <w:t>Divide the number of persons aged 25 years and above with respect to the highest level of education attained by</w:t>
            </w:r>
            <w:r w:rsidR="008C3B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64770">
              <w:rPr>
                <w:rFonts w:ascii="Calibri" w:eastAsia="Times New Roman" w:hAnsi="Calibri" w:cs="Calibri"/>
                <w:color w:val="000000"/>
              </w:rPr>
              <w:t>the total population of the same age group and multiply the result by 100.</w:t>
            </w:r>
          </w:p>
          <w:p w14:paraId="19CEEB7B" w14:textId="322C8A14" w:rsidR="00925CBD" w:rsidRDefault="00925CBD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1B9E42D" w14:textId="44070F79" w:rsidR="00925CBD" w:rsidRDefault="00925CBD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This </w:t>
            </w:r>
            <w:r w:rsidRPr="00925CBD">
              <w:rPr>
                <w:rFonts w:ascii="Calibri" w:eastAsia="Times New Roman" w:hAnsi="Calibri" w:cs="Calibri"/>
                <w:color w:val="000000"/>
              </w:rPr>
              <w:t>indicator should be based on complete and reliable census or survey data, applying clear classification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25CBD">
              <w:rPr>
                <w:rFonts w:ascii="Calibri" w:eastAsia="Times New Roman" w:hAnsi="Calibri" w:cs="Calibri"/>
                <w:color w:val="000000"/>
              </w:rPr>
              <w:t>levels of education in accordance with ISCED.</w:t>
            </w:r>
          </w:p>
          <w:p w14:paraId="0A9C4C68" w14:textId="0B472948" w:rsidR="00D64770" w:rsidRPr="00D02A76" w:rsidRDefault="00D6477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6CA6AB53" w14:textId="77777777" w:rsidTr="006741C4">
        <w:trPr>
          <w:trHeight w:val="1200"/>
        </w:trPr>
        <w:tc>
          <w:tcPr>
            <w:tcW w:w="1325" w:type="dxa"/>
            <w:shd w:val="clear" w:color="auto" w:fill="auto"/>
            <w:hideMark/>
          </w:tcPr>
          <w:p w14:paraId="2E352BB5" w14:textId="7A64B215" w:rsidR="00672840" w:rsidRPr="00D02A76" w:rsidRDefault="003C0BB1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007F660C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hideMark/>
          </w:tcPr>
          <w:p w14:paraId="327A9328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8351" w:type="dxa"/>
            <w:shd w:val="clear" w:color="auto" w:fill="auto"/>
          </w:tcPr>
          <w:p w14:paraId="1DC8866E" w14:textId="77777777" w:rsidR="001133E9" w:rsidRDefault="00096493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493">
              <w:rPr>
                <w:rFonts w:ascii="Calibri" w:eastAsia="Times New Roman" w:hAnsi="Calibri" w:cs="Calibri"/>
                <w:color w:val="000000"/>
              </w:rPr>
              <w:t>To show the educational composition of the population aged 25 years and above. This indicator reflects 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96493">
              <w:rPr>
                <w:rFonts w:ascii="Calibri" w:eastAsia="Times New Roman" w:hAnsi="Calibri" w:cs="Calibri"/>
                <w:color w:val="000000"/>
              </w:rPr>
              <w:t>structure and performance of the education system and informs policies for to increase educational opportunity.</w:t>
            </w:r>
          </w:p>
          <w:p w14:paraId="31899DEE" w14:textId="77777777" w:rsidR="0028244C" w:rsidRDefault="0028244C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9C5B7C6" w14:textId="3C627878" w:rsidR="0028244C" w:rsidRDefault="0028244C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244C">
              <w:rPr>
                <w:rFonts w:ascii="Calibri" w:eastAsia="Times New Roman" w:hAnsi="Calibri" w:cs="Calibri"/>
                <w:color w:val="000000"/>
              </w:rPr>
              <w:t>Educational attainment by the level of education provides an indication of the stock of knowledge, skills and</w:t>
            </w:r>
            <w:r w:rsidR="000F06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8244C">
              <w:rPr>
                <w:rFonts w:ascii="Calibri" w:eastAsia="Times New Roman" w:hAnsi="Calibri" w:cs="Calibri"/>
                <w:color w:val="000000"/>
              </w:rPr>
              <w:t>competencies associated with completing that level. Differences in the distribution of attainment between different population groups can provide an indication of the current and historical effectiveness</w:t>
            </w:r>
            <w:r w:rsidR="00963E0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8244C">
              <w:rPr>
                <w:rFonts w:ascii="Calibri" w:eastAsia="Times New Roman" w:hAnsi="Calibri" w:cs="Calibri"/>
                <w:color w:val="000000"/>
              </w:rPr>
              <w:t>of the education system in promoting equal access to education.</w:t>
            </w:r>
          </w:p>
          <w:p w14:paraId="24C6CD5B" w14:textId="77777777" w:rsidR="0028244C" w:rsidRDefault="0028244C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D5E5E47" w14:textId="466E13E0" w:rsidR="0028244C" w:rsidRDefault="0028244C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244C">
              <w:rPr>
                <w:rFonts w:ascii="Calibri" w:eastAsia="Times New Roman" w:hAnsi="Calibri" w:cs="Calibri"/>
                <w:color w:val="000000"/>
              </w:rPr>
              <w:t>Caution is required when using this indicator for cross-country comparison, since the countries do not always</w:t>
            </w:r>
            <w:r w:rsidR="00C735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8244C">
              <w:rPr>
                <w:rFonts w:ascii="Calibri" w:eastAsia="Times New Roman" w:hAnsi="Calibri" w:cs="Calibri"/>
                <w:color w:val="000000"/>
              </w:rPr>
              <w:t xml:space="preserve">classify degrees and qualifications at the same ISCED levels, even if they are received at roughly the same age or after a similar number of years of schooling. Moreover, certain educational </w:t>
            </w:r>
            <w:proofErr w:type="spellStart"/>
            <w:r w:rsidRPr="0028244C">
              <w:rPr>
                <w:rFonts w:ascii="Calibri" w:eastAsia="Times New Roman" w:hAnsi="Calibri" w:cs="Calibri"/>
                <w:color w:val="000000"/>
              </w:rPr>
              <w:t>programmes</w:t>
            </w:r>
            <w:proofErr w:type="spellEnd"/>
            <w:r w:rsidR="000C5E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8244C">
              <w:rPr>
                <w:rFonts w:ascii="Calibri" w:eastAsia="Times New Roman" w:hAnsi="Calibri" w:cs="Calibri"/>
                <w:color w:val="000000"/>
              </w:rPr>
              <w:t>and study courses cannot be easily classified according to ISCED, and segments of the population may be assigned an unknown level of educational attainment. In reporting educational attainment this</w:t>
            </w:r>
            <w:r w:rsidR="000C5E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8244C">
              <w:rPr>
                <w:rFonts w:ascii="Calibri" w:eastAsia="Times New Roman" w:hAnsi="Calibri" w:cs="Calibri"/>
                <w:color w:val="000000"/>
              </w:rPr>
              <w:t>indicator only measures educational attainment in terms of the level of education attained and does not necessarily reveal the quality of the education.</w:t>
            </w:r>
          </w:p>
          <w:p w14:paraId="236C333C" w14:textId="22C0E6AE" w:rsidR="0028244C" w:rsidRPr="00D02A76" w:rsidRDefault="0028244C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3778E08D" w14:textId="77777777" w:rsidTr="00337022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51076DD3" w14:textId="119ACBCE" w:rsidR="00672840" w:rsidRPr="00D02A76" w:rsidRDefault="00126305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016AA031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hideMark/>
          </w:tcPr>
          <w:p w14:paraId="72902295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8351" w:type="dxa"/>
            <w:shd w:val="clear" w:color="auto" w:fill="auto"/>
          </w:tcPr>
          <w:p w14:paraId="1E8BA378" w14:textId="36FD3586" w:rsidR="00047C7D" w:rsidRPr="00D02A76" w:rsidRDefault="00047C7D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041528A0" w14:textId="77777777" w:rsidTr="006741C4">
        <w:trPr>
          <w:trHeight w:val="2400"/>
        </w:trPr>
        <w:tc>
          <w:tcPr>
            <w:tcW w:w="1325" w:type="dxa"/>
            <w:shd w:val="clear" w:color="auto" w:fill="auto"/>
            <w:hideMark/>
          </w:tcPr>
          <w:p w14:paraId="334B512C" w14:textId="01EA1143" w:rsidR="00672840" w:rsidRPr="00D02A76" w:rsidRDefault="00126305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22DB42DF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hideMark/>
          </w:tcPr>
          <w:p w14:paraId="50A12839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Process of obtaining data</w:t>
            </w:r>
          </w:p>
        </w:tc>
        <w:tc>
          <w:tcPr>
            <w:tcW w:w="8351" w:type="dxa"/>
            <w:shd w:val="clear" w:color="auto" w:fill="auto"/>
          </w:tcPr>
          <w:p w14:paraId="618F20B3" w14:textId="2818DD79" w:rsidR="009A2F90" w:rsidRPr="009A2F90" w:rsidRDefault="009A2F90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F90">
              <w:rPr>
                <w:rFonts w:ascii="Calibri" w:eastAsia="Times New Roman" w:hAnsi="Calibri" w:cs="Calibri"/>
                <w:color w:val="000000"/>
              </w:rPr>
              <w:t>Population censuses and household surveys which collect data on the highest levels of education completed by</w:t>
            </w:r>
            <w:r w:rsidR="00CC0C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A2F90">
              <w:rPr>
                <w:rFonts w:ascii="Calibri" w:eastAsia="Times New Roman" w:hAnsi="Calibri" w:cs="Calibri"/>
                <w:color w:val="000000"/>
              </w:rPr>
              <w:t>members of a household, through self- or household declaration. In the former case, each household member above a certain age reports his or her own level of educational attainment. In the latter</w:t>
            </w:r>
            <w:r w:rsidR="00DB24D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A2F90">
              <w:rPr>
                <w:rFonts w:ascii="Calibri" w:eastAsia="Times New Roman" w:hAnsi="Calibri" w:cs="Calibri"/>
                <w:color w:val="000000"/>
              </w:rPr>
              <w:t>case, one person, usually the head of the household or another reference person, indicates the highest qualification held or level of education completed of each member of the household.</w:t>
            </w:r>
          </w:p>
          <w:p w14:paraId="6B1F1A93" w14:textId="77777777" w:rsidR="00CC0C9F" w:rsidRDefault="00CC0C9F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AE650D6" w14:textId="6063CDF1" w:rsidR="009A2F90" w:rsidRPr="009A2F90" w:rsidRDefault="009A2F90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F90">
              <w:rPr>
                <w:rFonts w:ascii="Calibri" w:eastAsia="Times New Roman" w:hAnsi="Calibri" w:cs="Calibri"/>
                <w:color w:val="000000"/>
              </w:rPr>
              <w:t>Labour</w:t>
            </w:r>
            <w:proofErr w:type="spellEnd"/>
            <w:r w:rsidRPr="009A2F90">
              <w:rPr>
                <w:rFonts w:ascii="Calibri" w:eastAsia="Times New Roman" w:hAnsi="Calibri" w:cs="Calibri"/>
                <w:color w:val="000000"/>
              </w:rPr>
              <w:t xml:space="preserve"> force surveys are the most common source of data on educational attainment. International sample surveys, such as Demographic and Health Surveys (DHS, http://dhsprogram.com) or Multiple</w:t>
            </w:r>
            <w:r w:rsidR="00F4106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A2F90">
              <w:rPr>
                <w:rFonts w:ascii="Calibri" w:eastAsia="Times New Roman" w:hAnsi="Calibri" w:cs="Calibri"/>
                <w:color w:val="000000"/>
              </w:rPr>
              <w:t>Indicator Cluster Surveys (MICS, http://mics.unicef.org), are another source. These surveys are designed to meet commonly agreed upon international data needs while also providing data for national</w:t>
            </w:r>
            <w:r w:rsidR="00096F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A2F90">
              <w:rPr>
                <w:rFonts w:ascii="Calibri" w:eastAsia="Times New Roman" w:hAnsi="Calibri" w:cs="Calibri"/>
                <w:color w:val="000000"/>
              </w:rPr>
              <w:t>policy purposes. These surveys are implemented on a regular basis in selected countries, on average every 3 to 5 years. They aim to assure cross-national comparability, although they often integrate</w:t>
            </w:r>
            <w:r w:rsidR="00096F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A2F90">
              <w:rPr>
                <w:rFonts w:ascii="Calibri" w:eastAsia="Times New Roman" w:hAnsi="Calibri" w:cs="Calibri"/>
                <w:color w:val="000000"/>
              </w:rPr>
              <w:t>national modules to suit specific country data needs. Modules from international surveys are sometimes added to other on-going national sample surveys.</w:t>
            </w:r>
          </w:p>
          <w:p w14:paraId="0857EEF6" w14:textId="77777777" w:rsidR="00DB24D0" w:rsidRDefault="00DB24D0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0B80B78" w14:textId="76CBED35" w:rsidR="009A2F90" w:rsidRPr="009A2F90" w:rsidRDefault="009A2F90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F90">
              <w:rPr>
                <w:rFonts w:ascii="Calibri" w:eastAsia="Times New Roman" w:hAnsi="Calibri" w:cs="Calibri"/>
                <w:color w:val="000000"/>
              </w:rPr>
              <w:t xml:space="preserve">Population censuses are another important source of attainment </w:t>
            </w:r>
            <w:proofErr w:type="gramStart"/>
            <w:r w:rsidRPr="009A2F90">
              <w:rPr>
                <w:rFonts w:ascii="Calibri" w:eastAsia="Times New Roman" w:hAnsi="Calibri" w:cs="Calibri"/>
                <w:color w:val="000000"/>
              </w:rPr>
              <w:t>data</w:t>
            </w:r>
            <w:proofErr w:type="gramEnd"/>
            <w:r w:rsidRPr="009A2F90">
              <w:rPr>
                <w:rFonts w:ascii="Calibri" w:eastAsia="Times New Roman" w:hAnsi="Calibri" w:cs="Calibri"/>
                <w:color w:val="000000"/>
              </w:rPr>
              <w:t xml:space="preserve"> but they are carried out less frequently than </w:t>
            </w:r>
            <w:proofErr w:type="spellStart"/>
            <w:r w:rsidRPr="009A2F90">
              <w:rPr>
                <w:rFonts w:ascii="Calibri" w:eastAsia="Times New Roman" w:hAnsi="Calibri" w:cs="Calibri"/>
                <w:color w:val="000000"/>
              </w:rPr>
              <w:t>labour</w:t>
            </w:r>
            <w:proofErr w:type="spellEnd"/>
            <w:r w:rsidRPr="009A2F90">
              <w:rPr>
                <w:rFonts w:ascii="Calibri" w:eastAsia="Times New Roman" w:hAnsi="Calibri" w:cs="Calibri"/>
                <w:color w:val="000000"/>
              </w:rPr>
              <w:t xml:space="preserve"> force surveys or other sample surveys, often only once per decade.</w:t>
            </w:r>
          </w:p>
          <w:p w14:paraId="620655DD" w14:textId="77777777" w:rsidR="00DB24D0" w:rsidRDefault="00DB24D0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9989266" w14:textId="30770BA4" w:rsidR="001B076C" w:rsidRDefault="009A2F90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F90">
              <w:rPr>
                <w:rFonts w:ascii="Calibri" w:eastAsia="Times New Roman" w:hAnsi="Calibri" w:cs="Calibri"/>
                <w:color w:val="000000"/>
              </w:rPr>
              <w:t>Data on attainment collected with surveys or censuses are usually mapped to ISCED levels post-enumeration.</w:t>
            </w:r>
          </w:p>
          <w:p w14:paraId="5190E9EC" w14:textId="520DE1B4" w:rsidR="00CC0C9F" w:rsidRPr="00D02A76" w:rsidRDefault="00CC0C9F" w:rsidP="009A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664C0065" w14:textId="77777777" w:rsidTr="00672840">
        <w:trPr>
          <w:trHeight w:val="1800"/>
        </w:trPr>
        <w:tc>
          <w:tcPr>
            <w:tcW w:w="1325" w:type="dxa"/>
            <w:shd w:val="clear" w:color="auto" w:fill="auto"/>
            <w:hideMark/>
          </w:tcPr>
          <w:p w14:paraId="3AC4433D" w14:textId="527A9275" w:rsidR="00672840" w:rsidRPr="00D02A76" w:rsidRDefault="00126305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3B6A9CE4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hideMark/>
          </w:tcPr>
          <w:p w14:paraId="04119C84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Treatment of missing values</w:t>
            </w:r>
          </w:p>
        </w:tc>
        <w:tc>
          <w:tcPr>
            <w:tcW w:w="8351" w:type="dxa"/>
            <w:shd w:val="clear" w:color="auto" w:fill="auto"/>
            <w:hideMark/>
          </w:tcPr>
          <w:p w14:paraId="32AE2495" w14:textId="322A49B8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44304B23" w14:textId="77777777" w:rsidTr="00681270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0CB8090C" w14:textId="29AC93FA" w:rsidR="00672840" w:rsidRPr="00D02A76" w:rsidRDefault="00126305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29214F66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hideMark/>
          </w:tcPr>
          <w:p w14:paraId="7DEFBC1D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Data availability and assessment of countries’ capacity</w:t>
            </w:r>
          </w:p>
        </w:tc>
        <w:tc>
          <w:tcPr>
            <w:tcW w:w="8351" w:type="dxa"/>
            <w:shd w:val="clear" w:color="auto" w:fill="auto"/>
          </w:tcPr>
          <w:p w14:paraId="7110B059" w14:textId="1B5AE266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840" w:rsidRPr="00D02A76" w14:paraId="2DCC432B" w14:textId="77777777" w:rsidTr="00681270">
        <w:trPr>
          <w:trHeight w:val="300"/>
        </w:trPr>
        <w:tc>
          <w:tcPr>
            <w:tcW w:w="1325" w:type="dxa"/>
            <w:shd w:val="clear" w:color="auto" w:fill="auto"/>
            <w:hideMark/>
          </w:tcPr>
          <w:p w14:paraId="0BBF5E60" w14:textId="4267BF29" w:rsidR="00672840" w:rsidRPr="00D02A76" w:rsidRDefault="00126305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  <w:hideMark/>
          </w:tcPr>
          <w:p w14:paraId="1EADC56B" w14:textId="77777777" w:rsidR="00672840" w:rsidRPr="00D02A76" w:rsidRDefault="00672840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hideMark/>
          </w:tcPr>
          <w:p w14:paraId="0B7B63D4" w14:textId="77777777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Expected time of release</w:t>
            </w:r>
          </w:p>
        </w:tc>
        <w:tc>
          <w:tcPr>
            <w:tcW w:w="8351" w:type="dxa"/>
            <w:shd w:val="clear" w:color="auto" w:fill="auto"/>
          </w:tcPr>
          <w:p w14:paraId="17B17A35" w14:textId="267AA4FC" w:rsidR="00672840" w:rsidRPr="00D02A76" w:rsidRDefault="00672840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7A52" w:rsidRPr="00D02A76" w14:paraId="405CF73F" w14:textId="77777777" w:rsidTr="00672840">
        <w:trPr>
          <w:trHeight w:val="300"/>
        </w:trPr>
        <w:tc>
          <w:tcPr>
            <w:tcW w:w="1325" w:type="dxa"/>
            <w:shd w:val="clear" w:color="auto" w:fill="auto"/>
          </w:tcPr>
          <w:p w14:paraId="3B9CA526" w14:textId="00970B53" w:rsidR="00907A52" w:rsidRDefault="00126305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II.1</w:t>
            </w:r>
            <w:r w:rsidR="00CC6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" w:type="dxa"/>
            <w:shd w:val="clear" w:color="auto" w:fill="auto"/>
          </w:tcPr>
          <w:p w14:paraId="03787275" w14:textId="71078895" w:rsidR="00907A52" w:rsidRPr="00D02A76" w:rsidRDefault="00907A52" w:rsidP="005172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</w:tcPr>
          <w:p w14:paraId="3ECBA934" w14:textId="224D3298" w:rsidR="00907A52" w:rsidRPr="00D02A76" w:rsidRDefault="00907A52" w:rsidP="00517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source</w:t>
            </w:r>
          </w:p>
        </w:tc>
        <w:tc>
          <w:tcPr>
            <w:tcW w:w="8351" w:type="dxa"/>
            <w:shd w:val="clear" w:color="auto" w:fill="auto"/>
          </w:tcPr>
          <w:p w14:paraId="671BF6A2" w14:textId="20137BA1" w:rsidR="008E5EF9" w:rsidRDefault="008E5EF9" w:rsidP="008E5EF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Data and metadata were extracted from UNESCO Institute for Statistics on 13 May 2021.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6D18F40" w14:textId="77777777" w:rsidR="008E5EF9" w:rsidRDefault="008E5EF9" w:rsidP="008E5EF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0716165" w14:textId="77777777" w:rsidR="008E5EF9" w:rsidRDefault="008E5EF9" w:rsidP="008E5EF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For more information, please go to the following: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8B21CAF" w14:textId="77777777" w:rsidR="008E5EF9" w:rsidRDefault="008E5EF9" w:rsidP="008E5EF9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http://data.uis.unesco.org/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626FA4C" w14:textId="49CD6156" w:rsidR="00907A52" w:rsidRPr="00FE4339" w:rsidRDefault="00907A52" w:rsidP="00FE433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1039A60F" w14:textId="77777777" w:rsidR="006C5216" w:rsidRDefault="006C5216"/>
    <w:sectPr w:rsidR="006C5216" w:rsidSect="006728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D4D8F"/>
    <w:multiLevelType w:val="multilevel"/>
    <w:tmpl w:val="686C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B03BB2"/>
    <w:multiLevelType w:val="hybridMultilevel"/>
    <w:tmpl w:val="D7AA5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094631"/>
    <w:multiLevelType w:val="hybridMultilevel"/>
    <w:tmpl w:val="15C0D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0C2447"/>
    <w:multiLevelType w:val="hybridMultilevel"/>
    <w:tmpl w:val="0B008142"/>
    <w:lvl w:ilvl="0" w:tplc="AD008C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675BA"/>
    <w:multiLevelType w:val="multilevel"/>
    <w:tmpl w:val="7B44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40"/>
    <w:rsid w:val="00047C7D"/>
    <w:rsid w:val="00061A22"/>
    <w:rsid w:val="0008173C"/>
    <w:rsid w:val="00096493"/>
    <w:rsid w:val="00096F5C"/>
    <w:rsid w:val="000C5EA0"/>
    <w:rsid w:val="000F065C"/>
    <w:rsid w:val="001133E9"/>
    <w:rsid w:val="00126305"/>
    <w:rsid w:val="001616F2"/>
    <w:rsid w:val="001A59AF"/>
    <w:rsid w:val="001B076C"/>
    <w:rsid w:val="001D4FD5"/>
    <w:rsid w:val="002103DD"/>
    <w:rsid w:val="00231029"/>
    <w:rsid w:val="0028244C"/>
    <w:rsid w:val="00287D29"/>
    <w:rsid w:val="002B0D7C"/>
    <w:rsid w:val="002D0E70"/>
    <w:rsid w:val="002D3319"/>
    <w:rsid w:val="002E0343"/>
    <w:rsid w:val="002F046F"/>
    <w:rsid w:val="00337022"/>
    <w:rsid w:val="003C0BB1"/>
    <w:rsid w:val="0043442E"/>
    <w:rsid w:val="00456953"/>
    <w:rsid w:val="00471D0C"/>
    <w:rsid w:val="00474535"/>
    <w:rsid w:val="00497930"/>
    <w:rsid w:val="004F7245"/>
    <w:rsid w:val="005044CA"/>
    <w:rsid w:val="0051746C"/>
    <w:rsid w:val="00591638"/>
    <w:rsid w:val="005B2076"/>
    <w:rsid w:val="00633835"/>
    <w:rsid w:val="00654794"/>
    <w:rsid w:val="00672840"/>
    <w:rsid w:val="006741C4"/>
    <w:rsid w:val="00681270"/>
    <w:rsid w:val="00687421"/>
    <w:rsid w:val="006B1D2D"/>
    <w:rsid w:val="006C5216"/>
    <w:rsid w:val="00704E2F"/>
    <w:rsid w:val="00844CC6"/>
    <w:rsid w:val="00871308"/>
    <w:rsid w:val="00895788"/>
    <w:rsid w:val="008C3B2E"/>
    <w:rsid w:val="008E5EF9"/>
    <w:rsid w:val="00907A52"/>
    <w:rsid w:val="00925CBD"/>
    <w:rsid w:val="00963E06"/>
    <w:rsid w:val="0097727B"/>
    <w:rsid w:val="009A2F90"/>
    <w:rsid w:val="009A7D3A"/>
    <w:rsid w:val="009B675D"/>
    <w:rsid w:val="009D09FE"/>
    <w:rsid w:val="009D4EFB"/>
    <w:rsid w:val="009F7AE9"/>
    <w:rsid w:val="00A366B3"/>
    <w:rsid w:val="00A869A8"/>
    <w:rsid w:val="00A97550"/>
    <w:rsid w:val="00AB1047"/>
    <w:rsid w:val="00AD461F"/>
    <w:rsid w:val="00B02961"/>
    <w:rsid w:val="00B15AAB"/>
    <w:rsid w:val="00BA3423"/>
    <w:rsid w:val="00BA3908"/>
    <w:rsid w:val="00C735BF"/>
    <w:rsid w:val="00C91252"/>
    <w:rsid w:val="00CC0C9F"/>
    <w:rsid w:val="00CC2B87"/>
    <w:rsid w:val="00CC689C"/>
    <w:rsid w:val="00CD0A58"/>
    <w:rsid w:val="00CF1F3A"/>
    <w:rsid w:val="00D26417"/>
    <w:rsid w:val="00D3559E"/>
    <w:rsid w:val="00D64770"/>
    <w:rsid w:val="00D75EFC"/>
    <w:rsid w:val="00D81FB0"/>
    <w:rsid w:val="00D92248"/>
    <w:rsid w:val="00DB24D0"/>
    <w:rsid w:val="00DC185A"/>
    <w:rsid w:val="00E11ED1"/>
    <w:rsid w:val="00E8106D"/>
    <w:rsid w:val="00E822AA"/>
    <w:rsid w:val="00E84314"/>
    <w:rsid w:val="00EB583A"/>
    <w:rsid w:val="00ED0589"/>
    <w:rsid w:val="00EE4BD1"/>
    <w:rsid w:val="00F4106A"/>
    <w:rsid w:val="00FB34FE"/>
    <w:rsid w:val="00FC28AC"/>
    <w:rsid w:val="00FE1A55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CCBE"/>
  <w15:chartTrackingRefBased/>
  <w15:docId w15:val="{2E070DBB-FB80-4DAE-951C-DC002371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4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6F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E4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FE4339"/>
  </w:style>
  <w:style w:type="character" w:customStyle="1" w:styleId="eop">
    <w:name w:val="eop"/>
    <w:basedOn w:val="DefaultParagraphFont"/>
    <w:rsid w:val="00FE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is.unesco.or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302568E4-EC08-4F68-BE2D-A80CEA644742}"/>
</file>

<file path=customXml/itemProps2.xml><?xml version="1.0" encoding="utf-8"?>
<ds:datastoreItem xmlns:ds="http://schemas.openxmlformats.org/officeDocument/2006/customXml" ds:itemID="{36D876C7-A092-4ED9-B7F1-B53981C2191D}"/>
</file>

<file path=customXml/itemProps3.xml><?xml version="1.0" encoding="utf-8"?>
<ds:datastoreItem xmlns:ds="http://schemas.openxmlformats.org/officeDocument/2006/customXml" ds:itemID="{95210860-A499-4867-8D0A-57CCEAE517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Hu</dc:creator>
  <cp:keywords/>
  <dc:description/>
  <cp:lastModifiedBy>Lingyan Hu</cp:lastModifiedBy>
  <cp:revision>26</cp:revision>
  <dcterms:created xsi:type="dcterms:W3CDTF">2021-08-17T20:47:00Z</dcterms:created>
  <dcterms:modified xsi:type="dcterms:W3CDTF">2021-08-18T18:32:00Z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