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115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49"/>
        <w:gridCol w:w="589"/>
        <w:gridCol w:w="2798"/>
        <w:gridCol w:w="7629"/>
      </w:tblGrid>
      <w:tr w:rsidR="7520DE21" w14:paraId="439EB088" w14:textId="77777777" w:rsidTr="230C1076">
        <w:trPr>
          <w:trHeight w:val="600"/>
        </w:trPr>
        <w:tc>
          <w:tcPr>
            <w:tcW w:w="549" w:type="dxa"/>
            <w:shd w:val="clear" w:color="auto" w:fill="auto"/>
            <w:hideMark/>
          </w:tcPr>
          <w:p w14:paraId="7B1DA758" w14:textId="7C58CBB9" w:rsidR="71A0AD6F" w:rsidRDefault="71A0AD6F" w:rsidP="7520DE21">
            <w:pPr>
              <w:spacing w:line="240" w:lineRule="auto"/>
              <w:jc w:val="right"/>
            </w:pPr>
            <w:r w:rsidRPr="7520DE21">
              <w:rPr>
                <w:rFonts w:ascii="Calibri" w:eastAsia="Calibri" w:hAnsi="Calibri" w:cs="Calibri"/>
                <w:b/>
                <w:bCs/>
                <w:color w:val="000000" w:themeColor="text1"/>
                <w:lang w:val="en-GB"/>
              </w:rPr>
              <w:t>INDICATOR_NUM</w:t>
            </w:r>
          </w:p>
        </w:tc>
        <w:tc>
          <w:tcPr>
            <w:tcW w:w="589" w:type="dxa"/>
            <w:shd w:val="clear" w:color="auto" w:fill="auto"/>
            <w:hideMark/>
          </w:tcPr>
          <w:p w14:paraId="5FFF00B5" w14:textId="021A5719" w:rsidR="71A0AD6F" w:rsidRDefault="71A0AD6F" w:rsidP="7520DE21">
            <w:pPr>
              <w:spacing w:line="240" w:lineRule="auto"/>
              <w:jc w:val="right"/>
              <w:rPr>
                <w:rFonts w:ascii="Calibri" w:eastAsia="Calibri" w:hAnsi="Calibri" w:cs="Calibri"/>
                <w:color w:val="000000" w:themeColor="text1"/>
              </w:rPr>
            </w:pPr>
            <w:r w:rsidRPr="7520DE21">
              <w:rPr>
                <w:rFonts w:ascii="Calibri" w:eastAsia="Calibri" w:hAnsi="Calibri" w:cs="Calibri"/>
                <w:b/>
                <w:bCs/>
                <w:color w:val="000000" w:themeColor="text1"/>
                <w:lang w:val="en-GB"/>
              </w:rPr>
              <w:t>METADATA_CATEGORY</w:t>
            </w:r>
          </w:p>
          <w:p w14:paraId="7EC488AB" w14:textId="6B76CCBF" w:rsidR="7520DE21" w:rsidRDefault="7520DE21" w:rsidP="7520DE21">
            <w:pPr>
              <w:spacing w:line="240" w:lineRule="auto"/>
              <w:jc w:val="right"/>
              <w:rPr>
                <w:rFonts w:ascii="Calibri" w:eastAsia="Times New Roman" w:hAnsi="Calibri" w:cs="Calibri"/>
                <w:color w:val="000000" w:themeColor="text1"/>
              </w:rPr>
            </w:pPr>
          </w:p>
        </w:tc>
        <w:tc>
          <w:tcPr>
            <w:tcW w:w="2798" w:type="dxa"/>
            <w:shd w:val="clear" w:color="auto" w:fill="auto"/>
            <w:hideMark/>
          </w:tcPr>
          <w:p w14:paraId="20B06965" w14:textId="40464DED" w:rsidR="71A0AD6F" w:rsidRDefault="71A0AD6F" w:rsidP="7520DE21">
            <w:pPr>
              <w:spacing w:line="240" w:lineRule="auto"/>
              <w:rPr>
                <w:rFonts w:ascii="Calibri" w:eastAsia="Calibri" w:hAnsi="Calibri" w:cs="Calibri"/>
                <w:color w:val="000000" w:themeColor="text1"/>
              </w:rPr>
            </w:pPr>
            <w:r w:rsidRPr="7520DE21">
              <w:rPr>
                <w:rFonts w:ascii="Calibri" w:eastAsia="Calibri" w:hAnsi="Calibri" w:cs="Calibri"/>
                <w:b/>
                <w:bCs/>
                <w:color w:val="000000" w:themeColor="text1"/>
                <w:lang w:val="en-GB"/>
              </w:rPr>
              <w:t>METADATA_CATEGORY_DESC</w:t>
            </w:r>
          </w:p>
        </w:tc>
        <w:tc>
          <w:tcPr>
            <w:tcW w:w="7629" w:type="dxa"/>
            <w:shd w:val="clear" w:color="auto" w:fill="auto"/>
            <w:hideMark/>
          </w:tcPr>
          <w:p w14:paraId="0F7ACEDE" w14:textId="3A41AB36" w:rsidR="71A0AD6F" w:rsidRDefault="71A0AD6F" w:rsidP="7520DE21">
            <w:pPr>
              <w:spacing w:line="240" w:lineRule="auto"/>
              <w:rPr>
                <w:rFonts w:ascii="Calibri" w:eastAsia="Calibri" w:hAnsi="Calibri" w:cs="Calibri"/>
                <w:color w:val="000000" w:themeColor="text1"/>
              </w:rPr>
            </w:pPr>
            <w:r w:rsidRPr="7520DE21">
              <w:rPr>
                <w:rFonts w:ascii="Calibri" w:eastAsia="Calibri" w:hAnsi="Calibri" w:cs="Calibri"/>
                <w:b/>
                <w:bCs/>
                <w:color w:val="000000" w:themeColor="text1"/>
                <w:lang w:val="en-GB"/>
              </w:rPr>
              <w:t>METADATA_DESCRIPTION</w:t>
            </w:r>
          </w:p>
        </w:tc>
      </w:tr>
      <w:tr w:rsidR="0009308F" w:rsidRPr="00D02A76" w14:paraId="134EC535" w14:textId="77777777" w:rsidTr="230C1076">
        <w:trPr>
          <w:trHeight w:val="600"/>
        </w:trPr>
        <w:tc>
          <w:tcPr>
            <w:tcW w:w="549" w:type="dxa"/>
            <w:shd w:val="clear" w:color="auto" w:fill="auto"/>
            <w:hideMark/>
          </w:tcPr>
          <w:p w14:paraId="7B325639" w14:textId="5E5C792A" w:rsidR="0009308F" w:rsidRPr="00D02A76" w:rsidRDefault="0384ACBA" w:rsidP="7520DE21">
            <w:pPr>
              <w:spacing w:after="0" w:line="240" w:lineRule="auto"/>
              <w:jc w:val="right"/>
            </w:pPr>
            <w:r w:rsidRPr="7520DE21">
              <w:rPr>
                <w:rFonts w:ascii="Calibri" w:eastAsia="Times New Roman" w:hAnsi="Calibri" w:cs="Calibri"/>
                <w:color w:val="000000" w:themeColor="text1"/>
              </w:rPr>
              <w:t>II.3</w:t>
            </w:r>
          </w:p>
        </w:tc>
        <w:tc>
          <w:tcPr>
            <w:tcW w:w="589" w:type="dxa"/>
            <w:shd w:val="clear" w:color="auto" w:fill="auto"/>
            <w:hideMark/>
          </w:tcPr>
          <w:p w14:paraId="325FE5F2" w14:textId="77777777" w:rsidR="0009308F" w:rsidRPr="00D02A76" w:rsidRDefault="0009308F" w:rsidP="00337A95">
            <w:pPr>
              <w:spacing w:after="0" w:line="240" w:lineRule="auto"/>
              <w:jc w:val="right"/>
              <w:rPr>
                <w:rFonts w:ascii="Calibri" w:eastAsia="Times New Roman" w:hAnsi="Calibri" w:cs="Calibri"/>
                <w:color w:val="000000"/>
              </w:rPr>
            </w:pPr>
            <w:r w:rsidRPr="00D02A76">
              <w:rPr>
                <w:rFonts w:ascii="Calibri" w:eastAsia="Times New Roman" w:hAnsi="Calibri" w:cs="Calibri"/>
                <w:color w:val="000000"/>
              </w:rPr>
              <w:t>1</w:t>
            </w:r>
          </w:p>
        </w:tc>
        <w:tc>
          <w:tcPr>
            <w:tcW w:w="2798" w:type="dxa"/>
            <w:shd w:val="clear" w:color="auto" w:fill="auto"/>
            <w:hideMark/>
          </w:tcPr>
          <w:p w14:paraId="24053A00" w14:textId="77777777" w:rsidR="0009308F" w:rsidRPr="00D02A76" w:rsidRDefault="0009308F" w:rsidP="00337A95">
            <w:pPr>
              <w:spacing w:after="0" w:line="240" w:lineRule="auto"/>
              <w:rPr>
                <w:rFonts w:ascii="Calibri" w:eastAsia="Times New Roman" w:hAnsi="Calibri" w:cs="Calibri"/>
                <w:color w:val="000000"/>
              </w:rPr>
            </w:pPr>
            <w:r w:rsidRPr="00D02A76">
              <w:rPr>
                <w:rFonts w:ascii="Calibri" w:eastAsia="Times New Roman" w:hAnsi="Calibri" w:cs="Calibri"/>
                <w:color w:val="000000"/>
              </w:rPr>
              <w:t>Contact point in international agency</w:t>
            </w:r>
          </w:p>
        </w:tc>
        <w:tc>
          <w:tcPr>
            <w:tcW w:w="7629" w:type="dxa"/>
            <w:shd w:val="clear" w:color="auto" w:fill="auto"/>
            <w:hideMark/>
          </w:tcPr>
          <w:p w14:paraId="6AD2E0D5" w14:textId="77777777" w:rsidR="00314E5F" w:rsidRPr="00CE612C" w:rsidRDefault="00314E5F" w:rsidP="00314E5F">
            <w:pPr>
              <w:spacing w:after="0" w:line="240" w:lineRule="auto"/>
              <w:rPr>
                <w:rFonts w:ascii="Calibri" w:eastAsia="Times New Roman" w:hAnsi="Calibri" w:cs="Calibri"/>
                <w:color w:val="000000"/>
              </w:rPr>
            </w:pPr>
            <w:r w:rsidRPr="00CE612C">
              <w:rPr>
                <w:rFonts w:ascii="Calibri" w:eastAsia="Times New Roman" w:hAnsi="Calibri" w:cs="Calibri"/>
                <w:color w:val="000000"/>
              </w:rPr>
              <w:t xml:space="preserve">Friedrich </w:t>
            </w:r>
            <w:proofErr w:type="spellStart"/>
            <w:r w:rsidRPr="00CE612C">
              <w:rPr>
                <w:rFonts w:ascii="Calibri" w:eastAsia="Times New Roman" w:hAnsi="Calibri" w:cs="Calibri"/>
                <w:color w:val="000000"/>
              </w:rPr>
              <w:t>Huebler</w:t>
            </w:r>
            <w:proofErr w:type="spellEnd"/>
          </w:p>
          <w:p w14:paraId="37083D32" w14:textId="77777777" w:rsidR="00314E5F" w:rsidRPr="00CE612C" w:rsidRDefault="00314E5F" w:rsidP="00314E5F">
            <w:pPr>
              <w:spacing w:after="0" w:line="240" w:lineRule="auto"/>
              <w:rPr>
                <w:rFonts w:ascii="Calibri" w:eastAsia="Times New Roman" w:hAnsi="Calibri" w:cs="Calibri"/>
                <w:color w:val="000000"/>
              </w:rPr>
            </w:pPr>
            <w:r w:rsidRPr="00CE612C">
              <w:rPr>
                <w:rFonts w:ascii="Calibri" w:eastAsia="Times New Roman" w:hAnsi="Calibri" w:cs="Calibri"/>
                <w:color w:val="000000"/>
              </w:rPr>
              <w:t>Head, Education Standards and Methodology</w:t>
            </w:r>
          </w:p>
          <w:p w14:paraId="52207DB5" w14:textId="77777777" w:rsidR="00314E5F" w:rsidRPr="002A436F" w:rsidRDefault="00314E5F" w:rsidP="00314E5F">
            <w:pPr>
              <w:spacing w:after="0" w:line="240" w:lineRule="auto"/>
              <w:rPr>
                <w:rFonts w:ascii="Calibri" w:eastAsia="Times New Roman" w:hAnsi="Calibri" w:cs="Calibri"/>
                <w:color w:val="000000"/>
              </w:rPr>
            </w:pPr>
            <w:r w:rsidRPr="002A436F">
              <w:rPr>
                <w:rFonts w:ascii="Calibri" w:eastAsia="Times New Roman" w:hAnsi="Calibri" w:cs="Calibri"/>
                <w:color w:val="000000"/>
              </w:rPr>
              <w:t>UNESCO Institute for Statistics</w:t>
            </w:r>
          </w:p>
          <w:p w14:paraId="43835ABA" w14:textId="043BB463" w:rsidR="00314E5F" w:rsidRPr="002A436F" w:rsidRDefault="0EA1395C" w:rsidP="230C1076">
            <w:pPr>
              <w:spacing w:after="0" w:line="240" w:lineRule="auto"/>
              <w:rPr>
                <w:rFonts w:ascii="Calibri" w:eastAsia="Times New Roman" w:hAnsi="Calibri" w:cs="Calibri"/>
                <w:color w:val="000000"/>
              </w:rPr>
            </w:pPr>
            <w:r w:rsidRPr="230C1076">
              <w:rPr>
                <w:rFonts w:ascii="Calibri" w:eastAsia="Times New Roman" w:hAnsi="Calibri" w:cs="Calibri"/>
                <w:color w:val="000000" w:themeColor="text1"/>
              </w:rPr>
              <w:t>[</w:t>
            </w:r>
            <w:proofErr w:type="gramStart"/>
            <w:r w:rsidR="00314E5F" w:rsidRPr="230C1076">
              <w:rPr>
                <w:rFonts w:ascii="Calibri" w:eastAsia="Times New Roman" w:hAnsi="Calibri" w:cs="Calibri"/>
                <w:color w:val="000000" w:themeColor="text1"/>
              </w:rPr>
              <w:t>f.huebler@unesco.org</w:t>
            </w:r>
            <w:r w:rsidR="7A948CFB" w:rsidRPr="230C1076">
              <w:rPr>
                <w:rFonts w:ascii="Calibri" w:eastAsia="Times New Roman" w:hAnsi="Calibri" w:cs="Calibri"/>
                <w:color w:val="000000" w:themeColor="text1"/>
              </w:rPr>
              <w:t>](</w:t>
            </w:r>
            <w:proofErr w:type="gramEnd"/>
            <w:r w:rsidR="7A948CFB" w:rsidRPr="230C1076">
              <w:rPr>
                <w:rFonts w:ascii="Calibri" w:eastAsia="Times New Roman" w:hAnsi="Calibri" w:cs="Calibri"/>
                <w:color w:val="000000" w:themeColor="text1"/>
              </w:rPr>
              <w:t>mailto:f.huebler@unesco.org)</w:t>
            </w:r>
          </w:p>
          <w:p w14:paraId="213C6079" w14:textId="48A9E7CB" w:rsidR="00314E5F" w:rsidRPr="006C0885" w:rsidRDefault="7A948CFB" w:rsidP="230C1076">
            <w:pPr>
              <w:spacing w:after="0" w:line="240" w:lineRule="auto"/>
              <w:rPr>
                <w:rFonts w:ascii="Calibri" w:eastAsia="Times New Roman" w:hAnsi="Calibri" w:cs="Calibri"/>
                <w:lang w:val="fr-FR"/>
              </w:rPr>
            </w:pPr>
            <w:r w:rsidRPr="230C1076">
              <w:rPr>
                <w:rFonts w:ascii="Calibri" w:eastAsia="Times New Roman" w:hAnsi="Calibri" w:cs="Calibri"/>
                <w:lang w:val="fr-FR"/>
              </w:rPr>
              <w:t>[</w:t>
            </w:r>
            <w:proofErr w:type="gramStart"/>
            <w:r w:rsidR="00314E5F" w:rsidRPr="00754AF0">
              <w:rPr>
                <w:rFonts w:ascii="Calibri" w:eastAsia="Times New Roman" w:hAnsi="Calibri" w:cs="Calibri"/>
                <w:lang w:val="fr-FR"/>
              </w:rPr>
              <w:t>http://uis.unesco.org</w:t>
            </w:r>
            <w:r w:rsidR="44A65450" w:rsidRPr="00754AF0">
              <w:rPr>
                <w:rFonts w:ascii="Calibri" w:eastAsia="Times New Roman" w:hAnsi="Calibri" w:cs="Calibri"/>
                <w:lang w:val="fr-FR"/>
              </w:rPr>
              <w:t>](</w:t>
            </w:r>
            <w:proofErr w:type="gramEnd"/>
            <w:r w:rsidR="44A65450" w:rsidRPr="00754AF0">
              <w:rPr>
                <w:rFonts w:ascii="Calibri" w:eastAsia="Times New Roman" w:hAnsi="Calibri" w:cs="Calibri"/>
                <w:lang w:val="fr-FR"/>
              </w:rPr>
              <w:t>http://uis.unesco.org)</w:t>
            </w:r>
          </w:p>
          <w:p w14:paraId="244DBFB3" w14:textId="77777777" w:rsidR="00314E5F" w:rsidRPr="006C0885" w:rsidRDefault="00314E5F" w:rsidP="00314E5F">
            <w:pPr>
              <w:spacing w:after="0" w:line="240" w:lineRule="auto"/>
              <w:rPr>
                <w:rFonts w:ascii="Calibri" w:eastAsia="Times New Roman" w:hAnsi="Calibri" w:cs="Calibri"/>
                <w:color w:val="000000"/>
                <w:lang w:val="fr-FR"/>
              </w:rPr>
            </w:pPr>
          </w:p>
          <w:p w14:paraId="55C00347" w14:textId="77777777" w:rsidR="00314E5F" w:rsidRPr="006C0885" w:rsidRDefault="00314E5F" w:rsidP="00314E5F">
            <w:pPr>
              <w:spacing w:after="0" w:line="240" w:lineRule="auto"/>
              <w:rPr>
                <w:rFonts w:ascii="Calibri" w:eastAsia="Times New Roman" w:hAnsi="Calibri" w:cs="Calibri"/>
                <w:color w:val="000000"/>
                <w:lang w:val="fr-FR"/>
              </w:rPr>
            </w:pPr>
            <w:r w:rsidRPr="006C0885">
              <w:rPr>
                <w:rFonts w:ascii="Calibri" w:eastAsia="Times New Roman" w:hAnsi="Calibri" w:cs="Calibri"/>
                <w:color w:val="000000"/>
                <w:lang w:val="fr-FR"/>
              </w:rPr>
              <w:t>Olivier Labé</w:t>
            </w:r>
          </w:p>
          <w:p w14:paraId="424A9F0C" w14:textId="77777777" w:rsidR="00314E5F" w:rsidRPr="003304FE" w:rsidRDefault="00314E5F" w:rsidP="00314E5F">
            <w:pPr>
              <w:spacing w:after="0" w:line="240" w:lineRule="auto"/>
              <w:rPr>
                <w:rFonts w:ascii="Calibri" w:eastAsia="Times New Roman" w:hAnsi="Calibri" w:cs="Calibri"/>
                <w:color w:val="000000"/>
              </w:rPr>
            </w:pPr>
            <w:r w:rsidRPr="003304FE">
              <w:rPr>
                <w:rFonts w:ascii="Calibri" w:eastAsia="Times New Roman" w:hAnsi="Calibri" w:cs="Calibri"/>
                <w:color w:val="000000"/>
              </w:rPr>
              <w:t>Head of Unit</w:t>
            </w:r>
          </w:p>
          <w:p w14:paraId="43C46A8C" w14:textId="77777777" w:rsidR="00314E5F" w:rsidRPr="003304FE" w:rsidRDefault="00314E5F" w:rsidP="00314E5F">
            <w:pPr>
              <w:spacing w:after="0" w:line="240" w:lineRule="auto"/>
              <w:rPr>
                <w:rFonts w:ascii="Calibri" w:eastAsia="Times New Roman" w:hAnsi="Calibri" w:cs="Calibri"/>
                <w:color w:val="000000"/>
              </w:rPr>
            </w:pPr>
            <w:r w:rsidRPr="003304FE">
              <w:rPr>
                <w:rFonts w:ascii="Calibri" w:eastAsia="Times New Roman" w:hAnsi="Calibri" w:cs="Calibri"/>
                <w:color w:val="000000"/>
              </w:rPr>
              <w:t>Indicators Methodology</w:t>
            </w:r>
          </w:p>
          <w:p w14:paraId="613858DF" w14:textId="77777777" w:rsidR="00314E5F" w:rsidRPr="003304FE" w:rsidRDefault="00314E5F" w:rsidP="00314E5F">
            <w:pPr>
              <w:spacing w:after="0" w:line="240" w:lineRule="auto"/>
              <w:rPr>
                <w:rFonts w:ascii="Calibri" w:eastAsia="Times New Roman" w:hAnsi="Calibri" w:cs="Calibri"/>
                <w:color w:val="000000"/>
              </w:rPr>
            </w:pPr>
            <w:r w:rsidRPr="003304FE">
              <w:rPr>
                <w:rFonts w:ascii="Calibri" w:eastAsia="Times New Roman" w:hAnsi="Calibri" w:cs="Calibri"/>
                <w:color w:val="000000"/>
              </w:rPr>
              <w:t>Education Standards and Methodology Section</w:t>
            </w:r>
          </w:p>
          <w:p w14:paraId="49B63EF3" w14:textId="77777777" w:rsidR="00314E5F" w:rsidRDefault="00314E5F" w:rsidP="00314E5F">
            <w:pPr>
              <w:spacing w:after="0" w:line="240" w:lineRule="auto"/>
              <w:rPr>
                <w:rFonts w:ascii="Calibri" w:eastAsia="Times New Roman" w:hAnsi="Calibri" w:cs="Calibri"/>
                <w:color w:val="000000"/>
              </w:rPr>
            </w:pPr>
            <w:r>
              <w:rPr>
                <w:rFonts w:ascii="Calibri" w:eastAsia="Times New Roman" w:hAnsi="Calibri" w:cs="Calibri"/>
                <w:color w:val="000000"/>
              </w:rPr>
              <w:t>UNESCO</w:t>
            </w:r>
          </w:p>
          <w:p w14:paraId="6F99C53E" w14:textId="0DCBE8EA" w:rsidR="00314E5F" w:rsidRDefault="6CE63D0D" w:rsidP="230C1076">
            <w:pPr>
              <w:spacing w:after="0" w:line="240" w:lineRule="auto"/>
              <w:rPr>
                <w:rFonts w:ascii="Calibri" w:eastAsia="Times New Roman" w:hAnsi="Calibri" w:cs="Calibri"/>
                <w:color w:val="000000"/>
              </w:rPr>
            </w:pPr>
            <w:r w:rsidRPr="230C1076">
              <w:rPr>
                <w:rFonts w:ascii="Calibri" w:eastAsia="Times New Roman" w:hAnsi="Calibri" w:cs="Calibri"/>
                <w:color w:val="000000" w:themeColor="text1"/>
              </w:rPr>
              <w:t>[</w:t>
            </w:r>
            <w:proofErr w:type="gramStart"/>
            <w:r w:rsidR="00314E5F" w:rsidRPr="230C1076">
              <w:rPr>
                <w:rFonts w:ascii="Calibri" w:eastAsia="Times New Roman" w:hAnsi="Calibri" w:cs="Calibri"/>
                <w:color w:val="000000" w:themeColor="text1"/>
              </w:rPr>
              <w:t>o.labe@unesco.org</w:t>
            </w:r>
            <w:r w:rsidR="309C1467" w:rsidRPr="230C1076">
              <w:rPr>
                <w:rFonts w:ascii="Calibri" w:eastAsia="Times New Roman" w:hAnsi="Calibri" w:cs="Calibri"/>
                <w:color w:val="000000" w:themeColor="text1"/>
              </w:rPr>
              <w:t>](</w:t>
            </w:r>
            <w:proofErr w:type="gramEnd"/>
            <w:r w:rsidR="309C1467" w:rsidRPr="230C1076">
              <w:rPr>
                <w:rFonts w:ascii="Calibri" w:eastAsia="Times New Roman" w:hAnsi="Calibri" w:cs="Calibri"/>
                <w:color w:val="000000" w:themeColor="text1"/>
              </w:rPr>
              <w:t>mailto:o.labe@unesco.org)</w:t>
            </w:r>
          </w:p>
          <w:p w14:paraId="7930DAF9" w14:textId="6EA19EC6" w:rsidR="00314E5F" w:rsidRDefault="309C1467" w:rsidP="230C1076">
            <w:pPr>
              <w:spacing w:after="0" w:line="240" w:lineRule="auto"/>
              <w:rPr>
                <w:rFonts w:ascii="Calibri" w:eastAsia="Times New Roman" w:hAnsi="Calibri" w:cs="Calibri"/>
              </w:rPr>
            </w:pPr>
            <w:r w:rsidRPr="230C1076">
              <w:rPr>
                <w:rFonts w:ascii="Calibri" w:eastAsia="Times New Roman" w:hAnsi="Calibri" w:cs="Calibri"/>
              </w:rPr>
              <w:t>[</w:t>
            </w:r>
            <w:proofErr w:type="gramStart"/>
            <w:r w:rsidR="00314E5F" w:rsidRPr="230C1076">
              <w:rPr>
                <w:rFonts w:ascii="Calibri" w:eastAsia="Times New Roman" w:hAnsi="Calibri" w:cs="Calibri"/>
              </w:rPr>
              <w:t>http://uis.unesco.org</w:t>
            </w:r>
            <w:r w:rsidR="17AFCC43" w:rsidRPr="230C1076">
              <w:rPr>
                <w:rFonts w:ascii="Calibri" w:eastAsia="Times New Roman" w:hAnsi="Calibri" w:cs="Calibri"/>
              </w:rPr>
              <w:t>](</w:t>
            </w:r>
            <w:proofErr w:type="gramEnd"/>
            <w:r w:rsidR="17AFCC43" w:rsidRPr="00754AF0">
              <w:rPr>
                <w:rFonts w:ascii="Calibri" w:eastAsia="Times New Roman" w:hAnsi="Calibri" w:cs="Calibri"/>
              </w:rPr>
              <w:t>http://uis.unesco.org)</w:t>
            </w:r>
          </w:p>
          <w:p w14:paraId="778ED79B" w14:textId="4D71363C" w:rsidR="0009308F" w:rsidRPr="00D02A76" w:rsidRDefault="0009308F" w:rsidP="0F033DF0">
            <w:pPr>
              <w:spacing w:after="0" w:line="240" w:lineRule="auto"/>
              <w:rPr>
                <w:rFonts w:ascii="Calibri" w:eastAsia="Times New Roman" w:hAnsi="Calibri" w:cs="Calibri"/>
                <w:color w:val="000000"/>
              </w:rPr>
            </w:pPr>
          </w:p>
        </w:tc>
      </w:tr>
      <w:tr w:rsidR="0009308F" w:rsidRPr="00D02A76" w14:paraId="7B9A934C" w14:textId="77777777" w:rsidTr="230C1076">
        <w:trPr>
          <w:trHeight w:val="600"/>
        </w:trPr>
        <w:tc>
          <w:tcPr>
            <w:tcW w:w="549" w:type="dxa"/>
            <w:shd w:val="clear" w:color="auto" w:fill="auto"/>
            <w:hideMark/>
          </w:tcPr>
          <w:p w14:paraId="25A48A1B" w14:textId="5E5C792A" w:rsidR="0009308F" w:rsidRPr="00D02A76" w:rsidRDefault="0B9C2D75" w:rsidP="7520DE21">
            <w:pPr>
              <w:spacing w:after="0" w:line="240" w:lineRule="auto"/>
              <w:jc w:val="right"/>
            </w:pPr>
            <w:r w:rsidRPr="7520DE21">
              <w:rPr>
                <w:rFonts w:ascii="Calibri" w:eastAsia="Times New Roman" w:hAnsi="Calibri" w:cs="Calibri"/>
                <w:color w:val="000000" w:themeColor="text1"/>
              </w:rPr>
              <w:t>II.3</w:t>
            </w:r>
          </w:p>
          <w:p w14:paraId="4FF0380D" w14:textId="273246A5" w:rsidR="0009308F" w:rsidRPr="00D02A76" w:rsidRDefault="0009308F" w:rsidP="7520DE21">
            <w:pPr>
              <w:spacing w:after="0" w:line="240" w:lineRule="auto"/>
              <w:jc w:val="right"/>
              <w:rPr>
                <w:rFonts w:ascii="Calibri" w:eastAsia="Times New Roman" w:hAnsi="Calibri" w:cs="Calibri"/>
                <w:color w:val="000000"/>
              </w:rPr>
            </w:pPr>
          </w:p>
        </w:tc>
        <w:tc>
          <w:tcPr>
            <w:tcW w:w="589" w:type="dxa"/>
            <w:shd w:val="clear" w:color="auto" w:fill="auto"/>
            <w:hideMark/>
          </w:tcPr>
          <w:p w14:paraId="09259E50" w14:textId="77777777" w:rsidR="0009308F" w:rsidRPr="00D02A76" w:rsidRDefault="0009308F" w:rsidP="00337A95">
            <w:pPr>
              <w:spacing w:after="0" w:line="240" w:lineRule="auto"/>
              <w:jc w:val="right"/>
              <w:rPr>
                <w:rFonts w:ascii="Calibri" w:eastAsia="Times New Roman" w:hAnsi="Calibri" w:cs="Calibri"/>
                <w:color w:val="000000"/>
              </w:rPr>
            </w:pPr>
            <w:r w:rsidRPr="00D02A76">
              <w:rPr>
                <w:rFonts w:ascii="Calibri" w:eastAsia="Times New Roman" w:hAnsi="Calibri" w:cs="Calibri"/>
                <w:color w:val="000000"/>
              </w:rPr>
              <w:t>2</w:t>
            </w:r>
          </w:p>
        </w:tc>
        <w:tc>
          <w:tcPr>
            <w:tcW w:w="2798" w:type="dxa"/>
            <w:shd w:val="clear" w:color="auto" w:fill="auto"/>
            <w:hideMark/>
          </w:tcPr>
          <w:p w14:paraId="0337168B" w14:textId="77777777" w:rsidR="0009308F" w:rsidRPr="00D02A76" w:rsidRDefault="0009308F" w:rsidP="00337A95">
            <w:pPr>
              <w:spacing w:after="0" w:line="240" w:lineRule="auto"/>
              <w:rPr>
                <w:rFonts w:ascii="Calibri" w:eastAsia="Times New Roman" w:hAnsi="Calibri" w:cs="Calibri"/>
                <w:color w:val="000000"/>
              </w:rPr>
            </w:pPr>
            <w:r w:rsidRPr="00D02A76">
              <w:rPr>
                <w:rFonts w:ascii="Calibri" w:eastAsia="Times New Roman" w:hAnsi="Calibri" w:cs="Calibri"/>
                <w:color w:val="000000"/>
              </w:rPr>
              <w:t>International agreed definition</w:t>
            </w:r>
          </w:p>
        </w:tc>
        <w:tc>
          <w:tcPr>
            <w:tcW w:w="7629" w:type="dxa"/>
            <w:shd w:val="clear" w:color="auto" w:fill="auto"/>
            <w:hideMark/>
          </w:tcPr>
          <w:p w14:paraId="38468A67" w14:textId="6D18C092" w:rsidR="008A5A0E" w:rsidRDefault="008A5A0E" w:rsidP="009568C4">
            <w:pPr>
              <w:spacing w:after="0" w:line="240" w:lineRule="auto"/>
              <w:rPr>
                <w:rFonts w:ascii="Calibri" w:eastAsia="Times New Roman" w:hAnsi="Calibri" w:cs="Calibri"/>
                <w:color w:val="000000"/>
              </w:rPr>
            </w:pPr>
            <w:r w:rsidRPr="008A5A0E">
              <w:rPr>
                <w:rFonts w:ascii="Calibri" w:eastAsia="Times New Roman" w:hAnsi="Calibri" w:cs="Calibri"/>
                <w:color w:val="000000"/>
              </w:rPr>
              <w:t xml:space="preserve">Number of students enrolled in </w:t>
            </w:r>
            <w:r w:rsidR="009862E1">
              <w:rPr>
                <w:rFonts w:ascii="Calibri" w:eastAsia="Times New Roman" w:hAnsi="Calibri" w:cs="Calibri"/>
                <w:color w:val="000000"/>
              </w:rPr>
              <w:t>secondary</w:t>
            </w:r>
            <w:r w:rsidRPr="008A5A0E">
              <w:rPr>
                <w:rFonts w:ascii="Calibri" w:eastAsia="Times New Roman" w:hAnsi="Calibri" w:cs="Calibri"/>
                <w:color w:val="000000"/>
              </w:rPr>
              <w:t xml:space="preserve"> education, regardless of age, expressed as a percentage of the official school-age population corresponding to the same level of education.</w:t>
            </w:r>
          </w:p>
          <w:p w14:paraId="5949322F" w14:textId="77777777" w:rsidR="006C7DF0" w:rsidRDefault="006C7DF0" w:rsidP="009568C4">
            <w:pPr>
              <w:spacing w:after="0" w:line="240" w:lineRule="auto"/>
              <w:rPr>
                <w:rFonts w:ascii="Calibri" w:eastAsia="Times New Roman" w:hAnsi="Calibri" w:cs="Calibri"/>
                <w:color w:val="000000"/>
              </w:rPr>
            </w:pPr>
          </w:p>
          <w:p w14:paraId="73687DCD" w14:textId="1E979547" w:rsidR="009568C4" w:rsidRPr="00D02A76" w:rsidRDefault="009568C4" w:rsidP="009568C4">
            <w:pPr>
              <w:spacing w:after="0" w:line="240" w:lineRule="auto"/>
              <w:rPr>
                <w:rFonts w:ascii="Calibri" w:eastAsia="Times New Roman" w:hAnsi="Calibri" w:cs="Calibri"/>
                <w:color w:val="000000"/>
              </w:rPr>
            </w:pPr>
          </w:p>
        </w:tc>
      </w:tr>
      <w:tr w:rsidR="0009308F" w:rsidRPr="00D02A76" w14:paraId="1BCA4404" w14:textId="77777777" w:rsidTr="230C1076">
        <w:trPr>
          <w:trHeight w:val="1200"/>
        </w:trPr>
        <w:tc>
          <w:tcPr>
            <w:tcW w:w="549" w:type="dxa"/>
            <w:shd w:val="clear" w:color="auto" w:fill="auto"/>
            <w:hideMark/>
          </w:tcPr>
          <w:p w14:paraId="63BCCEBC" w14:textId="5E5C792A" w:rsidR="0009308F" w:rsidRPr="00D02A76" w:rsidRDefault="2BE54CA3" w:rsidP="7520DE21">
            <w:pPr>
              <w:spacing w:after="0" w:line="240" w:lineRule="auto"/>
              <w:jc w:val="right"/>
            </w:pPr>
            <w:r w:rsidRPr="7520DE21">
              <w:rPr>
                <w:rFonts w:ascii="Calibri" w:eastAsia="Times New Roman" w:hAnsi="Calibri" w:cs="Calibri"/>
                <w:color w:val="000000" w:themeColor="text1"/>
              </w:rPr>
              <w:t>II.3</w:t>
            </w:r>
          </w:p>
          <w:p w14:paraId="7411B3A8" w14:textId="32261F8D" w:rsidR="0009308F" w:rsidRPr="00D02A76" w:rsidRDefault="0009308F" w:rsidP="7520DE21">
            <w:pPr>
              <w:spacing w:after="0" w:line="240" w:lineRule="auto"/>
              <w:jc w:val="right"/>
              <w:rPr>
                <w:rFonts w:ascii="Calibri" w:eastAsia="Times New Roman" w:hAnsi="Calibri" w:cs="Calibri"/>
                <w:color w:val="000000"/>
              </w:rPr>
            </w:pPr>
          </w:p>
        </w:tc>
        <w:tc>
          <w:tcPr>
            <w:tcW w:w="589" w:type="dxa"/>
            <w:shd w:val="clear" w:color="auto" w:fill="auto"/>
            <w:hideMark/>
          </w:tcPr>
          <w:p w14:paraId="60C049C9" w14:textId="77777777" w:rsidR="0009308F" w:rsidRPr="00D02A76" w:rsidRDefault="0009308F" w:rsidP="00337A95">
            <w:pPr>
              <w:spacing w:after="0" w:line="240" w:lineRule="auto"/>
              <w:jc w:val="right"/>
              <w:rPr>
                <w:rFonts w:ascii="Calibri" w:eastAsia="Times New Roman" w:hAnsi="Calibri" w:cs="Calibri"/>
                <w:color w:val="000000"/>
              </w:rPr>
            </w:pPr>
            <w:r w:rsidRPr="00D02A76">
              <w:rPr>
                <w:rFonts w:ascii="Calibri" w:eastAsia="Times New Roman" w:hAnsi="Calibri" w:cs="Calibri"/>
                <w:color w:val="000000"/>
              </w:rPr>
              <w:t>3</w:t>
            </w:r>
          </w:p>
        </w:tc>
        <w:tc>
          <w:tcPr>
            <w:tcW w:w="2798" w:type="dxa"/>
            <w:shd w:val="clear" w:color="auto" w:fill="auto"/>
            <w:hideMark/>
          </w:tcPr>
          <w:p w14:paraId="4BDB96A9" w14:textId="77777777" w:rsidR="0009308F" w:rsidRPr="00D02A76" w:rsidRDefault="0009308F" w:rsidP="00337A95">
            <w:pPr>
              <w:spacing w:after="0" w:line="240" w:lineRule="auto"/>
              <w:rPr>
                <w:rFonts w:ascii="Calibri" w:eastAsia="Times New Roman" w:hAnsi="Calibri" w:cs="Calibri"/>
                <w:color w:val="000000"/>
              </w:rPr>
            </w:pPr>
            <w:r w:rsidRPr="00D02A76">
              <w:rPr>
                <w:rFonts w:ascii="Calibri" w:eastAsia="Times New Roman" w:hAnsi="Calibri" w:cs="Calibri"/>
                <w:color w:val="000000"/>
              </w:rPr>
              <w:t>Method of computation</w:t>
            </w:r>
          </w:p>
        </w:tc>
        <w:tc>
          <w:tcPr>
            <w:tcW w:w="7629" w:type="dxa"/>
            <w:shd w:val="clear" w:color="auto" w:fill="auto"/>
            <w:hideMark/>
          </w:tcPr>
          <w:p w14:paraId="689C849A" w14:textId="60ABA239" w:rsidR="00CC5769" w:rsidRDefault="006C7DF0" w:rsidP="00CC5769">
            <w:pPr>
              <w:spacing w:after="0" w:line="240" w:lineRule="auto"/>
              <w:rPr>
                <w:rFonts w:ascii="Calibri" w:eastAsia="Times New Roman" w:hAnsi="Calibri" w:cs="Calibri"/>
                <w:color w:val="000000"/>
              </w:rPr>
            </w:pPr>
            <w:r w:rsidRPr="7520DE21">
              <w:rPr>
                <w:rFonts w:ascii="Calibri" w:eastAsia="Times New Roman" w:hAnsi="Calibri" w:cs="Calibri"/>
                <w:color w:val="000000" w:themeColor="text1"/>
              </w:rPr>
              <w:t xml:space="preserve">Divide the number of students enrolled in </w:t>
            </w:r>
            <w:r w:rsidR="00EE315F" w:rsidRPr="7520DE21">
              <w:rPr>
                <w:rFonts w:ascii="Calibri" w:eastAsia="Times New Roman" w:hAnsi="Calibri" w:cs="Calibri"/>
                <w:color w:val="000000" w:themeColor="text1"/>
              </w:rPr>
              <w:t>secondary</w:t>
            </w:r>
            <w:r w:rsidRPr="7520DE21">
              <w:rPr>
                <w:rFonts w:ascii="Calibri" w:eastAsia="Times New Roman" w:hAnsi="Calibri" w:cs="Calibri"/>
                <w:color w:val="000000" w:themeColor="text1"/>
              </w:rPr>
              <w:t xml:space="preserve"> education regardless of age by the population of the age group which officially corresponds to the given level of education</w:t>
            </w:r>
            <w:r w:rsidR="20D06956" w:rsidRPr="7520DE21">
              <w:rPr>
                <w:rFonts w:ascii="Calibri" w:eastAsia="Times New Roman" w:hAnsi="Calibri" w:cs="Calibri"/>
                <w:color w:val="000000" w:themeColor="text1"/>
              </w:rPr>
              <w:t xml:space="preserve"> </w:t>
            </w:r>
            <w:r w:rsidRPr="7520DE21">
              <w:rPr>
                <w:rFonts w:ascii="Calibri" w:eastAsia="Times New Roman" w:hAnsi="Calibri" w:cs="Calibri"/>
                <w:color w:val="000000" w:themeColor="text1"/>
              </w:rPr>
              <w:t>and multiply the</w:t>
            </w:r>
            <w:r w:rsidR="00607381" w:rsidRPr="7520DE21">
              <w:rPr>
                <w:rFonts w:ascii="Calibri" w:eastAsia="Times New Roman" w:hAnsi="Calibri" w:cs="Calibri"/>
                <w:color w:val="000000" w:themeColor="text1"/>
              </w:rPr>
              <w:t xml:space="preserve"> </w:t>
            </w:r>
            <w:r w:rsidRPr="7520DE21">
              <w:rPr>
                <w:rFonts w:ascii="Calibri" w:eastAsia="Times New Roman" w:hAnsi="Calibri" w:cs="Calibri"/>
                <w:color w:val="000000" w:themeColor="text1"/>
              </w:rPr>
              <w:t>result by 100.</w:t>
            </w:r>
          </w:p>
          <w:p w14:paraId="219A0E91" w14:textId="2E2DA160" w:rsidR="00C54BB8" w:rsidRDefault="00C54BB8" w:rsidP="00CC5769">
            <w:pPr>
              <w:spacing w:after="0" w:line="240" w:lineRule="auto"/>
              <w:rPr>
                <w:rFonts w:ascii="Calibri" w:eastAsia="Times New Roman" w:hAnsi="Calibri" w:cs="Calibri"/>
                <w:color w:val="000000"/>
              </w:rPr>
            </w:pPr>
          </w:p>
          <w:p w14:paraId="12211C3B" w14:textId="69F917DC" w:rsidR="00C54BB8" w:rsidRPr="00C54BB8" w:rsidRDefault="00C54BB8" w:rsidP="00C54BB8">
            <w:pPr>
              <w:spacing w:after="0" w:line="240" w:lineRule="auto"/>
              <w:rPr>
                <w:rFonts w:ascii="Calibri" w:eastAsia="Times New Roman" w:hAnsi="Calibri" w:cs="Calibri"/>
                <w:color w:val="000000"/>
              </w:rPr>
            </w:pPr>
            <w:r w:rsidRPr="00C54BB8">
              <w:rPr>
                <w:rFonts w:ascii="Calibri" w:eastAsia="Times New Roman" w:hAnsi="Calibri" w:cs="Calibri"/>
                <w:color w:val="000000"/>
              </w:rPr>
              <w:lastRenderedPageBreak/>
              <w:t>GER at each level of education should be based on total enrolment in all types of schools and education institutions, including public, private and all other institutions that provide organized educational</w:t>
            </w:r>
            <w:r w:rsidR="006E2014">
              <w:rPr>
                <w:rFonts w:ascii="Calibri" w:eastAsia="Times New Roman" w:hAnsi="Calibri" w:cs="Calibri"/>
                <w:color w:val="000000"/>
              </w:rPr>
              <w:t xml:space="preserve"> </w:t>
            </w:r>
            <w:proofErr w:type="spellStart"/>
            <w:r w:rsidRPr="00C54BB8">
              <w:rPr>
                <w:rFonts w:ascii="Calibri" w:eastAsia="Times New Roman" w:hAnsi="Calibri" w:cs="Calibri"/>
                <w:color w:val="000000"/>
              </w:rPr>
              <w:t>programmes</w:t>
            </w:r>
            <w:proofErr w:type="spellEnd"/>
            <w:r w:rsidRPr="00C54BB8">
              <w:rPr>
                <w:rFonts w:ascii="Calibri" w:eastAsia="Times New Roman" w:hAnsi="Calibri" w:cs="Calibri"/>
                <w:color w:val="000000"/>
              </w:rPr>
              <w:t>.</w:t>
            </w:r>
          </w:p>
          <w:p w14:paraId="5B3E855F" w14:textId="088F645B" w:rsidR="00022AC9" w:rsidRDefault="00022AC9" w:rsidP="00CC5769">
            <w:pPr>
              <w:spacing w:after="0" w:line="240" w:lineRule="auto"/>
              <w:rPr>
                <w:rFonts w:ascii="Calibri" w:eastAsia="Times New Roman" w:hAnsi="Calibri" w:cs="Calibri"/>
                <w:color w:val="000000"/>
              </w:rPr>
            </w:pPr>
          </w:p>
          <w:p w14:paraId="4913818E" w14:textId="38C4EB5E" w:rsidR="00022AC9" w:rsidRDefault="00022AC9" w:rsidP="00CC5769">
            <w:pPr>
              <w:spacing w:after="0" w:line="240" w:lineRule="auto"/>
              <w:rPr>
                <w:rFonts w:ascii="Calibri" w:eastAsia="Times New Roman" w:hAnsi="Calibri" w:cs="Calibri"/>
                <w:color w:val="000000"/>
              </w:rPr>
            </w:pPr>
            <w:r w:rsidRPr="7520DE21">
              <w:rPr>
                <w:rFonts w:ascii="Calibri" w:eastAsia="Times New Roman" w:hAnsi="Calibri" w:cs="Calibri"/>
                <w:color w:val="000000" w:themeColor="text1"/>
              </w:rPr>
              <w:t>Disaggregation:</w:t>
            </w:r>
            <w:r w:rsidR="02117B5D" w:rsidRPr="7520DE21">
              <w:rPr>
                <w:rFonts w:ascii="Calibri" w:eastAsia="Times New Roman" w:hAnsi="Calibri" w:cs="Calibri"/>
                <w:color w:val="000000" w:themeColor="text1"/>
              </w:rPr>
              <w:t xml:space="preserve"> b</w:t>
            </w:r>
            <w:r w:rsidRPr="7520DE21">
              <w:rPr>
                <w:rFonts w:ascii="Calibri" w:eastAsia="Times New Roman" w:hAnsi="Calibri" w:cs="Calibri"/>
                <w:color w:val="000000" w:themeColor="text1"/>
              </w:rPr>
              <w:t>y sex</w:t>
            </w:r>
          </w:p>
          <w:p w14:paraId="173C4096" w14:textId="77777777" w:rsidR="00022AC9" w:rsidRPr="00D02A76" w:rsidRDefault="00022AC9" w:rsidP="00CC5769">
            <w:pPr>
              <w:spacing w:after="0" w:line="240" w:lineRule="auto"/>
              <w:rPr>
                <w:rFonts w:ascii="Calibri" w:eastAsia="Times New Roman" w:hAnsi="Calibri" w:cs="Calibri"/>
                <w:color w:val="000000"/>
              </w:rPr>
            </w:pPr>
          </w:p>
          <w:p w14:paraId="422FA7C9" w14:textId="2EC27EB9" w:rsidR="0009308F" w:rsidRPr="00D02A76" w:rsidRDefault="0009308F" w:rsidP="006C7DF0">
            <w:pPr>
              <w:spacing w:after="0" w:line="240" w:lineRule="auto"/>
              <w:rPr>
                <w:rFonts w:ascii="Calibri" w:eastAsia="Times New Roman" w:hAnsi="Calibri" w:cs="Calibri"/>
                <w:color w:val="000000"/>
              </w:rPr>
            </w:pPr>
          </w:p>
        </w:tc>
      </w:tr>
      <w:tr w:rsidR="0009308F" w:rsidRPr="00D02A76" w14:paraId="0025D31C" w14:textId="77777777" w:rsidTr="230C1076">
        <w:trPr>
          <w:trHeight w:val="1200"/>
        </w:trPr>
        <w:tc>
          <w:tcPr>
            <w:tcW w:w="549" w:type="dxa"/>
            <w:shd w:val="clear" w:color="auto" w:fill="auto"/>
            <w:hideMark/>
          </w:tcPr>
          <w:p w14:paraId="55D9A2DC" w14:textId="5E5C792A" w:rsidR="0009308F" w:rsidRPr="00D02A76" w:rsidRDefault="378437F6" w:rsidP="7520DE21">
            <w:pPr>
              <w:spacing w:after="0" w:line="240" w:lineRule="auto"/>
              <w:jc w:val="right"/>
            </w:pPr>
            <w:r w:rsidRPr="7520DE21">
              <w:rPr>
                <w:rFonts w:ascii="Calibri" w:eastAsia="Times New Roman" w:hAnsi="Calibri" w:cs="Calibri"/>
                <w:color w:val="000000" w:themeColor="text1"/>
              </w:rPr>
              <w:lastRenderedPageBreak/>
              <w:t>II.3</w:t>
            </w:r>
          </w:p>
          <w:p w14:paraId="39A00A72" w14:textId="5C7BBA5D" w:rsidR="0009308F" w:rsidRPr="00D02A76" w:rsidRDefault="0009308F" w:rsidP="7520DE21">
            <w:pPr>
              <w:spacing w:after="0" w:line="240" w:lineRule="auto"/>
              <w:jc w:val="right"/>
              <w:rPr>
                <w:rFonts w:ascii="Calibri" w:eastAsia="Times New Roman" w:hAnsi="Calibri" w:cs="Calibri"/>
                <w:color w:val="000000"/>
              </w:rPr>
            </w:pPr>
          </w:p>
        </w:tc>
        <w:tc>
          <w:tcPr>
            <w:tcW w:w="589" w:type="dxa"/>
            <w:shd w:val="clear" w:color="auto" w:fill="auto"/>
            <w:hideMark/>
          </w:tcPr>
          <w:p w14:paraId="41A585DB" w14:textId="77777777" w:rsidR="0009308F" w:rsidRPr="00D02A76" w:rsidRDefault="0009308F" w:rsidP="00337A95">
            <w:pPr>
              <w:spacing w:after="0" w:line="240" w:lineRule="auto"/>
              <w:jc w:val="right"/>
              <w:rPr>
                <w:rFonts w:ascii="Calibri" w:eastAsia="Times New Roman" w:hAnsi="Calibri" w:cs="Calibri"/>
                <w:color w:val="000000"/>
              </w:rPr>
            </w:pPr>
            <w:r w:rsidRPr="00D02A76">
              <w:rPr>
                <w:rFonts w:ascii="Calibri" w:eastAsia="Times New Roman" w:hAnsi="Calibri" w:cs="Calibri"/>
                <w:color w:val="000000"/>
              </w:rPr>
              <w:t>4</w:t>
            </w:r>
          </w:p>
        </w:tc>
        <w:tc>
          <w:tcPr>
            <w:tcW w:w="2798" w:type="dxa"/>
            <w:shd w:val="clear" w:color="auto" w:fill="auto"/>
            <w:hideMark/>
          </w:tcPr>
          <w:p w14:paraId="060CFA01" w14:textId="77777777" w:rsidR="0009308F" w:rsidRPr="00D02A76" w:rsidRDefault="0009308F" w:rsidP="00337A95">
            <w:pPr>
              <w:spacing w:after="0" w:line="240" w:lineRule="auto"/>
              <w:rPr>
                <w:rFonts w:ascii="Calibri" w:eastAsia="Times New Roman" w:hAnsi="Calibri" w:cs="Calibri"/>
                <w:color w:val="000000"/>
              </w:rPr>
            </w:pPr>
            <w:r w:rsidRPr="00D02A76">
              <w:rPr>
                <w:rFonts w:ascii="Calibri" w:eastAsia="Times New Roman" w:hAnsi="Calibri" w:cs="Calibri"/>
                <w:color w:val="000000"/>
              </w:rPr>
              <w:t>Importance of the indicator in addressing gender issues and its limitation</w:t>
            </w:r>
          </w:p>
        </w:tc>
        <w:tc>
          <w:tcPr>
            <w:tcW w:w="7629" w:type="dxa"/>
            <w:shd w:val="clear" w:color="auto" w:fill="auto"/>
            <w:hideMark/>
          </w:tcPr>
          <w:p w14:paraId="7E8661F7" w14:textId="079C572D" w:rsidR="00EB21A8" w:rsidRPr="00EB21A8" w:rsidRDefault="00EB21A8" w:rsidP="00EB21A8">
            <w:pPr>
              <w:spacing w:after="0" w:line="240" w:lineRule="auto"/>
              <w:rPr>
                <w:rFonts w:ascii="Calibri" w:eastAsia="Times New Roman" w:hAnsi="Calibri" w:cs="Calibri"/>
                <w:color w:val="000000"/>
              </w:rPr>
            </w:pPr>
            <w:r w:rsidRPr="00EB21A8">
              <w:rPr>
                <w:rFonts w:ascii="Calibri" w:eastAsia="Times New Roman" w:hAnsi="Calibri" w:cs="Calibri"/>
                <w:color w:val="000000"/>
              </w:rPr>
              <w:t>A high GER generally indicates a high degree of participation, whether the pupils belong to the official age group or not. A GER value approaching or exceeding 100% indicates that a country is, in</w:t>
            </w:r>
            <w:r w:rsidR="00226CDA">
              <w:rPr>
                <w:rFonts w:ascii="Calibri" w:eastAsia="Times New Roman" w:hAnsi="Calibri" w:cs="Calibri"/>
                <w:color w:val="000000"/>
              </w:rPr>
              <w:t xml:space="preserve"> </w:t>
            </w:r>
            <w:r w:rsidRPr="00EB21A8">
              <w:rPr>
                <w:rFonts w:ascii="Calibri" w:eastAsia="Times New Roman" w:hAnsi="Calibri" w:cs="Calibri"/>
                <w:color w:val="000000"/>
              </w:rPr>
              <w:t xml:space="preserve">principle, able to accommodate </w:t>
            </w:r>
            <w:proofErr w:type="gramStart"/>
            <w:r w:rsidRPr="00EB21A8">
              <w:rPr>
                <w:rFonts w:ascii="Calibri" w:eastAsia="Times New Roman" w:hAnsi="Calibri" w:cs="Calibri"/>
                <w:color w:val="000000"/>
              </w:rPr>
              <w:t>all of</w:t>
            </w:r>
            <w:proofErr w:type="gramEnd"/>
            <w:r w:rsidRPr="00EB21A8">
              <w:rPr>
                <w:rFonts w:ascii="Calibri" w:eastAsia="Times New Roman" w:hAnsi="Calibri" w:cs="Calibri"/>
                <w:color w:val="000000"/>
              </w:rPr>
              <w:t xml:space="preserve"> its school-age population, but it does not indicate the proportion already enrolled. The achievement of a GER of 100% is therefore a necessary but not sufficient</w:t>
            </w:r>
            <w:r w:rsidR="00226CDA">
              <w:rPr>
                <w:rFonts w:ascii="Calibri" w:eastAsia="Times New Roman" w:hAnsi="Calibri" w:cs="Calibri"/>
                <w:color w:val="000000"/>
              </w:rPr>
              <w:t xml:space="preserve"> </w:t>
            </w:r>
            <w:r w:rsidRPr="00EB21A8">
              <w:rPr>
                <w:rFonts w:ascii="Calibri" w:eastAsia="Times New Roman" w:hAnsi="Calibri" w:cs="Calibri"/>
                <w:color w:val="000000"/>
              </w:rPr>
              <w:t>condition for enrolling all eligible children in school. When the GER exceeds 90% for a particular level of education, the aggregate number of places for students is approaching the number required for</w:t>
            </w:r>
            <w:r w:rsidR="00DA7E71">
              <w:rPr>
                <w:rFonts w:ascii="Calibri" w:eastAsia="Times New Roman" w:hAnsi="Calibri" w:cs="Calibri"/>
                <w:color w:val="000000"/>
              </w:rPr>
              <w:t xml:space="preserve"> </w:t>
            </w:r>
            <w:r w:rsidRPr="00EB21A8">
              <w:rPr>
                <w:rFonts w:ascii="Calibri" w:eastAsia="Times New Roman" w:hAnsi="Calibri" w:cs="Calibri"/>
                <w:color w:val="000000"/>
              </w:rPr>
              <w:t>universal access of the official age group. However, this is a meaningful interpretation only if one can expect the under-aged and over-aged enrolment to decline in the future to free places for pupils</w:t>
            </w:r>
            <w:r w:rsidR="00CF132E">
              <w:rPr>
                <w:rFonts w:ascii="Calibri" w:eastAsia="Times New Roman" w:hAnsi="Calibri" w:cs="Calibri"/>
                <w:color w:val="000000"/>
              </w:rPr>
              <w:t xml:space="preserve"> </w:t>
            </w:r>
            <w:r w:rsidRPr="00EB21A8">
              <w:rPr>
                <w:rFonts w:ascii="Calibri" w:eastAsia="Times New Roman" w:hAnsi="Calibri" w:cs="Calibri"/>
                <w:color w:val="000000"/>
              </w:rPr>
              <w:t>from the expected age group.</w:t>
            </w:r>
          </w:p>
          <w:p w14:paraId="1A3B47C2" w14:textId="77777777" w:rsidR="00DA7E71" w:rsidRDefault="00DA7E71" w:rsidP="00EB21A8">
            <w:pPr>
              <w:spacing w:after="0" w:line="240" w:lineRule="auto"/>
              <w:rPr>
                <w:rFonts w:ascii="Calibri" w:eastAsia="Times New Roman" w:hAnsi="Calibri" w:cs="Calibri"/>
                <w:color w:val="000000"/>
              </w:rPr>
            </w:pPr>
          </w:p>
          <w:p w14:paraId="21F79E4C" w14:textId="6F3C9F69" w:rsidR="00EB21A8" w:rsidRDefault="00EB21A8" w:rsidP="00EB21A8">
            <w:pPr>
              <w:spacing w:after="0" w:line="240" w:lineRule="auto"/>
              <w:rPr>
                <w:rFonts w:ascii="Calibri" w:eastAsia="Times New Roman" w:hAnsi="Calibri" w:cs="Calibri"/>
                <w:color w:val="000000"/>
              </w:rPr>
            </w:pPr>
            <w:r w:rsidRPr="00EB21A8">
              <w:rPr>
                <w:rFonts w:ascii="Calibri" w:eastAsia="Times New Roman" w:hAnsi="Calibri" w:cs="Calibri"/>
                <w:color w:val="000000"/>
              </w:rPr>
              <w:t>GER can exceed 100% due to the inclusion of over-aged and under-aged students because of early or late entrants, and grade repetition. In this case, a rigorous interpretation of GER needs additional</w:t>
            </w:r>
            <w:r w:rsidR="00DA7E71">
              <w:rPr>
                <w:rFonts w:ascii="Calibri" w:eastAsia="Times New Roman" w:hAnsi="Calibri" w:cs="Calibri"/>
                <w:color w:val="000000"/>
              </w:rPr>
              <w:t xml:space="preserve"> </w:t>
            </w:r>
            <w:r w:rsidRPr="00EB21A8">
              <w:rPr>
                <w:rFonts w:ascii="Calibri" w:eastAsia="Times New Roman" w:hAnsi="Calibri" w:cs="Calibri"/>
                <w:color w:val="000000"/>
              </w:rPr>
              <w:t>information to assess the extent of repetition, late entrants, etc.</w:t>
            </w:r>
          </w:p>
          <w:p w14:paraId="66D7DDCC" w14:textId="77777777" w:rsidR="00EB21A8" w:rsidRDefault="00EB21A8" w:rsidP="00337A95">
            <w:pPr>
              <w:spacing w:after="0" w:line="240" w:lineRule="auto"/>
              <w:rPr>
                <w:rFonts w:ascii="Calibri" w:eastAsia="Times New Roman" w:hAnsi="Calibri" w:cs="Calibri"/>
                <w:color w:val="000000"/>
              </w:rPr>
            </w:pPr>
          </w:p>
          <w:p w14:paraId="2B19F909" w14:textId="77777777" w:rsidR="0009308F" w:rsidRDefault="0009308F" w:rsidP="00337A95">
            <w:pPr>
              <w:spacing w:after="0" w:line="240" w:lineRule="auto"/>
              <w:rPr>
                <w:rFonts w:ascii="Calibri" w:eastAsia="Times New Roman" w:hAnsi="Calibri" w:cs="Calibri"/>
                <w:color w:val="000000"/>
              </w:rPr>
            </w:pPr>
            <w:r w:rsidRPr="00D02A76">
              <w:rPr>
                <w:rFonts w:ascii="Calibri" w:eastAsia="Times New Roman" w:hAnsi="Calibri" w:cs="Calibri"/>
                <w:color w:val="000000"/>
              </w:rPr>
              <w:t>In situations of limited resources, families make difficult choices about sending their children to school. They may perceive the value of education differently for boys and girls. Girls are more likely than boys to suffer from limited access to education, especially in rural areas. But where basic education is widely accepted and overall enrolment is high, girls tend to equal or outnumber boys at primary and secondary levels. The pattern is similar in higher education, but with larger differences between the two sexes.</w:t>
            </w:r>
          </w:p>
          <w:p w14:paraId="3ADFAADE" w14:textId="6523D7C8" w:rsidR="00413521" w:rsidRPr="00D02A76" w:rsidRDefault="00413521" w:rsidP="00337A95">
            <w:pPr>
              <w:spacing w:after="0" w:line="240" w:lineRule="auto"/>
              <w:rPr>
                <w:rFonts w:ascii="Calibri" w:eastAsia="Times New Roman" w:hAnsi="Calibri" w:cs="Calibri"/>
                <w:color w:val="000000"/>
              </w:rPr>
            </w:pPr>
          </w:p>
        </w:tc>
      </w:tr>
      <w:tr w:rsidR="0009308F" w:rsidRPr="00D02A76" w14:paraId="0452097A" w14:textId="77777777" w:rsidTr="230C1076">
        <w:trPr>
          <w:trHeight w:val="900"/>
        </w:trPr>
        <w:tc>
          <w:tcPr>
            <w:tcW w:w="549" w:type="dxa"/>
            <w:shd w:val="clear" w:color="auto" w:fill="auto"/>
            <w:hideMark/>
          </w:tcPr>
          <w:p w14:paraId="7C169C7A" w14:textId="5E5C792A" w:rsidR="0009308F" w:rsidRPr="00D02A76" w:rsidRDefault="6FE1EC51" w:rsidP="7520DE21">
            <w:pPr>
              <w:spacing w:after="0" w:line="240" w:lineRule="auto"/>
              <w:jc w:val="right"/>
            </w:pPr>
            <w:r w:rsidRPr="7520DE21">
              <w:rPr>
                <w:rFonts w:ascii="Calibri" w:eastAsia="Times New Roman" w:hAnsi="Calibri" w:cs="Calibri"/>
                <w:color w:val="000000" w:themeColor="text1"/>
              </w:rPr>
              <w:lastRenderedPageBreak/>
              <w:t>II.3</w:t>
            </w:r>
          </w:p>
          <w:p w14:paraId="46207C2A" w14:textId="45FAB3C3" w:rsidR="0009308F" w:rsidRPr="00D02A76" w:rsidRDefault="0009308F" w:rsidP="7520DE21">
            <w:pPr>
              <w:spacing w:after="0" w:line="240" w:lineRule="auto"/>
              <w:jc w:val="right"/>
              <w:rPr>
                <w:rFonts w:ascii="Calibri" w:eastAsia="Times New Roman" w:hAnsi="Calibri" w:cs="Calibri"/>
                <w:color w:val="000000"/>
              </w:rPr>
            </w:pPr>
          </w:p>
        </w:tc>
        <w:tc>
          <w:tcPr>
            <w:tcW w:w="589" w:type="dxa"/>
            <w:shd w:val="clear" w:color="auto" w:fill="auto"/>
            <w:hideMark/>
          </w:tcPr>
          <w:p w14:paraId="569097A6" w14:textId="77777777" w:rsidR="0009308F" w:rsidRPr="00D02A76" w:rsidRDefault="0009308F" w:rsidP="00337A95">
            <w:pPr>
              <w:spacing w:after="0" w:line="240" w:lineRule="auto"/>
              <w:jc w:val="right"/>
              <w:rPr>
                <w:rFonts w:ascii="Calibri" w:eastAsia="Times New Roman" w:hAnsi="Calibri" w:cs="Calibri"/>
                <w:color w:val="000000"/>
              </w:rPr>
            </w:pPr>
            <w:r w:rsidRPr="00D02A76">
              <w:rPr>
                <w:rFonts w:ascii="Calibri" w:eastAsia="Times New Roman" w:hAnsi="Calibri" w:cs="Calibri"/>
                <w:color w:val="000000"/>
              </w:rPr>
              <w:t>5</w:t>
            </w:r>
          </w:p>
        </w:tc>
        <w:tc>
          <w:tcPr>
            <w:tcW w:w="2798" w:type="dxa"/>
            <w:shd w:val="clear" w:color="auto" w:fill="auto"/>
            <w:hideMark/>
          </w:tcPr>
          <w:p w14:paraId="0416A568" w14:textId="77777777" w:rsidR="0009308F" w:rsidRPr="00D02A76" w:rsidRDefault="0009308F" w:rsidP="00337A95">
            <w:pPr>
              <w:spacing w:after="0" w:line="240" w:lineRule="auto"/>
              <w:rPr>
                <w:rFonts w:ascii="Calibri" w:eastAsia="Times New Roman" w:hAnsi="Calibri" w:cs="Calibri"/>
                <w:color w:val="000000"/>
              </w:rPr>
            </w:pPr>
            <w:r w:rsidRPr="00D02A76">
              <w:rPr>
                <w:rFonts w:ascii="Calibri" w:eastAsia="Times New Roman" w:hAnsi="Calibri" w:cs="Calibri"/>
                <w:color w:val="000000"/>
              </w:rPr>
              <w:t>Sources of discrepancies between global and national figures</w:t>
            </w:r>
          </w:p>
        </w:tc>
        <w:tc>
          <w:tcPr>
            <w:tcW w:w="7629" w:type="dxa"/>
            <w:shd w:val="clear" w:color="auto" w:fill="auto"/>
          </w:tcPr>
          <w:p w14:paraId="73D4420C" w14:textId="1FFE2AEF" w:rsidR="0009308F" w:rsidRPr="00D02A76" w:rsidRDefault="0009308F" w:rsidP="00337A95">
            <w:pPr>
              <w:spacing w:after="0" w:line="240" w:lineRule="auto"/>
              <w:rPr>
                <w:rFonts w:ascii="Calibri" w:eastAsia="Times New Roman" w:hAnsi="Calibri" w:cs="Calibri"/>
                <w:color w:val="000000"/>
              </w:rPr>
            </w:pPr>
          </w:p>
        </w:tc>
      </w:tr>
      <w:tr w:rsidR="0009308F" w:rsidRPr="00D02A76" w14:paraId="4B166231" w14:textId="77777777" w:rsidTr="230C1076">
        <w:trPr>
          <w:trHeight w:val="3000"/>
        </w:trPr>
        <w:tc>
          <w:tcPr>
            <w:tcW w:w="549" w:type="dxa"/>
            <w:shd w:val="clear" w:color="auto" w:fill="auto"/>
            <w:hideMark/>
          </w:tcPr>
          <w:p w14:paraId="26E5C9D8" w14:textId="5E5C792A" w:rsidR="0009308F" w:rsidRPr="00D02A76" w:rsidRDefault="22577BE3" w:rsidP="7520DE21">
            <w:pPr>
              <w:spacing w:after="0" w:line="240" w:lineRule="auto"/>
              <w:jc w:val="right"/>
            </w:pPr>
            <w:r w:rsidRPr="7520DE21">
              <w:rPr>
                <w:rFonts w:ascii="Calibri" w:eastAsia="Times New Roman" w:hAnsi="Calibri" w:cs="Calibri"/>
                <w:color w:val="000000" w:themeColor="text1"/>
              </w:rPr>
              <w:t>II.3</w:t>
            </w:r>
          </w:p>
          <w:p w14:paraId="5A4243B8" w14:textId="5F7B31C6" w:rsidR="0009308F" w:rsidRPr="00D02A76" w:rsidRDefault="0009308F" w:rsidP="7520DE21">
            <w:pPr>
              <w:spacing w:after="0" w:line="240" w:lineRule="auto"/>
              <w:jc w:val="right"/>
              <w:rPr>
                <w:rFonts w:ascii="Calibri" w:eastAsia="Times New Roman" w:hAnsi="Calibri" w:cs="Calibri"/>
                <w:color w:val="000000"/>
              </w:rPr>
            </w:pPr>
          </w:p>
        </w:tc>
        <w:tc>
          <w:tcPr>
            <w:tcW w:w="589" w:type="dxa"/>
            <w:shd w:val="clear" w:color="auto" w:fill="auto"/>
            <w:hideMark/>
          </w:tcPr>
          <w:p w14:paraId="3E9E2AC8" w14:textId="77777777" w:rsidR="0009308F" w:rsidRPr="00D02A76" w:rsidRDefault="0009308F" w:rsidP="00337A95">
            <w:pPr>
              <w:spacing w:after="0" w:line="240" w:lineRule="auto"/>
              <w:jc w:val="right"/>
              <w:rPr>
                <w:rFonts w:ascii="Calibri" w:eastAsia="Times New Roman" w:hAnsi="Calibri" w:cs="Calibri"/>
                <w:color w:val="000000"/>
              </w:rPr>
            </w:pPr>
            <w:r w:rsidRPr="00D02A76">
              <w:rPr>
                <w:rFonts w:ascii="Calibri" w:eastAsia="Times New Roman" w:hAnsi="Calibri" w:cs="Calibri"/>
                <w:color w:val="000000"/>
              </w:rPr>
              <w:t>6</w:t>
            </w:r>
          </w:p>
        </w:tc>
        <w:tc>
          <w:tcPr>
            <w:tcW w:w="2798" w:type="dxa"/>
            <w:shd w:val="clear" w:color="auto" w:fill="auto"/>
            <w:hideMark/>
          </w:tcPr>
          <w:p w14:paraId="54DC177E" w14:textId="77777777" w:rsidR="0009308F" w:rsidRPr="00D02A76" w:rsidRDefault="0009308F" w:rsidP="00337A95">
            <w:pPr>
              <w:spacing w:after="0" w:line="240" w:lineRule="auto"/>
              <w:rPr>
                <w:rFonts w:ascii="Calibri" w:eastAsia="Times New Roman" w:hAnsi="Calibri" w:cs="Calibri"/>
                <w:color w:val="000000"/>
              </w:rPr>
            </w:pPr>
            <w:r w:rsidRPr="00D02A76">
              <w:rPr>
                <w:rFonts w:ascii="Calibri" w:eastAsia="Times New Roman" w:hAnsi="Calibri" w:cs="Calibri"/>
                <w:color w:val="000000"/>
              </w:rPr>
              <w:t>Process of obtaining data</w:t>
            </w:r>
          </w:p>
        </w:tc>
        <w:tc>
          <w:tcPr>
            <w:tcW w:w="7629" w:type="dxa"/>
            <w:shd w:val="clear" w:color="auto" w:fill="auto"/>
            <w:hideMark/>
          </w:tcPr>
          <w:p w14:paraId="1A7E18A3" w14:textId="0B15547E" w:rsidR="0009308F" w:rsidRPr="00D02A76" w:rsidRDefault="00652D29" w:rsidP="00FE7394">
            <w:pPr>
              <w:spacing w:after="0" w:line="240" w:lineRule="auto"/>
              <w:rPr>
                <w:rFonts w:ascii="Calibri" w:eastAsia="Times New Roman" w:hAnsi="Calibri" w:cs="Calibri"/>
                <w:color w:val="000000"/>
              </w:rPr>
            </w:pPr>
            <w:r w:rsidRPr="00652D29">
              <w:rPr>
                <w:rFonts w:ascii="Calibri" w:eastAsia="Times New Roman" w:hAnsi="Calibri" w:cs="Calibri"/>
                <w:color w:val="000000"/>
              </w:rPr>
              <w:t>School register, school survey or census for data on enrolment by level of education; population census or estimates for school-age population.</w:t>
            </w:r>
          </w:p>
        </w:tc>
      </w:tr>
      <w:tr w:rsidR="0009308F" w:rsidRPr="00D02A76" w14:paraId="26CA282D" w14:textId="77777777" w:rsidTr="230C1076">
        <w:trPr>
          <w:trHeight w:val="3600"/>
        </w:trPr>
        <w:tc>
          <w:tcPr>
            <w:tcW w:w="549" w:type="dxa"/>
            <w:shd w:val="clear" w:color="auto" w:fill="auto"/>
            <w:hideMark/>
          </w:tcPr>
          <w:p w14:paraId="3317C87D" w14:textId="5E5C792A" w:rsidR="0009308F" w:rsidRPr="00D02A76" w:rsidRDefault="4E78F8F3" w:rsidP="7520DE21">
            <w:pPr>
              <w:spacing w:after="0" w:line="240" w:lineRule="auto"/>
              <w:jc w:val="right"/>
            </w:pPr>
            <w:r w:rsidRPr="7520DE21">
              <w:rPr>
                <w:rFonts w:ascii="Calibri" w:eastAsia="Times New Roman" w:hAnsi="Calibri" w:cs="Calibri"/>
                <w:color w:val="000000" w:themeColor="text1"/>
              </w:rPr>
              <w:t>II.3</w:t>
            </w:r>
          </w:p>
          <w:p w14:paraId="34C1CA24" w14:textId="31FD4F01" w:rsidR="0009308F" w:rsidRPr="00D02A76" w:rsidRDefault="0009308F" w:rsidP="7520DE21">
            <w:pPr>
              <w:spacing w:after="0" w:line="240" w:lineRule="auto"/>
              <w:jc w:val="right"/>
              <w:rPr>
                <w:rFonts w:ascii="Calibri" w:eastAsia="Times New Roman" w:hAnsi="Calibri" w:cs="Calibri"/>
                <w:color w:val="000000"/>
              </w:rPr>
            </w:pPr>
          </w:p>
        </w:tc>
        <w:tc>
          <w:tcPr>
            <w:tcW w:w="589" w:type="dxa"/>
            <w:shd w:val="clear" w:color="auto" w:fill="auto"/>
            <w:hideMark/>
          </w:tcPr>
          <w:p w14:paraId="5B313ED3" w14:textId="77777777" w:rsidR="0009308F" w:rsidRPr="00D02A76" w:rsidRDefault="0009308F" w:rsidP="00337A95">
            <w:pPr>
              <w:spacing w:after="0" w:line="240" w:lineRule="auto"/>
              <w:jc w:val="right"/>
              <w:rPr>
                <w:rFonts w:ascii="Calibri" w:eastAsia="Times New Roman" w:hAnsi="Calibri" w:cs="Calibri"/>
                <w:color w:val="000000"/>
              </w:rPr>
            </w:pPr>
            <w:r w:rsidRPr="00D02A76">
              <w:rPr>
                <w:rFonts w:ascii="Calibri" w:eastAsia="Times New Roman" w:hAnsi="Calibri" w:cs="Calibri"/>
                <w:color w:val="000000"/>
              </w:rPr>
              <w:t>7</w:t>
            </w:r>
          </w:p>
        </w:tc>
        <w:tc>
          <w:tcPr>
            <w:tcW w:w="2798" w:type="dxa"/>
            <w:shd w:val="clear" w:color="auto" w:fill="auto"/>
            <w:hideMark/>
          </w:tcPr>
          <w:p w14:paraId="0B4411C0" w14:textId="77777777" w:rsidR="0009308F" w:rsidRPr="00D02A76" w:rsidRDefault="0009308F" w:rsidP="00337A95">
            <w:pPr>
              <w:spacing w:after="0" w:line="240" w:lineRule="auto"/>
              <w:rPr>
                <w:rFonts w:ascii="Calibri" w:eastAsia="Times New Roman" w:hAnsi="Calibri" w:cs="Calibri"/>
                <w:color w:val="000000"/>
              </w:rPr>
            </w:pPr>
            <w:r w:rsidRPr="00D02A76">
              <w:rPr>
                <w:rFonts w:ascii="Calibri" w:eastAsia="Times New Roman" w:hAnsi="Calibri" w:cs="Calibri"/>
                <w:color w:val="000000"/>
              </w:rPr>
              <w:t>Treatment of missing values</w:t>
            </w:r>
          </w:p>
        </w:tc>
        <w:tc>
          <w:tcPr>
            <w:tcW w:w="7629" w:type="dxa"/>
            <w:shd w:val="clear" w:color="auto" w:fill="auto"/>
            <w:hideMark/>
          </w:tcPr>
          <w:p w14:paraId="4D69B835" w14:textId="39B2EB6B" w:rsidR="0009308F" w:rsidRPr="00D02A76" w:rsidRDefault="0009308F" w:rsidP="00337A95">
            <w:pPr>
              <w:spacing w:after="0" w:line="240" w:lineRule="auto"/>
              <w:rPr>
                <w:rFonts w:ascii="Calibri" w:eastAsia="Times New Roman" w:hAnsi="Calibri" w:cs="Calibri"/>
                <w:color w:val="000000"/>
              </w:rPr>
            </w:pPr>
          </w:p>
        </w:tc>
      </w:tr>
      <w:tr w:rsidR="0009308F" w:rsidRPr="00D02A76" w14:paraId="08896141" w14:textId="77777777" w:rsidTr="230C1076">
        <w:trPr>
          <w:trHeight w:val="1500"/>
        </w:trPr>
        <w:tc>
          <w:tcPr>
            <w:tcW w:w="549" w:type="dxa"/>
            <w:shd w:val="clear" w:color="auto" w:fill="auto"/>
            <w:hideMark/>
          </w:tcPr>
          <w:p w14:paraId="27BB2457" w14:textId="5E5C792A" w:rsidR="0009308F" w:rsidRPr="00D02A76" w:rsidRDefault="7D0EDF4F" w:rsidP="7520DE21">
            <w:pPr>
              <w:spacing w:after="0" w:line="240" w:lineRule="auto"/>
              <w:jc w:val="right"/>
            </w:pPr>
            <w:r w:rsidRPr="7520DE21">
              <w:rPr>
                <w:rFonts w:ascii="Calibri" w:eastAsia="Times New Roman" w:hAnsi="Calibri" w:cs="Calibri"/>
                <w:color w:val="000000" w:themeColor="text1"/>
              </w:rPr>
              <w:t>II.3</w:t>
            </w:r>
          </w:p>
          <w:p w14:paraId="3473FB79" w14:textId="14D2F9D9" w:rsidR="0009308F" w:rsidRPr="00D02A76" w:rsidRDefault="0009308F" w:rsidP="7520DE21">
            <w:pPr>
              <w:spacing w:after="0" w:line="240" w:lineRule="auto"/>
              <w:jc w:val="right"/>
              <w:rPr>
                <w:rFonts w:ascii="Calibri" w:eastAsia="Times New Roman" w:hAnsi="Calibri" w:cs="Calibri"/>
                <w:color w:val="000000"/>
              </w:rPr>
            </w:pPr>
          </w:p>
        </w:tc>
        <w:tc>
          <w:tcPr>
            <w:tcW w:w="589" w:type="dxa"/>
            <w:shd w:val="clear" w:color="auto" w:fill="auto"/>
            <w:hideMark/>
          </w:tcPr>
          <w:p w14:paraId="21CE9423" w14:textId="77777777" w:rsidR="0009308F" w:rsidRPr="00D02A76" w:rsidRDefault="0009308F" w:rsidP="00337A95">
            <w:pPr>
              <w:spacing w:after="0" w:line="240" w:lineRule="auto"/>
              <w:jc w:val="right"/>
              <w:rPr>
                <w:rFonts w:ascii="Calibri" w:eastAsia="Times New Roman" w:hAnsi="Calibri" w:cs="Calibri"/>
                <w:color w:val="000000"/>
              </w:rPr>
            </w:pPr>
            <w:r w:rsidRPr="00D02A76">
              <w:rPr>
                <w:rFonts w:ascii="Calibri" w:eastAsia="Times New Roman" w:hAnsi="Calibri" w:cs="Calibri"/>
                <w:color w:val="000000"/>
              </w:rPr>
              <w:t>8</w:t>
            </w:r>
          </w:p>
        </w:tc>
        <w:tc>
          <w:tcPr>
            <w:tcW w:w="2798" w:type="dxa"/>
            <w:shd w:val="clear" w:color="auto" w:fill="auto"/>
            <w:hideMark/>
          </w:tcPr>
          <w:p w14:paraId="0D15D92F" w14:textId="77777777" w:rsidR="0009308F" w:rsidRPr="00D02A76" w:rsidRDefault="0009308F" w:rsidP="00337A95">
            <w:pPr>
              <w:spacing w:after="0" w:line="240" w:lineRule="auto"/>
              <w:rPr>
                <w:rFonts w:ascii="Calibri" w:eastAsia="Times New Roman" w:hAnsi="Calibri" w:cs="Calibri"/>
                <w:color w:val="000000"/>
              </w:rPr>
            </w:pPr>
            <w:r w:rsidRPr="00D02A76">
              <w:rPr>
                <w:rFonts w:ascii="Calibri" w:eastAsia="Times New Roman" w:hAnsi="Calibri" w:cs="Calibri"/>
                <w:color w:val="000000"/>
              </w:rPr>
              <w:t>Data availability and assessment of countries’ capacity</w:t>
            </w:r>
          </w:p>
        </w:tc>
        <w:tc>
          <w:tcPr>
            <w:tcW w:w="7629" w:type="dxa"/>
            <w:shd w:val="clear" w:color="auto" w:fill="auto"/>
            <w:hideMark/>
          </w:tcPr>
          <w:p w14:paraId="1A39AB14" w14:textId="671E3043" w:rsidR="0009308F" w:rsidRPr="00D02A76" w:rsidRDefault="0009308F" w:rsidP="00337A95">
            <w:pPr>
              <w:spacing w:after="0" w:line="240" w:lineRule="auto"/>
              <w:rPr>
                <w:rFonts w:ascii="Calibri" w:eastAsia="Times New Roman" w:hAnsi="Calibri" w:cs="Calibri"/>
                <w:color w:val="000000"/>
              </w:rPr>
            </w:pPr>
          </w:p>
        </w:tc>
      </w:tr>
      <w:tr w:rsidR="0009308F" w:rsidRPr="00D02A76" w14:paraId="0D44A58C" w14:textId="77777777" w:rsidTr="230C1076">
        <w:trPr>
          <w:trHeight w:val="300"/>
        </w:trPr>
        <w:tc>
          <w:tcPr>
            <w:tcW w:w="549" w:type="dxa"/>
            <w:shd w:val="clear" w:color="auto" w:fill="auto"/>
            <w:hideMark/>
          </w:tcPr>
          <w:p w14:paraId="1964A506" w14:textId="40610D3F" w:rsidR="0009308F" w:rsidRPr="00D02A76" w:rsidRDefault="75D82083" w:rsidP="7520DE21">
            <w:pPr>
              <w:spacing w:after="0" w:line="240" w:lineRule="auto"/>
              <w:jc w:val="right"/>
            </w:pPr>
            <w:r w:rsidRPr="7520DE21">
              <w:rPr>
                <w:rFonts w:ascii="Calibri" w:eastAsia="Times New Roman" w:hAnsi="Calibri" w:cs="Calibri"/>
                <w:color w:val="000000" w:themeColor="text1"/>
              </w:rPr>
              <w:t>II.3</w:t>
            </w:r>
          </w:p>
        </w:tc>
        <w:tc>
          <w:tcPr>
            <w:tcW w:w="589" w:type="dxa"/>
            <w:shd w:val="clear" w:color="auto" w:fill="auto"/>
            <w:hideMark/>
          </w:tcPr>
          <w:p w14:paraId="51492B29" w14:textId="77777777" w:rsidR="0009308F" w:rsidRPr="00D02A76" w:rsidRDefault="0009308F" w:rsidP="00337A95">
            <w:pPr>
              <w:spacing w:after="0" w:line="240" w:lineRule="auto"/>
              <w:jc w:val="right"/>
              <w:rPr>
                <w:rFonts w:ascii="Calibri" w:eastAsia="Times New Roman" w:hAnsi="Calibri" w:cs="Calibri"/>
                <w:color w:val="000000"/>
              </w:rPr>
            </w:pPr>
            <w:r w:rsidRPr="00D02A76">
              <w:rPr>
                <w:rFonts w:ascii="Calibri" w:eastAsia="Times New Roman" w:hAnsi="Calibri" w:cs="Calibri"/>
                <w:color w:val="000000"/>
              </w:rPr>
              <w:t>9</w:t>
            </w:r>
          </w:p>
        </w:tc>
        <w:tc>
          <w:tcPr>
            <w:tcW w:w="2798" w:type="dxa"/>
            <w:shd w:val="clear" w:color="auto" w:fill="auto"/>
            <w:hideMark/>
          </w:tcPr>
          <w:p w14:paraId="7F09B183" w14:textId="77777777" w:rsidR="0009308F" w:rsidRPr="00D02A76" w:rsidRDefault="0009308F" w:rsidP="00337A95">
            <w:pPr>
              <w:spacing w:after="0" w:line="240" w:lineRule="auto"/>
              <w:rPr>
                <w:rFonts w:ascii="Calibri" w:eastAsia="Times New Roman" w:hAnsi="Calibri" w:cs="Calibri"/>
                <w:color w:val="000000"/>
              </w:rPr>
            </w:pPr>
            <w:r w:rsidRPr="00D02A76">
              <w:rPr>
                <w:rFonts w:ascii="Calibri" w:eastAsia="Times New Roman" w:hAnsi="Calibri" w:cs="Calibri"/>
                <w:color w:val="000000"/>
              </w:rPr>
              <w:t>Expected time of release</w:t>
            </w:r>
          </w:p>
        </w:tc>
        <w:tc>
          <w:tcPr>
            <w:tcW w:w="7629" w:type="dxa"/>
            <w:shd w:val="clear" w:color="auto" w:fill="auto"/>
            <w:hideMark/>
          </w:tcPr>
          <w:p w14:paraId="31EBE4D4" w14:textId="608C5BFD" w:rsidR="0009308F" w:rsidRPr="00D02A76" w:rsidRDefault="0009308F" w:rsidP="00337A95">
            <w:pPr>
              <w:spacing w:after="0" w:line="240" w:lineRule="auto"/>
              <w:rPr>
                <w:rFonts w:ascii="Calibri" w:eastAsia="Times New Roman" w:hAnsi="Calibri" w:cs="Calibri"/>
                <w:color w:val="000000"/>
              </w:rPr>
            </w:pPr>
          </w:p>
        </w:tc>
      </w:tr>
      <w:tr w:rsidR="007A43C1" w:rsidRPr="00D02A76" w14:paraId="21C54A7F" w14:textId="77777777" w:rsidTr="230C1076">
        <w:trPr>
          <w:trHeight w:val="300"/>
        </w:trPr>
        <w:tc>
          <w:tcPr>
            <w:tcW w:w="549" w:type="dxa"/>
            <w:shd w:val="clear" w:color="auto" w:fill="auto"/>
          </w:tcPr>
          <w:p w14:paraId="392583BD" w14:textId="5E5C792A" w:rsidR="007A43C1" w:rsidRPr="00D02A76" w:rsidRDefault="532AEE5D" w:rsidP="7520DE21">
            <w:pPr>
              <w:spacing w:after="0" w:line="240" w:lineRule="auto"/>
              <w:jc w:val="right"/>
            </w:pPr>
            <w:r w:rsidRPr="7520DE21">
              <w:rPr>
                <w:rFonts w:ascii="Calibri" w:eastAsia="Times New Roman" w:hAnsi="Calibri" w:cs="Calibri"/>
                <w:color w:val="000000" w:themeColor="text1"/>
              </w:rPr>
              <w:lastRenderedPageBreak/>
              <w:t>II.3</w:t>
            </w:r>
          </w:p>
          <w:p w14:paraId="7621F845" w14:textId="130C0C96" w:rsidR="007A43C1" w:rsidRPr="00D02A76" w:rsidRDefault="007A43C1" w:rsidP="7520DE21">
            <w:pPr>
              <w:spacing w:after="0" w:line="240" w:lineRule="auto"/>
              <w:jc w:val="right"/>
              <w:rPr>
                <w:rFonts w:ascii="Calibri" w:eastAsia="Times New Roman" w:hAnsi="Calibri" w:cs="Calibri"/>
                <w:color w:val="000000"/>
              </w:rPr>
            </w:pPr>
          </w:p>
        </w:tc>
        <w:tc>
          <w:tcPr>
            <w:tcW w:w="589" w:type="dxa"/>
            <w:shd w:val="clear" w:color="auto" w:fill="auto"/>
          </w:tcPr>
          <w:p w14:paraId="46145DAE" w14:textId="61D3361E" w:rsidR="007A43C1" w:rsidRPr="00D02A76" w:rsidRDefault="007A43C1" w:rsidP="00337A95">
            <w:pPr>
              <w:spacing w:after="0" w:line="240" w:lineRule="auto"/>
              <w:jc w:val="right"/>
              <w:rPr>
                <w:rFonts w:ascii="Calibri" w:eastAsia="Times New Roman" w:hAnsi="Calibri" w:cs="Calibri"/>
                <w:color w:val="000000"/>
              </w:rPr>
            </w:pPr>
            <w:r>
              <w:rPr>
                <w:rFonts w:ascii="Calibri" w:eastAsia="Times New Roman" w:hAnsi="Calibri" w:cs="Calibri"/>
                <w:color w:val="000000"/>
              </w:rPr>
              <w:t>10</w:t>
            </w:r>
          </w:p>
        </w:tc>
        <w:tc>
          <w:tcPr>
            <w:tcW w:w="2798" w:type="dxa"/>
            <w:shd w:val="clear" w:color="auto" w:fill="auto"/>
          </w:tcPr>
          <w:p w14:paraId="165AA6B1" w14:textId="276333D9" w:rsidR="007A43C1" w:rsidRPr="00D02A76" w:rsidRDefault="007A43C1" w:rsidP="00337A95">
            <w:pPr>
              <w:spacing w:after="0" w:line="240" w:lineRule="auto"/>
              <w:rPr>
                <w:rFonts w:ascii="Calibri" w:eastAsia="Times New Roman" w:hAnsi="Calibri" w:cs="Calibri"/>
                <w:color w:val="000000"/>
              </w:rPr>
            </w:pPr>
            <w:r>
              <w:rPr>
                <w:rFonts w:ascii="Calibri" w:eastAsia="Times New Roman" w:hAnsi="Calibri" w:cs="Calibri"/>
                <w:color w:val="000000"/>
              </w:rPr>
              <w:t>Data source</w:t>
            </w:r>
          </w:p>
        </w:tc>
        <w:tc>
          <w:tcPr>
            <w:tcW w:w="7629" w:type="dxa"/>
            <w:shd w:val="clear" w:color="auto" w:fill="auto"/>
          </w:tcPr>
          <w:p w14:paraId="4287F1DD" w14:textId="0643514C" w:rsidR="007A43C1" w:rsidRPr="00D02A76" w:rsidRDefault="157A697C" w:rsidP="7520DE21">
            <w:pPr>
              <w:spacing w:after="0" w:line="240" w:lineRule="auto"/>
              <w:rPr>
                <w:rFonts w:ascii="Calibri" w:eastAsia="Calibri" w:hAnsi="Calibri" w:cs="Calibri"/>
                <w:color w:val="000000" w:themeColor="text1"/>
              </w:rPr>
            </w:pPr>
            <w:r w:rsidRPr="7520DE21">
              <w:rPr>
                <w:rFonts w:ascii="Calibri" w:eastAsia="Calibri" w:hAnsi="Calibri" w:cs="Calibri"/>
                <w:color w:val="000000" w:themeColor="text1"/>
              </w:rPr>
              <w:t xml:space="preserve">Data and metadata were extracted from UNESCO Institute for Statistics on 13 May 2021. </w:t>
            </w:r>
          </w:p>
          <w:p w14:paraId="6FE64192" w14:textId="6F11F493" w:rsidR="007A43C1" w:rsidRPr="00D02A76" w:rsidRDefault="007A43C1" w:rsidP="7520DE21">
            <w:pPr>
              <w:spacing w:after="0" w:line="240" w:lineRule="auto"/>
              <w:rPr>
                <w:rFonts w:ascii="Calibri" w:eastAsia="Calibri" w:hAnsi="Calibri" w:cs="Calibri"/>
                <w:color w:val="000000" w:themeColor="text1"/>
              </w:rPr>
            </w:pPr>
          </w:p>
          <w:p w14:paraId="03C17A4E" w14:textId="4DB68933" w:rsidR="007A43C1" w:rsidRPr="00D02A76" w:rsidRDefault="157A697C" w:rsidP="7520DE21">
            <w:pPr>
              <w:spacing w:after="0" w:line="240" w:lineRule="auto"/>
              <w:rPr>
                <w:rFonts w:ascii="Calibri" w:eastAsia="Calibri" w:hAnsi="Calibri" w:cs="Calibri"/>
                <w:color w:val="000000" w:themeColor="text1"/>
              </w:rPr>
            </w:pPr>
            <w:r w:rsidRPr="7520DE21">
              <w:rPr>
                <w:rFonts w:ascii="Calibri" w:eastAsia="Calibri" w:hAnsi="Calibri" w:cs="Calibri"/>
                <w:color w:val="000000" w:themeColor="text1"/>
              </w:rPr>
              <w:t xml:space="preserve">For more information, please go to: </w:t>
            </w:r>
          </w:p>
          <w:p w14:paraId="27ACF94C" w14:textId="0DAC3709" w:rsidR="007A43C1" w:rsidRPr="00D02A76" w:rsidRDefault="2C9C933D" w:rsidP="230C1076">
            <w:pPr>
              <w:pStyle w:val="ListParagraph"/>
              <w:numPr>
                <w:ilvl w:val="0"/>
                <w:numId w:val="1"/>
              </w:numPr>
              <w:spacing w:line="240" w:lineRule="auto"/>
              <w:rPr>
                <w:rFonts w:ascii="Calibri" w:eastAsia="Calibri" w:hAnsi="Calibri" w:cs="Calibri"/>
              </w:rPr>
            </w:pPr>
            <w:r w:rsidRPr="230C1076">
              <w:rPr>
                <w:rFonts w:ascii="Calibri" w:eastAsia="Calibri" w:hAnsi="Calibri" w:cs="Calibri"/>
              </w:rPr>
              <w:t>[</w:t>
            </w:r>
            <w:proofErr w:type="gramStart"/>
            <w:r w:rsidR="157A697C" w:rsidRPr="00754AF0">
              <w:rPr>
                <w:rFonts w:ascii="Calibri" w:eastAsia="Calibri" w:hAnsi="Calibri" w:cs="Calibri"/>
              </w:rPr>
              <w:t>http://data.uis.unesco.org/</w:t>
            </w:r>
            <w:r w:rsidR="3E521B87" w:rsidRPr="00754AF0">
              <w:rPr>
                <w:rFonts w:ascii="Calibri" w:eastAsia="Calibri" w:hAnsi="Calibri" w:cs="Calibri"/>
              </w:rPr>
              <w:t>](</w:t>
            </w:r>
            <w:proofErr w:type="gramEnd"/>
            <w:r w:rsidR="3E521B87" w:rsidRPr="00754AF0">
              <w:rPr>
                <w:rFonts w:ascii="Calibri" w:eastAsia="Calibri" w:hAnsi="Calibri" w:cs="Calibri"/>
              </w:rPr>
              <w:t>http://data.uis.unesco.org/)</w:t>
            </w:r>
          </w:p>
          <w:p w14:paraId="2EB99CE8" w14:textId="274D562C" w:rsidR="007A43C1" w:rsidRPr="00D02A76" w:rsidRDefault="007A43C1" w:rsidP="00337A95">
            <w:pPr>
              <w:spacing w:after="0" w:line="240" w:lineRule="auto"/>
              <w:rPr>
                <w:rFonts w:ascii="Calibri" w:eastAsia="Times New Roman" w:hAnsi="Calibri" w:cs="Calibri"/>
                <w:color w:val="000000"/>
              </w:rPr>
            </w:pPr>
          </w:p>
        </w:tc>
      </w:tr>
    </w:tbl>
    <w:p w14:paraId="1D8FA661" w14:textId="77777777" w:rsidR="00C75328" w:rsidRDefault="00C75328"/>
    <w:sectPr w:rsidR="00C75328" w:rsidSect="0009308F">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CB8266" w14:textId="77777777" w:rsidR="00393D1B" w:rsidRDefault="00393D1B" w:rsidP="009862E1">
      <w:pPr>
        <w:spacing w:after="0" w:line="240" w:lineRule="auto"/>
      </w:pPr>
      <w:r>
        <w:separator/>
      </w:r>
    </w:p>
  </w:endnote>
  <w:endnote w:type="continuationSeparator" w:id="0">
    <w:p w14:paraId="3D6DDA72" w14:textId="77777777" w:rsidR="00393D1B" w:rsidRDefault="00393D1B" w:rsidP="009862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4E737C" w14:textId="77777777" w:rsidR="00393D1B" w:rsidRDefault="00393D1B" w:rsidP="009862E1">
      <w:pPr>
        <w:spacing w:after="0" w:line="240" w:lineRule="auto"/>
      </w:pPr>
      <w:r>
        <w:separator/>
      </w:r>
    </w:p>
  </w:footnote>
  <w:footnote w:type="continuationSeparator" w:id="0">
    <w:p w14:paraId="0EE70248" w14:textId="77777777" w:rsidR="00393D1B" w:rsidRDefault="00393D1B" w:rsidP="009862E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1B86154"/>
    <w:multiLevelType w:val="hybridMultilevel"/>
    <w:tmpl w:val="3CDC21B0"/>
    <w:lvl w:ilvl="0" w:tplc="E76A73BA">
      <w:start w:val="1"/>
      <w:numFmt w:val="bullet"/>
      <w:lvlText w:val="-"/>
      <w:lvlJc w:val="left"/>
      <w:pPr>
        <w:ind w:left="720" w:hanging="360"/>
      </w:pPr>
      <w:rPr>
        <w:rFonts w:ascii="Calibri" w:hAnsi="Calibri" w:hint="default"/>
      </w:rPr>
    </w:lvl>
    <w:lvl w:ilvl="1" w:tplc="3064BCF4">
      <w:start w:val="1"/>
      <w:numFmt w:val="bullet"/>
      <w:lvlText w:val="o"/>
      <w:lvlJc w:val="left"/>
      <w:pPr>
        <w:ind w:left="1440" w:hanging="360"/>
      </w:pPr>
      <w:rPr>
        <w:rFonts w:ascii="Courier New" w:hAnsi="Courier New" w:hint="default"/>
      </w:rPr>
    </w:lvl>
    <w:lvl w:ilvl="2" w:tplc="4C4EB746">
      <w:start w:val="1"/>
      <w:numFmt w:val="bullet"/>
      <w:lvlText w:val=""/>
      <w:lvlJc w:val="left"/>
      <w:pPr>
        <w:ind w:left="2160" w:hanging="360"/>
      </w:pPr>
      <w:rPr>
        <w:rFonts w:ascii="Wingdings" w:hAnsi="Wingdings" w:hint="default"/>
      </w:rPr>
    </w:lvl>
    <w:lvl w:ilvl="3" w:tplc="A4BAF072">
      <w:start w:val="1"/>
      <w:numFmt w:val="bullet"/>
      <w:lvlText w:val=""/>
      <w:lvlJc w:val="left"/>
      <w:pPr>
        <w:ind w:left="2880" w:hanging="360"/>
      </w:pPr>
      <w:rPr>
        <w:rFonts w:ascii="Symbol" w:hAnsi="Symbol" w:hint="default"/>
      </w:rPr>
    </w:lvl>
    <w:lvl w:ilvl="4" w:tplc="E9CCB744">
      <w:start w:val="1"/>
      <w:numFmt w:val="bullet"/>
      <w:lvlText w:val="o"/>
      <w:lvlJc w:val="left"/>
      <w:pPr>
        <w:ind w:left="3600" w:hanging="360"/>
      </w:pPr>
      <w:rPr>
        <w:rFonts w:ascii="Courier New" w:hAnsi="Courier New" w:hint="default"/>
      </w:rPr>
    </w:lvl>
    <w:lvl w:ilvl="5" w:tplc="5882CE64">
      <w:start w:val="1"/>
      <w:numFmt w:val="bullet"/>
      <w:lvlText w:val=""/>
      <w:lvlJc w:val="left"/>
      <w:pPr>
        <w:ind w:left="4320" w:hanging="360"/>
      </w:pPr>
      <w:rPr>
        <w:rFonts w:ascii="Wingdings" w:hAnsi="Wingdings" w:hint="default"/>
      </w:rPr>
    </w:lvl>
    <w:lvl w:ilvl="6" w:tplc="8F2867B6">
      <w:start w:val="1"/>
      <w:numFmt w:val="bullet"/>
      <w:lvlText w:val=""/>
      <w:lvlJc w:val="left"/>
      <w:pPr>
        <w:ind w:left="5040" w:hanging="360"/>
      </w:pPr>
      <w:rPr>
        <w:rFonts w:ascii="Symbol" w:hAnsi="Symbol" w:hint="default"/>
      </w:rPr>
    </w:lvl>
    <w:lvl w:ilvl="7" w:tplc="2AE4D11A">
      <w:start w:val="1"/>
      <w:numFmt w:val="bullet"/>
      <w:lvlText w:val="o"/>
      <w:lvlJc w:val="left"/>
      <w:pPr>
        <w:ind w:left="5760" w:hanging="360"/>
      </w:pPr>
      <w:rPr>
        <w:rFonts w:ascii="Courier New" w:hAnsi="Courier New" w:hint="default"/>
      </w:rPr>
    </w:lvl>
    <w:lvl w:ilvl="8" w:tplc="68A6139E">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308F"/>
    <w:rsid w:val="00022AC9"/>
    <w:rsid w:val="0009308F"/>
    <w:rsid w:val="00226CDA"/>
    <w:rsid w:val="00314E5F"/>
    <w:rsid w:val="00393D1B"/>
    <w:rsid w:val="00413521"/>
    <w:rsid w:val="00607381"/>
    <w:rsid w:val="00652D29"/>
    <w:rsid w:val="006C46CA"/>
    <w:rsid w:val="006C7DF0"/>
    <w:rsid w:val="006E2014"/>
    <w:rsid w:val="00754AF0"/>
    <w:rsid w:val="007A43C1"/>
    <w:rsid w:val="007E0207"/>
    <w:rsid w:val="008A5A0E"/>
    <w:rsid w:val="009568C4"/>
    <w:rsid w:val="009862E1"/>
    <w:rsid w:val="00A2083D"/>
    <w:rsid w:val="00C54BB8"/>
    <w:rsid w:val="00C75328"/>
    <w:rsid w:val="00CC5769"/>
    <w:rsid w:val="00CF132E"/>
    <w:rsid w:val="00D3286F"/>
    <w:rsid w:val="00DA7E71"/>
    <w:rsid w:val="00DE52A3"/>
    <w:rsid w:val="00EB21A8"/>
    <w:rsid w:val="00EE315F"/>
    <w:rsid w:val="00FE7394"/>
    <w:rsid w:val="02117B5D"/>
    <w:rsid w:val="0384ACBA"/>
    <w:rsid w:val="0B9C2D75"/>
    <w:rsid w:val="0EA1395C"/>
    <w:rsid w:val="0F033DF0"/>
    <w:rsid w:val="0F2F5B33"/>
    <w:rsid w:val="157A697C"/>
    <w:rsid w:val="17AFCC43"/>
    <w:rsid w:val="20D06956"/>
    <w:rsid w:val="22577BE3"/>
    <w:rsid w:val="230C1076"/>
    <w:rsid w:val="29C6FBD9"/>
    <w:rsid w:val="2BE54CA3"/>
    <w:rsid w:val="2C9C933D"/>
    <w:rsid w:val="309C1467"/>
    <w:rsid w:val="35800E52"/>
    <w:rsid w:val="378437F6"/>
    <w:rsid w:val="3E521B87"/>
    <w:rsid w:val="44A65450"/>
    <w:rsid w:val="450E9773"/>
    <w:rsid w:val="4689F50F"/>
    <w:rsid w:val="4E78F8F3"/>
    <w:rsid w:val="532AEE5D"/>
    <w:rsid w:val="5DE9F4F3"/>
    <w:rsid w:val="638DD3CF"/>
    <w:rsid w:val="63F2E387"/>
    <w:rsid w:val="6569F7DD"/>
    <w:rsid w:val="6CE63D0D"/>
    <w:rsid w:val="6FE1EC51"/>
    <w:rsid w:val="71A0AD6F"/>
    <w:rsid w:val="7497BA8C"/>
    <w:rsid w:val="7520DE21"/>
    <w:rsid w:val="75D82083"/>
    <w:rsid w:val="7A948CFB"/>
    <w:rsid w:val="7D0EDF4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801299"/>
  <w15:chartTrackingRefBased/>
  <w15:docId w15:val="{04E6927B-4338-4C9C-A252-7535BAAD79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308F"/>
    <w:rPr>
      <w:rFonts w:eastAsiaTheme="minorHAnsi"/>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14E5F"/>
    <w:rPr>
      <w:color w:val="0563C1" w:themeColor="hyperlink"/>
      <w:u w:val="single"/>
    </w:rPr>
  </w:style>
  <w:style w:type="paragraph" w:customStyle="1" w:styleId="Default">
    <w:name w:val="Default"/>
    <w:rsid w:val="006C7DF0"/>
    <w:pPr>
      <w:autoSpaceDE w:val="0"/>
      <w:autoSpaceDN w:val="0"/>
      <w:adjustRightInd w:val="0"/>
      <w:spacing w:after="0" w:line="240" w:lineRule="auto"/>
    </w:pPr>
    <w:rPr>
      <w:rFonts w:ascii="Verdana" w:hAnsi="Verdana" w:cs="Verdana"/>
      <w:color w:val="000000"/>
      <w:sz w:val="24"/>
      <w:szCs w:val="24"/>
    </w:rPr>
  </w:style>
  <w:style w:type="paragraph" w:styleId="Header">
    <w:name w:val="header"/>
    <w:basedOn w:val="Normal"/>
    <w:link w:val="HeaderChar"/>
    <w:uiPriority w:val="99"/>
    <w:unhideWhenUsed/>
    <w:rsid w:val="009862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62E1"/>
    <w:rPr>
      <w:rFonts w:eastAsiaTheme="minorHAnsi"/>
      <w:lang w:eastAsia="en-US"/>
    </w:rPr>
  </w:style>
  <w:style w:type="paragraph" w:styleId="Footer">
    <w:name w:val="footer"/>
    <w:basedOn w:val="Normal"/>
    <w:link w:val="FooterChar"/>
    <w:uiPriority w:val="99"/>
    <w:unhideWhenUsed/>
    <w:rsid w:val="009862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62E1"/>
    <w:rPr>
      <w:rFonts w:eastAsiaTheme="minorHAnsi"/>
      <w:lang w:eastAsia="en-US"/>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1636FD24704A1439BC275B3C3F1C9C6" ma:contentTypeVersion="14" ma:contentTypeDescription="Create a new document." ma:contentTypeScope="" ma:versionID="96691d2a4c347ae1a5dfc0cee8216ec1">
  <xsd:schema xmlns:xsd="http://www.w3.org/2001/XMLSchema" xmlns:xs="http://www.w3.org/2001/XMLSchema" xmlns:p="http://schemas.microsoft.com/office/2006/metadata/properties" xmlns:ns2="3d137487-0b15-4ad9-abee-bf6b36a5a6e0" xmlns:ns3="81cf108f-c583-47b3-8493-b6de3c823d22" targetNamespace="http://schemas.microsoft.com/office/2006/metadata/properties" ma:root="true" ma:fieldsID="0f18913b399a1948fbd1deaf24005938" ns2:_="" ns3:_="">
    <xsd:import namespace="3d137487-0b15-4ad9-abee-bf6b36a5a6e0"/>
    <xsd:import namespace="81cf108f-c583-47b3-8493-b6de3c823d2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DateTaken" minOccurs="0"/>
                <xsd:element ref="ns2:MediaServiceOCR" minOccurs="0"/>
                <xsd:element ref="ns2:MediaServiceLocation" minOccurs="0"/>
                <xsd:element ref="ns3:SharedWithUsers" minOccurs="0"/>
                <xsd:element ref="ns3:SharedWithDetails" minOccurs="0"/>
                <xsd:element ref="ns2:MediaServiceGenerationTime" minOccurs="0"/>
                <xsd:element ref="ns2:MediaServiceEventHashCode" minOccurs="0"/>
                <xsd:element ref="ns2:MediaServiceAutoKeyPoints" minOccurs="0"/>
                <xsd:element ref="ns2:MediaServiceKeyPoints" minOccurs="0"/>
                <xsd:element ref="ns2:Fil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137487-0b15-4ad9-abee-bf6b36a5a6e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Location" ma:index="13"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File" ma:index="20" nillable="true" ma:displayName="File" ma:list="{3d137487-0b15-4ad9-abee-bf6b36a5a6e0}" ma:internalName="File" ma:showField="Title">
      <xsd:simpleType>
        <xsd:restriction base="dms:Lookup"/>
      </xsd:simpleType>
    </xsd:element>
  </xsd:schema>
  <xsd:schema xmlns:xsd="http://www.w3.org/2001/XMLSchema" xmlns:xs="http://www.w3.org/2001/XMLSchema" xmlns:dms="http://schemas.microsoft.com/office/2006/documentManagement/types" xmlns:pc="http://schemas.microsoft.com/office/infopath/2007/PartnerControls" targetNamespace="81cf108f-c583-47b3-8493-b6de3c823d22"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File xmlns="3d137487-0b15-4ad9-abee-bf6b36a5a6e0" xsi:nil="true"/>
  </documentManagement>
</p:properties>
</file>

<file path=customXml/itemProps1.xml><?xml version="1.0" encoding="utf-8"?>
<ds:datastoreItem xmlns:ds="http://schemas.openxmlformats.org/officeDocument/2006/customXml" ds:itemID="{53541AB0-A5B6-41AD-8CEB-D83EE4611ED3}">
  <ds:schemaRefs>
    <ds:schemaRef ds:uri="http://schemas.microsoft.com/sharepoint/v3/contenttype/forms"/>
  </ds:schemaRefs>
</ds:datastoreItem>
</file>

<file path=customXml/itemProps2.xml><?xml version="1.0" encoding="utf-8"?>
<ds:datastoreItem xmlns:ds="http://schemas.openxmlformats.org/officeDocument/2006/customXml" ds:itemID="{B8F46BF6-AB39-4CB5-9E4B-422EBE2ED95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d137487-0b15-4ad9-abee-bf6b36a5a6e0"/>
    <ds:schemaRef ds:uri="81cf108f-c583-47b3-8493-b6de3c823d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AF12DDA-2FDB-49B9-8369-82485B650332}">
  <ds:schemaRefs>
    <ds:schemaRef ds:uri="http://schemas.microsoft.com/office/2006/metadata/properties"/>
    <ds:schemaRef ds:uri="http://schemas.microsoft.com/office/infopath/2007/PartnerControls"/>
    <ds:schemaRef ds:uri="3d137487-0b15-4ad9-abee-bf6b36a5a6e0"/>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525</Words>
  <Characters>2999</Characters>
  <Application>Microsoft Office Word</Application>
  <DocSecurity>0</DocSecurity>
  <Lines>24</Lines>
  <Paragraphs>7</Paragraphs>
  <ScaleCrop>false</ScaleCrop>
  <Company/>
  <LinksUpToDate>false</LinksUpToDate>
  <CharactersWithSpaces>3517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Lingyan Hu</dc:creator>
  <cp:keywords/>
  <dc:description/>
  <cp:lastModifiedBy>Luis Gerardo Gonzalez Morales</cp:lastModifiedBy>
  <cp:revision>29</cp:revision>
  <dcterms:created xsi:type="dcterms:W3CDTF">2021-08-08T13:47:00Z</dcterms:created>
  <dcterms:modified xsi:type="dcterms:W3CDTF">2021-09-12T07:51:00Z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0x010100B1636FD24704A1439BC275B3C3F1C9C6</vt:lpwstr>
  </property>
</Properties>
</file>