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0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8351"/>
      </w:tblGrid>
      <w:tr w:rsidRPr="00D02A76" w:rsidR="00672840" w:rsidTr="04005AFF" w14:paraId="55E26AD9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C185A" w:rsidR="00DC185A" w:rsidP="00DC185A" w:rsidRDefault="00DC185A" w14:paraId="6A6D45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C185A">
              <w:rPr>
                <w:rFonts w:ascii="Calibri" w:hAnsi="Calibri" w:eastAsia="Times New Roman" w:cs="Calibri"/>
                <w:color w:val="000000"/>
              </w:rPr>
              <w:t xml:space="preserve">INDICATOR_NUM </w:t>
            </w:r>
          </w:p>
          <w:p w:rsidRPr="00DC185A" w:rsidR="00DC185A" w:rsidP="00DC185A" w:rsidRDefault="00DC185A" w14:paraId="7D10CF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D02A76" w:rsidR="00672840" w:rsidP="00517250" w:rsidRDefault="00672840" w14:paraId="43F0AE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</w:tcPr>
          <w:p w:rsidRPr="00D02A76" w:rsidR="00672840" w:rsidP="00517250" w:rsidRDefault="002E0343" w14:paraId="035DA171" w14:textId="05A21D6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2E0343">
              <w:rPr>
                <w:rFonts w:ascii="Calibri" w:hAnsi="Calibri" w:eastAsia="Times New Roman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672840" w:rsidP="00517250" w:rsidRDefault="002E0343" w14:paraId="3A07315C" w14:textId="117024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E0343">
              <w:rPr>
                <w:rFonts w:ascii="Calibri" w:hAnsi="Calibri" w:eastAsia="Times New Roman" w:cs="Calibri"/>
                <w:color w:val="000000"/>
              </w:rPr>
              <w:t>METADATA_CATEGORY_DESC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672840" w:rsidP="00517250" w:rsidRDefault="002E0343" w14:paraId="40FD70EF" w14:textId="4031A8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E0343">
              <w:rPr>
                <w:rFonts w:ascii="Calibri" w:hAnsi="Calibri" w:eastAsia="Times New Roman" w:cs="Calibri"/>
                <w:color w:val="000000"/>
              </w:rPr>
              <w:t>METADATA_DESCRIPTION</w:t>
            </w:r>
          </w:p>
        </w:tc>
      </w:tr>
      <w:tr w:rsidRPr="00D02A76" w:rsidR="00672840" w:rsidTr="04005AFF" w14:paraId="0E42C6FF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63AFFF02" w14:textId="5551202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5C9CFC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0D83DD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Pr="0043442E" w:rsidR="0043442E" w:rsidP="0043442E" w:rsidRDefault="0043442E" w14:paraId="2B8AF6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Friedrich Huebler </w:t>
            </w:r>
          </w:p>
          <w:p w:rsidRPr="0043442E" w:rsidR="0043442E" w:rsidP="0043442E" w:rsidRDefault="0043442E" w14:paraId="37A485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Head, Education Standards and Methodology </w:t>
            </w:r>
          </w:p>
          <w:p w:rsidRPr="0043442E" w:rsidR="0043442E" w:rsidP="0043442E" w:rsidRDefault="0043442E" w14:paraId="0FAC9A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UNESCO Institute for Statistics </w:t>
            </w:r>
          </w:p>
          <w:p w:rsidRPr="0043442E" w:rsidR="0043442E" w:rsidP="04005AFF" w:rsidRDefault="0043442E" w14:paraId="1D87605F" w14:textId="666E266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4005AFF" w:rsidR="3972CFFC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04005AFF" w:rsidR="0043442E">
              <w:rPr>
                <w:rFonts w:ascii="Calibri" w:hAnsi="Calibri" w:eastAsia="Times New Roman" w:cs="Calibri"/>
                <w:color w:val="000000" w:themeColor="text1" w:themeTint="FF" w:themeShade="FF"/>
              </w:rPr>
              <w:t>f.huebler@unesco.org</w:t>
            </w:r>
            <w:r w:rsidRPr="04005AFF" w:rsidR="5C89C47D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](mailto:f.huebler@unesco.org)</w:t>
            </w:r>
          </w:p>
          <w:p w:rsidRPr="0043442E" w:rsidR="0043442E" w:rsidP="04005AFF" w:rsidRDefault="0043442E" w14:paraId="36F5D3AF" w14:textId="78C8D9E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4005AFF" w:rsidR="5C89C47D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04005AFF" w:rsidR="0043442E">
              <w:rPr>
                <w:rFonts w:ascii="Calibri" w:hAnsi="Calibri" w:eastAsia="Times New Roman" w:cs="Calibri"/>
                <w:color w:val="000000" w:themeColor="text1" w:themeTint="FF" w:themeShade="FF"/>
              </w:rPr>
              <w:t>http://uis.unesco.org</w:t>
            </w:r>
            <w:r w:rsidRPr="04005AFF" w:rsidR="5866A7D7">
              <w:rPr>
                <w:rFonts w:ascii="Calibri" w:hAnsi="Calibri" w:eastAsia="Times New Roman" w:cs="Calibri"/>
                <w:color w:val="000000" w:themeColor="text1" w:themeTint="FF" w:themeShade="FF"/>
              </w:rPr>
              <w:t>](http://uis.unesco.org)</w:t>
            </w:r>
          </w:p>
          <w:p w:rsidRPr="0043442E" w:rsidR="0043442E" w:rsidP="0043442E" w:rsidRDefault="0043442E" w14:paraId="0E10B7C9" w14:textId="6AC7AC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43442E" w:rsidR="0043442E" w:rsidP="0043442E" w:rsidRDefault="0043442E" w14:paraId="32674B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0043442E">
              <w:rPr>
                <w:rFonts w:ascii="Calibri" w:hAnsi="Calibri" w:eastAsia="Times New Roman" w:cs="Calibri"/>
                <w:color w:val="000000"/>
                <w:lang w:val="es-ES"/>
              </w:rPr>
              <w:t xml:space="preserve">Olivier Labé </w:t>
            </w:r>
          </w:p>
          <w:p w:rsidRPr="0043442E" w:rsidR="0043442E" w:rsidP="0043442E" w:rsidRDefault="0043442E" w14:paraId="1F6155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Head of Unit </w:t>
            </w:r>
          </w:p>
          <w:p w:rsidRPr="0043442E" w:rsidR="0043442E" w:rsidP="0043442E" w:rsidRDefault="0043442E" w14:paraId="60BE97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Indicators Methodology </w:t>
            </w:r>
          </w:p>
          <w:p w:rsidRPr="0043442E" w:rsidR="0043442E" w:rsidP="0043442E" w:rsidRDefault="0043442E" w14:paraId="165884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Education Standards and Methodology Section </w:t>
            </w:r>
          </w:p>
          <w:p w:rsidRPr="0043442E" w:rsidR="0043442E" w:rsidP="0043442E" w:rsidRDefault="0043442E" w14:paraId="294CD5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3442E">
              <w:rPr>
                <w:rFonts w:ascii="Calibri" w:hAnsi="Calibri" w:eastAsia="Times New Roman" w:cs="Calibri"/>
                <w:color w:val="000000"/>
              </w:rPr>
              <w:t xml:space="preserve">UNESCO </w:t>
            </w:r>
          </w:p>
          <w:p w:rsidRPr="0043442E" w:rsidR="0043442E" w:rsidP="04005AFF" w:rsidRDefault="0043442E" w14:paraId="24C1D9BD" w14:textId="3E1D1DC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4005AFF" w:rsidR="0FB6AFAE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04005AFF" w:rsidR="0043442E">
              <w:rPr>
                <w:rFonts w:ascii="Calibri" w:hAnsi="Calibri" w:eastAsia="Times New Roman" w:cs="Calibri"/>
                <w:color w:val="000000" w:themeColor="text1" w:themeTint="FF" w:themeShade="FF"/>
              </w:rPr>
              <w:t>o.labe@unesco.org</w:t>
            </w:r>
            <w:r w:rsidRPr="04005AFF" w:rsidR="3FCDAC28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](mailto:o.labe@unesco.org)</w:t>
            </w:r>
          </w:p>
          <w:p w:rsidR="00672840" w:rsidP="04005AFF" w:rsidRDefault="0043442E" w14:paraId="75228FD4" w14:textId="2C60DA20">
            <w:pPr>
              <w:pStyle w:val="Normal"/>
              <w:spacing w:after="0" w:line="240" w:lineRule="auto"/>
              <w:rPr>
                <w:rFonts w:ascii="Calibri" w:hAnsi="Calibri" w:eastAsia="Times New Roman" w:cs="Calibri"/>
              </w:rPr>
            </w:pPr>
            <w:r w:rsidRPr="04005AFF" w:rsidR="3FCDAC28">
              <w:rPr>
                <w:rFonts w:ascii="Calibri" w:hAnsi="Calibri" w:eastAsia="Times New Roman" w:cs="Calibri"/>
              </w:rPr>
              <w:t>[</w:t>
            </w:r>
            <w:hyperlink>
              <w:r w:rsidRPr="04005AFF" w:rsidR="001616F2">
                <w:rPr>
                  <w:rStyle w:val="Hyperlink"/>
                  <w:rFonts w:ascii="Calibri" w:hAnsi="Calibri" w:eastAsia="Times New Roman" w:cs="Calibri"/>
                </w:rPr>
                <w:t>http://uis.unesco.org</w:t>
              </w:r>
              <w:r w:rsidRPr="04005AFF" w:rsidR="747378AF">
                <w:rPr>
                  <w:rStyle w:val="Hyperlink"/>
                  <w:rFonts w:ascii="Calibri" w:hAnsi="Calibri" w:eastAsia="Times New Roman" w:cs="Calibri"/>
                </w:rPr>
                <w:t>](</w:t>
              </w:r>
            </w:hyperlink>
            <w:hyperlink>
              <w:r w:rsidRPr="04005AFF" w:rsidR="4E973054">
                <w:rPr>
                  <w:rStyle w:val="Hyperlink"/>
                  <w:rFonts w:ascii="Calibri" w:hAnsi="Calibri" w:eastAsia="Times New Roman" w:cs="Calibri"/>
                </w:rPr>
                <w:t>http://uis.unesco.org</w:t>
              </w:r>
            </w:hyperlink>
          </w:p>
          <w:p w:rsidRPr="00D02A76" w:rsidR="001616F2" w:rsidP="0043442E" w:rsidRDefault="001616F2" w14:paraId="16E316A5" w14:textId="337D9D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7EDB1385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32D8DE42" w14:textId="244F21D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7AD48F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4798CC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="00672840" w:rsidP="00517250" w:rsidRDefault="00672840" w14:paraId="414FF5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Number of female teachers at tertiary education, expressed as a percentage of the total number of teachers at the same level of education.</w:t>
            </w:r>
          </w:p>
          <w:p w:rsidRPr="00D02A76" w:rsidR="001616F2" w:rsidP="00517250" w:rsidRDefault="001616F2" w14:paraId="4BF565C8" w14:textId="38C038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16E6C58B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3588DEE3" w14:textId="33DE507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238417A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1D8B78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="00672840" w:rsidP="00517250" w:rsidRDefault="00497930" w14:paraId="1F5B57F7" w14:textId="174623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</w:t>
            </w:r>
            <w:r w:rsidRPr="00D02A76" w:rsidR="00672840">
              <w:rPr>
                <w:rFonts w:ascii="Calibri" w:hAnsi="Calibri" w:eastAsia="Times New Roman" w:cs="Calibri"/>
                <w:color w:val="000000"/>
              </w:rPr>
              <w:t xml:space="preserve">ivide the number of female teachers in tertiary education by the total number of teachers at the same </w:t>
            </w:r>
            <w:proofErr w:type="gramStart"/>
            <w:r w:rsidRPr="00D02A76" w:rsidR="00672840">
              <w:rPr>
                <w:rFonts w:ascii="Calibri" w:hAnsi="Calibri" w:eastAsia="Times New Roman" w:cs="Calibri"/>
                <w:color w:val="000000"/>
              </w:rPr>
              <w:t>level, and</w:t>
            </w:r>
            <w:proofErr w:type="gramEnd"/>
            <w:r w:rsidRPr="00D02A76" w:rsidR="00672840">
              <w:rPr>
                <w:rFonts w:ascii="Calibri" w:hAnsi="Calibri" w:eastAsia="Times New Roman" w:cs="Calibri"/>
                <w:color w:val="000000"/>
              </w:rPr>
              <w:t xml:space="preserve"> multiply by 100. </w:t>
            </w:r>
          </w:p>
          <w:p w:rsidR="00C91252" w:rsidP="00517250" w:rsidRDefault="00C91252" w14:paraId="78BAB967" w14:textId="2E6799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C91252" w:rsidP="00517250" w:rsidRDefault="00C91252" w14:paraId="57882BED" w14:textId="7F2F7E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91252">
              <w:rPr>
                <w:rFonts w:ascii="Calibri" w:hAnsi="Calibri" w:eastAsia="Times New Roman" w:cs="Calibri"/>
                <w:color w:val="000000"/>
              </w:rPr>
              <w:t>When calculating this indicator, care should be exercised to ensure</w:t>
            </w:r>
            <w:r w:rsidR="002D0E70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91252">
              <w:rPr>
                <w:rFonts w:ascii="Calibri" w:hAnsi="Calibri" w:eastAsia="Times New Roman" w:cs="Calibri"/>
                <w:color w:val="000000"/>
              </w:rPr>
              <w:t>that the number of female teachers and the total number of teachers correspond to the same type of institution, full or part-time. Such calculation should include all staff involved in teaching. Teachers</w:t>
            </w:r>
            <w:r w:rsidR="002D0E70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91252">
              <w:rPr>
                <w:rFonts w:ascii="Calibri" w:hAnsi="Calibri" w:eastAsia="Times New Roman" w:cs="Calibri"/>
                <w:color w:val="000000"/>
              </w:rPr>
              <w:t xml:space="preserve">are defined as persons whose professional activity involves the transmitting of knowledge, attitudes and skills that are stipulated in a formal curriculum </w:t>
            </w:r>
            <w:proofErr w:type="spellStart"/>
            <w:r w:rsidRPr="00C91252">
              <w:rPr>
                <w:rFonts w:ascii="Calibri" w:hAnsi="Calibri" w:eastAsia="Times New Roman" w:cs="Calibri"/>
                <w:color w:val="000000"/>
              </w:rPr>
              <w:t>programme</w:t>
            </w:r>
            <w:proofErr w:type="spellEnd"/>
            <w:r w:rsidRPr="00C91252">
              <w:rPr>
                <w:rFonts w:ascii="Calibri" w:hAnsi="Calibri" w:eastAsia="Times New Roman" w:cs="Calibri"/>
                <w:color w:val="000000"/>
              </w:rPr>
              <w:t xml:space="preserve"> to students enrolled in a formal</w:t>
            </w:r>
            <w:r w:rsidR="00E11ED1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91252">
              <w:rPr>
                <w:rFonts w:ascii="Calibri" w:hAnsi="Calibri" w:eastAsia="Times New Roman" w:cs="Calibri"/>
                <w:color w:val="000000"/>
              </w:rPr>
              <w:t>educational institution.</w:t>
            </w:r>
          </w:p>
          <w:p w:rsidR="00C91252" w:rsidP="00517250" w:rsidRDefault="00C91252" w14:paraId="57E179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D02A76" w:rsidR="00497930" w:rsidP="00517250" w:rsidRDefault="00497930" w14:paraId="0A9C4C68" w14:textId="08C8ED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6CA6AB53" w14:textId="77777777">
        <w:trPr>
          <w:trHeight w:val="12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2E352BB5" w14:textId="6B2DD5E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007F66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327A93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Pr="0051746C" w:rsidR="00D75EFC" w:rsidP="04005AFF" w:rsidRDefault="00D75EFC" w14:paraId="6C0CCCDC" w14:textId="53FE6D18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 w:rsidRPr="04005AFF" w:rsidR="5D52855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  <w:r w:rsidRPr="04005AFF" w:rsidR="00D75EF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Interpretations</w:t>
            </w:r>
            <w:r w:rsidRPr="04005AFF" w:rsidR="76E7572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</w:p>
          <w:p w:rsidR="00D75EFC" w:rsidP="00D75EFC" w:rsidRDefault="00FE1A55" w14:paraId="421C1493" w14:textId="6597A7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FE1A55">
              <w:rPr>
                <w:rFonts w:ascii="Calibri" w:hAnsi="Calibri" w:eastAsia="Times New Roman" w:cs="Calibri"/>
                <w:color w:val="000000"/>
              </w:rPr>
              <w:t>To show the gender composition of the teaching force. It helps also in assessing the need for opportunities and/or incentives to encourage women to participate in teaching activities at a given level of</w:t>
            </w:r>
            <w:r w:rsidR="002103DD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FE1A55">
              <w:rPr>
                <w:rFonts w:ascii="Calibri" w:hAnsi="Calibri" w:eastAsia="Times New Roman" w:cs="Calibri"/>
                <w:color w:val="000000"/>
              </w:rPr>
              <w:t>education.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D75EFC" w:rsidR="00D75EFC">
              <w:rPr>
                <w:rFonts w:ascii="Calibri" w:hAnsi="Calibri" w:eastAsia="Times New Roman" w:cs="Calibri"/>
                <w:color w:val="000000"/>
              </w:rPr>
              <w:t>Percentage of female teachers approaching 50% indicates gender parity in the composition of the teaching force. A value of greater than 50% reveals more opportunities and/or preference for women to</w:t>
            </w:r>
            <w:r w:rsidR="00E8106D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D75EFC" w:rsidR="00D75EFC">
              <w:rPr>
                <w:rFonts w:ascii="Calibri" w:hAnsi="Calibri" w:eastAsia="Times New Roman" w:cs="Calibri"/>
                <w:color w:val="000000"/>
              </w:rPr>
              <w:t xml:space="preserve">participate in teaching activities at a specific level, </w:t>
            </w:r>
            <w:proofErr w:type="gramStart"/>
            <w:r w:rsidRPr="00D75EFC" w:rsidR="00D75EFC">
              <w:rPr>
                <w:rFonts w:ascii="Calibri" w:hAnsi="Calibri" w:eastAsia="Times New Roman" w:cs="Calibri"/>
                <w:color w:val="000000"/>
              </w:rPr>
              <w:t>grade</w:t>
            </w:r>
            <w:proofErr w:type="gramEnd"/>
            <w:r w:rsidRPr="00D75EFC" w:rsidR="00D75EFC">
              <w:rPr>
                <w:rFonts w:ascii="Calibri" w:hAnsi="Calibri" w:eastAsia="Times New Roman" w:cs="Calibri"/>
                <w:color w:val="000000"/>
              </w:rPr>
              <w:t xml:space="preserve"> or </w:t>
            </w:r>
            <w:proofErr w:type="spellStart"/>
            <w:r w:rsidRPr="00D75EFC" w:rsidR="00D75EFC">
              <w:rPr>
                <w:rFonts w:ascii="Calibri" w:hAnsi="Calibri" w:eastAsia="Times New Roman" w:cs="Calibri"/>
                <w:color w:val="000000"/>
              </w:rPr>
              <w:t>programme</w:t>
            </w:r>
            <w:proofErr w:type="spellEnd"/>
            <w:r w:rsidRPr="00D75EFC" w:rsidR="00D75EFC">
              <w:rPr>
                <w:rFonts w:ascii="Calibri" w:hAnsi="Calibri" w:eastAsia="Times New Roman" w:cs="Calibri"/>
                <w:color w:val="000000"/>
              </w:rPr>
              <w:t xml:space="preserve"> of education.</w:t>
            </w:r>
          </w:p>
          <w:p w:rsidRPr="00D75EFC" w:rsidR="0051746C" w:rsidP="00D75EFC" w:rsidRDefault="0051746C" w14:paraId="6DB4D0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51746C" w:rsidR="00D75EFC" w:rsidP="04005AFF" w:rsidRDefault="00D75EFC" w14:paraId="4A4E2098" w14:textId="61FB5B0A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 w:rsidRPr="04005AFF" w:rsidR="00F4B23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  <w:r w:rsidRPr="04005AFF" w:rsidR="00D75EF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Limitations</w:t>
            </w:r>
            <w:r w:rsidRPr="04005AFF" w:rsidR="18B51DE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</w:p>
          <w:p w:rsidR="0051746C" w:rsidP="0051746C" w:rsidRDefault="00D75EFC" w14:paraId="34221544" w14:textId="75832F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75EFC">
              <w:rPr>
                <w:rFonts w:ascii="Calibri" w:hAnsi="Calibri" w:eastAsia="Times New Roman" w:cs="Calibri"/>
                <w:color w:val="000000"/>
              </w:rPr>
              <w:t>This indicator measures the level of gender representation in the teaching profession rather than the effectiveness and quality of teaching.</w:t>
            </w:r>
          </w:p>
          <w:p w:rsidRPr="00D02A76" w:rsidR="00681270" w:rsidP="0051746C" w:rsidRDefault="00681270" w14:paraId="44D0AF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D02A76" w:rsidR="00672840" w:rsidP="00517250" w:rsidRDefault="00672840" w14:paraId="236C333C" w14:textId="45B19B7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3778E08D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51076DD3" w14:textId="0D0B05C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016AA0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729022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047C7D" w:rsidP="00517250" w:rsidRDefault="00047C7D" w14:paraId="1E8BA378" w14:textId="36FD35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041528A0" w14:textId="77777777">
        <w:trPr>
          <w:trHeight w:val="24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334B512C" w14:textId="5D520A3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22DB42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50A12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Pr="00D02A76" w:rsidR="00681270" w:rsidP="00681270" w:rsidRDefault="00D3559E" w14:paraId="3A25D5E4" w14:textId="7D9E04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3559E">
              <w:rPr>
                <w:rFonts w:ascii="Calibri" w:hAnsi="Calibri" w:eastAsia="Times New Roman" w:cs="Calibri"/>
                <w:color w:val="000000"/>
              </w:rPr>
              <w:t>School census or surveys and teachers’ records.</w:t>
            </w:r>
          </w:p>
          <w:p w:rsidRPr="00D02A76" w:rsidR="00672840" w:rsidP="00517250" w:rsidRDefault="00672840" w14:paraId="5190E9EC" w14:textId="6B52F6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664C0065" w14:textId="77777777">
        <w:trPr>
          <w:trHeight w:val="18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3AC4433D" w14:textId="520DE01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3B6A9CE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04119C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Pr="00D02A76" w:rsidR="00672840" w:rsidP="00517250" w:rsidRDefault="00672840" w14:paraId="32AE2495" w14:textId="322A49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44304B23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0CB8090C" w14:textId="36DA900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29214F6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7DEFBC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672840" w:rsidP="00517250" w:rsidRDefault="00672840" w14:paraId="7110B059" w14:textId="1B5AE2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04005AFF" w14:paraId="2DCC432B" w14:textId="77777777">
        <w:trPr>
          <w:trHeight w:val="3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0BBF5E60" w14:textId="058C4EB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II.8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1EADC5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0B7B63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672840" w:rsidP="00517250" w:rsidRDefault="00672840" w14:paraId="17B17A35" w14:textId="08AC32A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907A52" w:rsidTr="04005AFF" w14:paraId="405CF73F" w14:textId="77777777">
        <w:trPr>
          <w:trHeight w:val="300"/>
        </w:trPr>
        <w:tc>
          <w:tcPr>
            <w:tcW w:w="1325" w:type="dxa"/>
            <w:shd w:val="clear" w:color="auto" w:fill="auto"/>
            <w:tcMar/>
          </w:tcPr>
          <w:p w:rsidR="00907A52" w:rsidP="00517250" w:rsidRDefault="00907A52" w14:paraId="3B9CA526" w14:textId="3075746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II.8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907A52" w:rsidP="00517250" w:rsidRDefault="00907A52" w14:paraId="03787275" w14:textId="7107889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907A52" w:rsidP="00517250" w:rsidRDefault="00907A52" w14:paraId="3ECBA934" w14:textId="224D32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 source</w:t>
            </w:r>
          </w:p>
        </w:tc>
        <w:tc>
          <w:tcPr>
            <w:tcW w:w="8351" w:type="dxa"/>
            <w:shd w:val="clear" w:color="auto" w:fill="auto"/>
            <w:tcMar/>
          </w:tcPr>
          <w:p w:rsidRPr="002B0D7C" w:rsidR="002B0D7C" w:rsidP="002B0D7C" w:rsidRDefault="002B0D7C" w14:paraId="5EB0DFCA" w14:textId="68D7115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B0D7C">
              <w:rPr>
                <w:rFonts w:ascii="Calibri" w:hAnsi="Calibri" w:eastAsia="Times New Roman" w:cs="Calibri"/>
                <w:color w:val="000000"/>
              </w:rPr>
              <w:t xml:space="preserve">Data and metadata were extracted from UNESCO Institute for Statistics on </w:t>
            </w:r>
            <w:r w:rsidR="00474535">
              <w:rPr>
                <w:rFonts w:ascii="Calibri" w:hAnsi="Calibri" w:eastAsia="Times New Roman" w:cs="Calibri"/>
                <w:color w:val="000000"/>
              </w:rPr>
              <w:t>13</w:t>
            </w:r>
            <w:r w:rsidRPr="002B0D7C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="00474535">
              <w:rPr>
                <w:rFonts w:ascii="Calibri" w:hAnsi="Calibri" w:eastAsia="Times New Roman" w:cs="Calibri"/>
                <w:color w:val="000000"/>
              </w:rPr>
              <w:t>May</w:t>
            </w:r>
            <w:r w:rsidRPr="002B0D7C">
              <w:rPr>
                <w:rFonts w:ascii="Calibri" w:hAnsi="Calibri" w:eastAsia="Times New Roman" w:cs="Calibri"/>
                <w:color w:val="000000"/>
              </w:rPr>
              <w:t xml:space="preserve"> 2021.  </w:t>
            </w:r>
          </w:p>
          <w:p w:rsidRPr="002B0D7C" w:rsidR="002B0D7C" w:rsidP="002B0D7C" w:rsidRDefault="002B0D7C" w14:paraId="428634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2B0D7C" w:rsidR="002B0D7C" w:rsidP="002B0D7C" w:rsidRDefault="002B0D7C" w14:paraId="6CA73FC8" w14:textId="5E3EA2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B0D7C">
              <w:rPr>
                <w:rFonts w:ascii="Calibri" w:hAnsi="Calibri" w:eastAsia="Times New Roman" w:cs="Calibri"/>
                <w:color w:val="000000"/>
              </w:rPr>
              <w:t xml:space="preserve"> For more information, please go to the following:  </w:t>
            </w:r>
          </w:p>
          <w:p w:rsidRPr="00474535" w:rsidR="00907A52" w:rsidP="00474535" w:rsidRDefault="002B0D7C" w14:paraId="2626FA4C" w14:textId="43AB8B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4005AFF" w:rsidR="0AFD0759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04005AFF" w:rsidR="002B0D7C">
              <w:rPr>
                <w:rFonts w:ascii="Calibri" w:hAnsi="Calibri" w:eastAsia="Times New Roman" w:cs="Calibri"/>
                <w:color w:val="000000" w:themeColor="text1" w:themeTint="FF" w:themeShade="FF"/>
              </w:rPr>
              <w:t>http://data.uis.unesco.org/</w:t>
            </w:r>
            <w:r w:rsidRPr="04005AFF" w:rsidR="03092559">
              <w:rPr>
                <w:rFonts w:ascii="Calibri" w:hAnsi="Calibri" w:eastAsia="Times New Roman" w:cs="Calibri"/>
                <w:color w:val="000000" w:themeColor="text1" w:themeTint="FF" w:themeShade="FF"/>
              </w:rPr>
              <w:t>](http://data.uis.unesco.org/)</w:t>
            </w:r>
          </w:p>
        </w:tc>
      </w:tr>
    </w:tbl>
    <w:p w:rsidR="006C5216" w:rsidRDefault="006C5216" w14:paraId="1039A60F" w14:textId="77777777"/>
    <w:sectPr w:rsidR="006C5216" w:rsidSect="00672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C2447"/>
    <w:multiLevelType w:val="hybridMultilevel"/>
    <w:tmpl w:val="0B008142"/>
    <w:lvl w:ilvl="0" w:tplc="AD008C7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0"/>
    <w:rsid w:val="00047C7D"/>
    <w:rsid w:val="001616F2"/>
    <w:rsid w:val="002103DD"/>
    <w:rsid w:val="002B0D7C"/>
    <w:rsid w:val="002D0E70"/>
    <w:rsid w:val="002E0343"/>
    <w:rsid w:val="00337022"/>
    <w:rsid w:val="0043442E"/>
    <w:rsid w:val="00474535"/>
    <w:rsid w:val="00497930"/>
    <w:rsid w:val="0051746C"/>
    <w:rsid w:val="00672840"/>
    <w:rsid w:val="00681270"/>
    <w:rsid w:val="006C5216"/>
    <w:rsid w:val="00907A52"/>
    <w:rsid w:val="00A97550"/>
    <w:rsid w:val="00B02961"/>
    <w:rsid w:val="00C91252"/>
    <w:rsid w:val="00D3559E"/>
    <w:rsid w:val="00D75EFC"/>
    <w:rsid w:val="00D81FB0"/>
    <w:rsid w:val="00DC185A"/>
    <w:rsid w:val="00E11ED1"/>
    <w:rsid w:val="00E8106D"/>
    <w:rsid w:val="00F4B23A"/>
    <w:rsid w:val="00FE1A55"/>
    <w:rsid w:val="03092559"/>
    <w:rsid w:val="04005AFF"/>
    <w:rsid w:val="0AFD0759"/>
    <w:rsid w:val="0FB6AFAE"/>
    <w:rsid w:val="18B51DEB"/>
    <w:rsid w:val="3972CFFC"/>
    <w:rsid w:val="3FCDAC28"/>
    <w:rsid w:val="45E8DC86"/>
    <w:rsid w:val="4E973054"/>
    <w:rsid w:val="521F5220"/>
    <w:rsid w:val="5556F2E2"/>
    <w:rsid w:val="5866A7D7"/>
    <w:rsid w:val="5C89C47D"/>
    <w:rsid w:val="5D528557"/>
    <w:rsid w:val="60B5CCDB"/>
    <w:rsid w:val="747378AF"/>
    <w:rsid w:val="76E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CCBE"/>
  <w15:chartTrackingRefBased/>
  <w15:docId w15:val="{2E070DBB-FB80-4DAE-951C-DC00237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2840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DAAAE80F-48EF-4F1C-BE49-406C80D7941B}"/>
</file>

<file path=customXml/itemProps2.xml><?xml version="1.0" encoding="utf-8"?>
<ds:datastoreItem xmlns:ds="http://schemas.openxmlformats.org/officeDocument/2006/customXml" ds:itemID="{5A1E7AE2-006E-4E35-8E49-EE541862FA13}"/>
</file>

<file path=customXml/itemProps3.xml><?xml version="1.0" encoding="utf-8"?>
<ds:datastoreItem xmlns:ds="http://schemas.openxmlformats.org/officeDocument/2006/customXml" ds:itemID="{768D1CD5-565F-4B0E-B0EC-3D70C217FC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Lingyan Hu</lastModifiedBy>
  <revision>25</revision>
  <dcterms:created xsi:type="dcterms:W3CDTF">2021-08-16T20:27:00.0000000Z</dcterms:created>
  <dcterms:modified xsi:type="dcterms:W3CDTF">2021-09-09T18:02:03.5749715Z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