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6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49"/>
        <w:gridCol w:w="549"/>
        <w:gridCol w:w="2798"/>
        <w:gridCol w:w="8729"/>
      </w:tblGrid>
      <w:tr w:rsidR="5BBD4D4F" w:rsidTr="2D53811F" w14:paraId="0206B41F">
        <w:trPr>
          <w:trHeight w:val="600"/>
        </w:trPr>
        <w:tc>
          <w:tcPr>
            <w:tcW w:w="549" w:type="dxa"/>
            <w:shd w:val="clear" w:color="auto" w:fill="auto"/>
            <w:tcMar/>
            <w:hideMark/>
          </w:tcPr>
          <w:p w:rsidR="5CB99B75" w:rsidP="5BBD4D4F" w:rsidRDefault="5CB99B75" w14:paraId="19F04B44" w14:textId="602509FE">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BD4D4F" w:rsidR="5CB99B75">
              <w:rPr>
                <w:rFonts w:ascii="Calibri" w:hAnsi="Calibri" w:eastAsia="Calibri" w:cs="Calibri"/>
                <w:b w:val="0"/>
                <w:bCs w:val="0"/>
                <w:i w:val="0"/>
                <w:iCs w:val="0"/>
                <w:caps w:val="0"/>
                <w:smallCaps w:val="0"/>
                <w:noProof w:val="0"/>
                <w:color w:val="000000" w:themeColor="text1" w:themeTint="FF" w:themeShade="FF"/>
                <w:sz w:val="22"/>
                <w:szCs w:val="22"/>
                <w:lang w:val="en-US"/>
              </w:rPr>
              <w:t>INDICATOR_NUM</w:t>
            </w:r>
          </w:p>
          <w:p w:rsidR="5BBD4D4F" w:rsidP="5BBD4D4F" w:rsidRDefault="5BBD4D4F" w14:paraId="44CE3382" w14:textId="17B88613">
            <w:pPr>
              <w:pStyle w:val="Normal"/>
              <w:spacing w:line="240" w:lineRule="auto"/>
              <w:jc w:val="right"/>
              <w:rPr>
                <w:rFonts w:ascii="Calibri" w:hAnsi="Calibri" w:eastAsia="Times New Roman" w:cs="Calibri"/>
                <w:color w:val="000000" w:themeColor="text1" w:themeTint="FF" w:themeShade="FF"/>
              </w:rPr>
            </w:pPr>
          </w:p>
        </w:tc>
        <w:tc>
          <w:tcPr>
            <w:tcW w:w="549" w:type="dxa"/>
            <w:shd w:val="clear" w:color="auto" w:fill="auto"/>
            <w:tcMar/>
            <w:hideMark/>
          </w:tcPr>
          <w:p w:rsidR="5CB99B75" w:rsidP="5BBD4D4F" w:rsidRDefault="5CB99B75" w14:paraId="1C88CB45" w14:textId="2F8FB6A2">
            <w:pPr>
              <w:spacing w:line="240"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5BBD4D4F" w:rsidR="5CB99B75">
              <w:rPr>
                <w:rFonts w:ascii="Calibri" w:hAnsi="Calibri" w:eastAsia="Calibri" w:cs="Calibri"/>
                <w:b w:val="0"/>
                <w:bCs w:val="0"/>
                <w:i w:val="0"/>
                <w:iCs w:val="0"/>
                <w:caps w:val="0"/>
                <w:smallCaps w:val="0"/>
                <w:noProof w:val="0"/>
                <w:color w:val="000000" w:themeColor="text1" w:themeTint="FF" w:themeShade="FF"/>
                <w:sz w:val="22"/>
                <w:szCs w:val="22"/>
                <w:lang w:val="en-US"/>
              </w:rPr>
              <w:t>METADATA_CATEGORY</w:t>
            </w:r>
          </w:p>
          <w:p w:rsidR="5BBD4D4F" w:rsidP="5BBD4D4F" w:rsidRDefault="5BBD4D4F" w14:paraId="6523EF23" w14:textId="18533E45">
            <w:pPr>
              <w:pStyle w:val="Normal"/>
              <w:spacing w:line="240" w:lineRule="auto"/>
              <w:jc w:val="right"/>
              <w:rPr>
                <w:rFonts w:ascii="Calibri" w:hAnsi="Calibri" w:eastAsia="Times New Roman" w:cs="Calibri"/>
                <w:color w:val="000000" w:themeColor="text1" w:themeTint="FF" w:themeShade="FF"/>
              </w:rPr>
            </w:pPr>
          </w:p>
        </w:tc>
        <w:tc>
          <w:tcPr>
            <w:tcW w:w="2798" w:type="dxa"/>
            <w:shd w:val="clear" w:color="auto" w:fill="auto"/>
            <w:tcMar/>
            <w:hideMark/>
          </w:tcPr>
          <w:p w:rsidR="5CB99B75" w:rsidP="5BBD4D4F" w:rsidRDefault="5CB99B75" w14:paraId="29E3C1FC" w14:textId="0CAB3BEB">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BD4D4F" w:rsidR="5CB99B75">
              <w:rPr>
                <w:rFonts w:ascii="Calibri" w:hAnsi="Calibri" w:eastAsia="Calibri" w:cs="Calibri"/>
                <w:b w:val="0"/>
                <w:bCs w:val="0"/>
                <w:i w:val="0"/>
                <w:iCs w:val="0"/>
                <w:caps w:val="0"/>
                <w:smallCaps w:val="0"/>
                <w:noProof w:val="0"/>
                <w:color w:val="000000" w:themeColor="text1" w:themeTint="FF" w:themeShade="FF"/>
                <w:sz w:val="22"/>
                <w:szCs w:val="22"/>
                <w:lang w:val="en-US"/>
              </w:rPr>
              <w:t>METADATA_CATEGORY_DESC</w:t>
            </w:r>
          </w:p>
          <w:p w:rsidR="5BBD4D4F" w:rsidP="5BBD4D4F" w:rsidRDefault="5BBD4D4F" w14:paraId="79710384" w14:textId="50D8ED8C">
            <w:pPr>
              <w:pStyle w:val="Normal"/>
              <w:spacing w:line="240" w:lineRule="auto"/>
              <w:rPr>
                <w:rFonts w:ascii="Calibri" w:hAnsi="Calibri" w:eastAsia="Times New Roman" w:cs="Calibri"/>
                <w:color w:val="000000" w:themeColor="text1" w:themeTint="FF" w:themeShade="FF"/>
              </w:rPr>
            </w:pPr>
          </w:p>
        </w:tc>
        <w:tc>
          <w:tcPr>
            <w:tcW w:w="8729" w:type="dxa"/>
            <w:shd w:val="clear" w:color="auto" w:fill="auto"/>
            <w:tcMar/>
            <w:hideMark/>
          </w:tcPr>
          <w:p w:rsidR="5CB99B75" w:rsidP="5BBD4D4F" w:rsidRDefault="5CB99B75" w14:paraId="05BBE1C8" w14:textId="101C346C">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BD4D4F" w:rsidR="5CB99B75">
              <w:rPr>
                <w:rFonts w:ascii="Calibri" w:hAnsi="Calibri" w:eastAsia="Calibri" w:cs="Calibri"/>
                <w:b w:val="0"/>
                <w:bCs w:val="0"/>
                <w:i w:val="0"/>
                <w:iCs w:val="0"/>
                <w:caps w:val="0"/>
                <w:smallCaps w:val="0"/>
                <w:noProof w:val="0"/>
                <w:color w:val="000000" w:themeColor="text1" w:themeTint="FF" w:themeShade="FF"/>
                <w:sz w:val="22"/>
                <w:szCs w:val="22"/>
                <w:lang w:val="en-US"/>
              </w:rPr>
              <w:t>METADATA_DESCRIPTION</w:t>
            </w:r>
          </w:p>
          <w:p w:rsidR="5BBD4D4F" w:rsidP="5BBD4D4F" w:rsidRDefault="5BBD4D4F" w14:paraId="28FBB731" w14:textId="63F32318">
            <w:pPr>
              <w:pStyle w:val="Normal"/>
              <w:spacing w:line="240" w:lineRule="auto"/>
              <w:rPr>
                <w:rFonts w:ascii="Calibri" w:hAnsi="Calibri" w:eastAsia="Times New Roman" w:cs="Calibri"/>
                <w:color w:val="000000" w:themeColor="text1" w:themeTint="FF" w:themeShade="FF"/>
              </w:rPr>
            </w:pPr>
          </w:p>
        </w:tc>
      </w:tr>
      <w:tr w:rsidRPr="00D02A76" w:rsidR="00BB7B2B" w:rsidTr="2D53811F" w14:paraId="542A2601" w14:textId="77777777">
        <w:trPr>
          <w:trHeight w:val="600"/>
        </w:trPr>
        <w:tc>
          <w:tcPr>
            <w:tcW w:w="549" w:type="dxa"/>
            <w:shd w:val="clear" w:color="auto" w:fill="auto"/>
            <w:tcMar/>
            <w:hideMark/>
          </w:tcPr>
          <w:p w:rsidRPr="00D02A76" w:rsidR="00BB7B2B" w:rsidP="2860BFAA" w:rsidRDefault="00BB7B2B" w14:paraId="56FD556D" w14:textId="6144FB49">
            <w:pPr>
              <w:pStyle w:val="Normal"/>
              <w:bidi w:val="0"/>
              <w:spacing w:before="0" w:beforeAutospacing="off" w:after="0" w:afterAutospacing="off" w:line="240" w:lineRule="auto"/>
              <w:ind w:left="0" w:right="0"/>
              <w:jc w:val="right"/>
            </w:pPr>
            <w:r w:rsidRPr="2860BFAA" w:rsidR="057EE683">
              <w:rPr>
                <w:rFonts w:ascii="Calibri" w:hAnsi="Calibri" w:eastAsia="Times New Roman" w:cs="Calibri"/>
                <w:color w:val="000000" w:themeColor="text1" w:themeTint="FF" w:themeShade="FF"/>
              </w:rPr>
              <w:t>II.9</w:t>
            </w:r>
          </w:p>
        </w:tc>
        <w:tc>
          <w:tcPr>
            <w:tcW w:w="549" w:type="dxa"/>
            <w:shd w:val="clear" w:color="auto" w:fill="auto"/>
            <w:tcMar/>
            <w:hideMark/>
          </w:tcPr>
          <w:p w:rsidRPr="00D02A76" w:rsidR="00BB7B2B" w:rsidP="00E07453" w:rsidRDefault="00BB7B2B" w14:paraId="0D093FF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BB7B2B" w:rsidP="00E07453" w:rsidRDefault="00BB7B2B" w14:paraId="36E6D0F3"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8729" w:type="dxa"/>
            <w:shd w:val="clear" w:color="auto" w:fill="auto"/>
            <w:tcMar/>
            <w:hideMark/>
          </w:tcPr>
          <w:p w:rsidRPr="00CE612C" w:rsidR="00EE4CF3" w:rsidP="00EE4CF3" w:rsidRDefault="00EE4CF3" w14:paraId="7D2C9256" w14:textId="77777777">
            <w:pPr>
              <w:spacing w:after="0" w:line="240" w:lineRule="auto"/>
              <w:rPr>
                <w:rFonts w:ascii="Calibri" w:hAnsi="Calibri" w:eastAsia="Times New Roman" w:cs="Calibri"/>
                <w:color w:val="000000"/>
              </w:rPr>
            </w:pPr>
            <w:r w:rsidRPr="00CE612C">
              <w:rPr>
                <w:rFonts w:ascii="Calibri" w:hAnsi="Calibri" w:eastAsia="Times New Roman" w:cs="Calibri"/>
                <w:color w:val="000000"/>
              </w:rPr>
              <w:t>Friedrich Huebler</w:t>
            </w:r>
          </w:p>
          <w:p w:rsidRPr="00CE612C" w:rsidR="00EE4CF3" w:rsidP="00EE4CF3" w:rsidRDefault="00EE4CF3" w14:paraId="31F6D9AA" w14:textId="77777777">
            <w:pPr>
              <w:spacing w:after="0" w:line="240" w:lineRule="auto"/>
              <w:rPr>
                <w:rFonts w:ascii="Calibri" w:hAnsi="Calibri" w:eastAsia="Times New Roman" w:cs="Calibri"/>
                <w:color w:val="000000"/>
              </w:rPr>
            </w:pPr>
            <w:r w:rsidRPr="00CE612C">
              <w:rPr>
                <w:rFonts w:ascii="Calibri" w:hAnsi="Calibri" w:eastAsia="Times New Roman" w:cs="Calibri"/>
                <w:color w:val="000000"/>
              </w:rPr>
              <w:t>Head, Education Standards and Methodology</w:t>
            </w:r>
          </w:p>
          <w:p w:rsidRPr="002A436F" w:rsidR="00EE4CF3" w:rsidP="00EE4CF3" w:rsidRDefault="00EE4CF3" w14:paraId="04E3C2EF" w14:textId="77777777">
            <w:pPr>
              <w:spacing w:after="0" w:line="240" w:lineRule="auto"/>
              <w:rPr>
                <w:rFonts w:ascii="Calibri" w:hAnsi="Calibri" w:eastAsia="Times New Roman" w:cs="Calibri"/>
                <w:color w:val="000000"/>
              </w:rPr>
            </w:pPr>
            <w:r w:rsidRPr="002A436F">
              <w:rPr>
                <w:rFonts w:ascii="Calibri" w:hAnsi="Calibri" w:eastAsia="Times New Roman" w:cs="Calibri"/>
                <w:color w:val="000000"/>
              </w:rPr>
              <w:t>UNESCO Institute for Statistics</w:t>
            </w:r>
          </w:p>
          <w:p w:rsidRPr="002A436F" w:rsidR="00EE4CF3" w:rsidP="2D53811F" w:rsidRDefault="00EE4CF3" w14:paraId="0775D21F" w14:textId="6B18308E">
            <w:pPr>
              <w:pStyle w:val="Normal"/>
              <w:spacing w:after="0" w:line="240" w:lineRule="auto"/>
              <w:rPr>
                <w:rFonts w:ascii="Calibri" w:hAnsi="Calibri" w:eastAsia="Times New Roman" w:cs="Calibri"/>
                <w:color w:val="000000"/>
              </w:rPr>
            </w:pPr>
            <w:r w:rsidRPr="2D53811F" w:rsidR="48703D5B">
              <w:rPr>
                <w:rFonts w:ascii="Calibri" w:hAnsi="Calibri" w:eastAsia="Times New Roman" w:cs="Calibri"/>
                <w:color w:val="000000" w:themeColor="text1" w:themeTint="FF" w:themeShade="FF"/>
              </w:rPr>
              <w:t>[</w:t>
            </w:r>
            <w:r w:rsidRPr="2D53811F" w:rsidR="00EE4CF3">
              <w:rPr>
                <w:rFonts w:ascii="Calibri" w:hAnsi="Calibri" w:eastAsia="Times New Roman" w:cs="Calibri"/>
                <w:color w:val="000000" w:themeColor="text1" w:themeTint="FF" w:themeShade="FF"/>
              </w:rPr>
              <w:t>f.huebler@unesco.org</w:t>
            </w:r>
            <w:r w:rsidRPr="2D53811F" w:rsidR="5F5B6D5F">
              <w:rPr>
                <w:rFonts w:ascii="Calibri" w:hAnsi="Calibri" w:eastAsia="Times New Roman" w:cs="Calibri"/>
                <w:color w:val="000000" w:themeColor="text1" w:themeTint="FF" w:themeShade="FF"/>
              </w:rPr>
              <w:t>](mailto:f.huebler@unesco.org)</w:t>
            </w:r>
          </w:p>
          <w:p w:rsidR="00FA6922" w:rsidP="2D53811F" w:rsidRDefault="00FA6922" w14:paraId="4B464FF3" w14:textId="45460C73">
            <w:pPr>
              <w:pStyle w:val="Normal"/>
              <w:spacing w:after="0" w:line="240" w:lineRule="auto"/>
              <w:rPr>
                <w:rFonts w:ascii="Calibri" w:hAnsi="Calibri" w:eastAsia="Times New Roman" w:cs="Calibri"/>
              </w:rPr>
            </w:pPr>
            <w:r w:rsidRPr="2D53811F" w:rsidR="5F5B6D5F">
              <w:rPr>
                <w:rFonts w:ascii="Calibri" w:hAnsi="Calibri" w:eastAsia="Times New Roman" w:cs="Calibri"/>
              </w:rPr>
              <w:t>[</w:t>
            </w:r>
            <w:hyperlink>
              <w:r w:rsidRPr="2D53811F" w:rsidR="00FA6922">
                <w:rPr>
                  <w:rStyle w:val="Hyperlink"/>
                  <w:rFonts w:ascii="Calibri" w:hAnsi="Calibri" w:eastAsia="Times New Roman" w:cs="Calibri"/>
                </w:rPr>
                <w:t>http://uis.unesco.org</w:t>
              </w:r>
              <w:r w:rsidRPr="2D53811F" w:rsidR="57613484">
                <w:rPr>
                  <w:rStyle w:val="Hyperlink"/>
                  <w:rFonts w:ascii="Calibri" w:hAnsi="Calibri" w:eastAsia="Times New Roman" w:cs="Calibri"/>
                </w:rPr>
                <w:t>](</w:t>
              </w:r>
            </w:hyperlink>
            <w:hyperlink>
              <w:r w:rsidRPr="2D53811F" w:rsidR="57613484">
                <w:rPr>
                  <w:rStyle w:val="Hyperlink"/>
                  <w:rFonts w:ascii="Calibri" w:hAnsi="Calibri" w:eastAsia="Times New Roman" w:cs="Calibri"/>
                </w:rPr>
                <w:t>http://uis.unesco.org)</w:t>
              </w:r>
            </w:hyperlink>
          </w:p>
          <w:p w:rsidR="00EE4CF3" w:rsidP="00EE4CF3" w:rsidRDefault="00EE4CF3" w14:paraId="3892FB6B" w14:textId="77777777">
            <w:pPr>
              <w:spacing w:after="0" w:line="240" w:lineRule="auto"/>
              <w:rPr>
                <w:rFonts w:ascii="Calibri" w:hAnsi="Calibri" w:eastAsia="Times New Roman" w:cs="Calibri"/>
                <w:color w:val="000000"/>
                <w:lang w:val="es-ES"/>
              </w:rPr>
            </w:pPr>
          </w:p>
          <w:p w:rsidRPr="00EE4CF3" w:rsidR="003304FE" w:rsidP="00EE4CF3" w:rsidRDefault="003304FE" w14:paraId="243C468A" w14:textId="34624237">
            <w:pPr>
              <w:spacing w:after="0" w:line="240" w:lineRule="auto"/>
              <w:rPr>
                <w:rFonts w:ascii="Calibri" w:hAnsi="Calibri" w:eastAsia="Times New Roman" w:cs="Calibri"/>
                <w:color w:val="000000"/>
                <w:lang w:val="es-ES"/>
              </w:rPr>
            </w:pPr>
            <w:r w:rsidRPr="00EE4CF3">
              <w:rPr>
                <w:rFonts w:ascii="Calibri" w:hAnsi="Calibri" w:eastAsia="Times New Roman" w:cs="Calibri"/>
                <w:color w:val="000000"/>
                <w:lang w:val="es-ES"/>
              </w:rPr>
              <w:t>Olivier Labé</w:t>
            </w:r>
          </w:p>
          <w:p w:rsidRPr="003304FE" w:rsidR="003304FE" w:rsidP="003304FE" w:rsidRDefault="003304FE" w14:paraId="376AD381"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Head of Unit</w:t>
            </w:r>
          </w:p>
          <w:p w:rsidRPr="003304FE" w:rsidR="003304FE" w:rsidP="003304FE" w:rsidRDefault="003304FE" w14:paraId="1840DE9F"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Indicators Methodology</w:t>
            </w:r>
          </w:p>
          <w:p w:rsidRPr="003304FE" w:rsidR="003304FE" w:rsidP="003304FE" w:rsidRDefault="003304FE" w14:paraId="0BA93CAD"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Education Standards and Methodology Section</w:t>
            </w:r>
          </w:p>
          <w:p w:rsidR="003304FE" w:rsidP="003304FE" w:rsidRDefault="003304FE" w14:paraId="47D3B96D" w14:textId="77777777">
            <w:pPr>
              <w:spacing w:after="0" w:line="240" w:lineRule="auto"/>
              <w:rPr>
                <w:rFonts w:ascii="Calibri" w:hAnsi="Calibri" w:eastAsia="Times New Roman" w:cs="Calibri"/>
                <w:color w:val="000000"/>
              </w:rPr>
            </w:pPr>
            <w:r>
              <w:rPr>
                <w:rFonts w:ascii="Calibri" w:hAnsi="Calibri" w:eastAsia="Times New Roman" w:cs="Calibri"/>
                <w:color w:val="000000"/>
              </w:rPr>
              <w:t>UNESCO</w:t>
            </w:r>
          </w:p>
          <w:p w:rsidR="008E119E" w:rsidP="2D53811F" w:rsidRDefault="008E119E" w14:paraId="14A432C7" w14:textId="1DEF1376">
            <w:pPr>
              <w:pStyle w:val="Normal"/>
              <w:spacing w:after="0" w:line="240" w:lineRule="auto"/>
              <w:rPr>
                <w:rFonts w:ascii="Calibri" w:hAnsi="Calibri" w:eastAsia="Times New Roman" w:cs="Calibri"/>
                <w:color w:val="000000"/>
              </w:rPr>
            </w:pPr>
            <w:r w:rsidRPr="2D53811F" w:rsidR="6934216C">
              <w:rPr>
                <w:rFonts w:ascii="Calibri" w:hAnsi="Calibri" w:eastAsia="Times New Roman" w:cs="Calibri"/>
                <w:color w:val="000000" w:themeColor="text1" w:themeTint="FF" w:themeShade="FF"/>
              </w:rPr>
              <w:t>[</w:t>
            </w:r>
            <w:r w:rsidRPr="2D53811F" w:rsidR="002A436F">
              <w:rPr>
                <w:rFonts w:ascii="Calibri" w:hAnsi="Calibri" w:eastAsia="Times New Roman" w:cs="Calibri"/>
                <w:color w:val="000000" w:themeColor="text1" w:themeTint="FF" w:themeShade="FF"/>
              </w:rPr>
              <w:t>o.labe@unesco.org</w:t>
            </w:r>
            <w:r w:rsidRPr="2D53811F" w:rsidR="1F900948">
              <w:rPr>
                <w:rFonts w:ascii="Calibri" w:hAnsi="Calibri" w:eastAsia="Times New Roman" w:cs="Calibri"/>
                <w:color w:val="000000" w:themeColor="text1" w:themeTint="FF" w:themeShade="FF"/>
              </w:rPr>
              <w:t>](mailto:o.labe@unesco.org)</w:t>
            </w:r>
          </w:p>
          <w:p w:rsidR="00BB7B2B" w:rsidP="2D53811F" w:rsidRDefault="008E119E" w14:paraId="127746D3" w14:textId="03195B3E">
            <w:pPr>
              <w:pStyle w:val="Normal"/>
              <w:spacing w:after="0" w:line="240" w:lineRule="auto"/>
              <w:rPr>
                <w:rFonts w:ascii="Calibri" w:hAnsi="Calibri" w:eastAsia="Times New Roman" w:cs="Calibri"/>
              </w:rPr>
            </w:pPr>
            <w:r w:rsidRPr="2D53811F" w:rsidR="1F900948">
              <w:rPr>
                <w:rFonts w:ascii="Calibri" w:hAnsi="Calibri" w:eastAsia="Times New Roman" w:cs="Calibri"/>
              </w:rPr>
              <w:t>[</w:t>
            </w:r>
            <w:hyperlink>
              <w:r w:rsidRPr="2D53811F" w:rsidR="006A3C47">
                <w:rPr>
                  <w:rStyle w:val="Hyperlink"/>
                  <w:rFonts w:ascii="Calibri" w:hAnsi="Calibri" w:eastAsia="Times New Roman" w:cs="Calibri"/>
                </w:rPr>
                <w:t>http://uis.unesco.org</w:t>
              </w:r>
              <w:r w:rsidRPr="2D53811F" w:rsidR="5DC7CAE8">
                <w:rPr>
                  <w:rStyle w:val="Hyperlink"/>
                  <w:rFonts w:ascii="Calibri" w:hAnsi="Calibri" w:eastAsia="Times New Roman" w:cs="Calibri"/>
                </w:rPr>
                <w:t>](</w:t>
              </w:r>
            </w:hyperlink>
            <w:hyperlink>
              <w:r w:rsidRPr="2D53811F" w:rsidR="5DC7CAE8">
                <w:rPr>
                  <w:rStyle w:val="Hyperlink"/>
                  <w:rFonts w:ascii="Calibri" w:hAnsi="Calibri" w:eastAsia="Times New Roman" w:cs="Calibri"/>
                </w:rPr>
                <w:t>http://uis.unesco.org)</w:t>
              </w:r>
            </w:hyperlink>
          </w:p>
          <w:p w:rsidRPr="00D02A76" w:rsidR="006A3C47" w:rsidP="00CE612C" w:rsidRDefault="006A3C47" w14:paraId="4FEAD04B" w14:textId="28BD31CF">
            <w:pPr>
              <w:spacing w:after="0" w:line="240" w:lineRule="auto"/>
              <w:rPr>
                <w:rFonts w:ascii="Calibri" w:hAnsi="Calibri" w:eastAsia="Times New Roman" w:cs="Calibri"/>
                <w:color w:val="000000"/>
              </w:rPr>
            </w:pPr>
          </w:p>
        </w:tc>
      </w:tr>
      <w:tr w:rsidRPr="00D02A76" w:rsidR="00BB7B2B" w:rsidTr="2D53811F" w14:paraId="65717A53" w14:textId="77777777">
        <w:trPr>
          <w:trHeight w:val="600"/>
        </w:trPr>
        <w:tc>
          <w:tcPr>
            <w:tcW w:w="549" w:type="dxa"/>
            <w:shd w:val="clear" w:color="auto" w:fill="auto"/>
            <w:tcMar/>
            <w:hideMark/>
          </w:tcPr>
          <w:p w:rsidRPr="00D02A76" w:rsidR="00BB7B2B" w:rsidP="2860BFAA" w:rsidRDefault="00BB7B2B" w14:paraId="07E19F0B" w14:textId="6144FB49">
            <w:pPr>
              <w:pStyle w:val="Normal"/>
              <w:bidi w:val="0"/>
              <w:spacing w:before="0" w:beforeAutospacing="off" w:after="0" w:afterAutospacing="off" w:line="240" w:lineRule="auto"/>
              <w:ind w:left="0" w:right="0"/>
              <w:jc w:val="right"/>
            </w:pPr>
            <w:r w:rsidRPr="2860BFAA" w:rsidR="078BD187">
              <w:rPr>
                <w:rFonts w:ascii="Calibri" w:hAnsi="Calibri" w:eastAsia="Times New Roman" w:cs="Calibri"/>
                <w:color w:val="000000" w:themeColor="text1" w:themeTint="FF" w:themeShade="FF"/>
              </w:rPr>
              <w:t>II.9</w:t>
            </w:r>
          </w:p>
          <w:p w:rsidRPr="00D02A76" w:rsidR="00BB7B2B" w:rsidP="2860BFAA" w:rsidRDefault="00BB7B2B" w14:paraId="7000D5FE" w14:textId="7FB2A6E6">
            <w:pPr>
              <w:pStyle w:val="Normal"/>
              <w:spacing w:after="0" w:line="240" w:lineRule="auto"/>
              <w:jc w:val="right"/>
              <w:rPr>
                <w:rFonts w:ascii="Calibri" w:hAnsi="Calibri" w:eastAsia="Times New Roman" w:cs="Calibri"/>
                <w:color w:val="000000"/>
              </w:rPr>
            </w:pPr>
          </w:p>
        </w:tc>
        <w:tc>
          <w:tcPr>
            <w:tcW w:w="549" w:type="dxa"/>
            <w:shd w:val="clear" w:color="auto" w:fill="auto"/>
            <w:tcMar/>
            <w:hideMark/>
          </w:tcPr>
          <w:p w:rsidRPr="00D02A76" w:rsidR="00BB7B2B" w:rsidP="00E07453" w:rsidRDefault="00BB7B2B" w14:paraId="0819DC7C"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BB7B2B" w:rsidP="00E07453" w:rsidRDefault="00BB7B2B" w14:paraId="632C3785"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8729" w:type="dxa"/>
            <w:shd w:val="clear" w:color="auto" w:fill="auto"/>
            <w:tcMar/>
            <w:hideMark/>
          </w:tcPr>
          <w:p w:rsidR="00001CE7" w:rsidP="0077181C" w:rsidRDefault="00365BA9" w14:paraId="66A7B9B4" w14:textId="771D68A2">
            <w:pPr>
              <w:pStyle w:val="Default"/>
              <w:rPr>
                <w:rFonts w:ascii="Calibri" w:hAnsi="Calibri" w:eastAsia="Times New Roman" w:cs="Calibri"/>
                <w:sz w:val="22"/>
                <w:szCs w:val="22"/>
              </w:rPr>
            </w:pPr>
            <w:r w:rsidRPr="00365BA9">
              <w:rPr>
                <w:rFonts w:ascii="Calibri" w:hAnsi="Calibri" w:eastAsia="Times New Roman" w:cs="Calibri"/>
                <w:sz w:val="22"/>
                <w:szCs w:val="22"/>
              </w:rPr>
              <w:t>The youth literacy rate is defined by the percentage of the population aged 15 to 24 years that can read and write. It is typically measured according to the ability to comprehend a</w:t>
            </w:r>
            <w:r w:rsidR="002011E0">
              <w:rPr>
                <w:rFonts w:ascii="Calibri" w:hAnsi="Calibri" w:eastAsia="Times New Roman" w:cs="Calibri"/>
                <w:sz w:val="22"/>
                <w:szCs w:val="22"/>
              </w:rPr>
              <w:t xml:space="preserve"> </w:t>
            </w:r>
            <w:r w:rsidRPr="00365BA9">
              <w:rPr>
                <w:rFonts w:ascii="Calibri" w:hAnsi="Calibri" w:eastAsia="Times New Roman" w:cs="Calibri"/>
                <w:sz w:val="22"/>
                <w:szCs w:val="22"/>
              </w:rPr>
              <w:t>short simple statement on everyday life. Generally, literacy also encompasses numeracy, and measurement may incorporate a simple assessment of arithmetic ability. The literacy rate and number of</w:t>
            </w:r>
            <w:r w:rsidR="002011E0">
              <w:rPr>
                <w:rFonts w:ascii="Calibri" w:hAnsi="Calibri" w:eastAsia="Times New Roman" w:cs="Calibri"/>
                <w:sz w:val="22"/>
                <w:szCs w:val="22"/>
              </w:rPr>
              <w:t xml:space="preserve"> </w:t>
            </w:r>
            <w:r w:rsidRPr="00365BA9">
              <w:rPr>
                <w:rFonts w:ascii="Calibri" w:hAnsi="Calibri" w:eastAsia="Times New Roman" w:cs="Calibri"/>
                <w:sz w:val="22"/>
                <w:szCs w:val="22"/>
              </w:rPr>
              <w:t xml:space="preserve">literates should be distinguished from functional literacy, a more comprehensive measure of literacy assessed on a continuum in which multiple proficiency levels can be determined. </w:t>
            </w:r>
          </w:p>
          <w:p w:rsidRPr="00365BA9" w:rsidR="00F02214" w:rsidP="0077181C" w:rsidRDefault="00F02214" w14:paraId="325AC52E" w14:noSpellErr="1" w14:textId="67D8500B">
            <w:pPr>
              <w:pStyle w:val="Default"/>
              <w:rPr>
                <w:rFonts w:ascii="Calibri" w:hAnsi="Calibri" w:eastAsia="Times New Roman" w:cs="Calibri"/>
                <w:sz w:val="22"/>
                <w:szCs w:val="22"/>
              </w:rPr>
            </w:pPr>
          </w:p>
        </w:tc>
      </w:tr>
      <w:tr w:rsidRPr="00D02A76" w:rsidR="00BB7B2B" w:rsidTr="2D53811F" w14:paraId="1935F00C" w14:textId="77777777">
        <w:trPr>
          <w:trHeight w:val="600"/>
        </w:trPr>
        <w:tc>
          <w:tcPr>
            <w:tcW w:w="549" w:type="dxa"/>
            <w:shd w:val="clear" w:color="auto" w:fill="auto"/>
            <w:tcMar/>
            <w:hideMark/>
          </w:tcPr>
          <w:p w:rsidRPr="00D02A76" w:rsidR="00BB7B2B" w:rsidP="2860BFAA" w:rsidRDefault="00BB7B2B" w14:paraId="4D6EC0DB" w14:textId="3C64CE64">
            <w:pPr>
              <w:pStyle w:val="Normal"/>
              <w:bidi w:val="0"/>
              <w:spacing w:before="0" w:beforeAutospacing="off" w:after="0" w:afterAutospacing="off" w:line="240" w:lineRule="auto"/>
              <w:ind w:left="0" w:right="0"/>
              <w:jc w:val="right"/>
            </w:pPr>
            <w:r w:rsidRPr="2860BFAA" w:rsidR="22ADE14B">
              <w:rPr>
                <w:rFonts w:ascii="Calibri" w:hAnsi="Calibri" w:eastAsia="Times New Roman" w:cs="Calibri"/>
                <w:color w:val="000000" w:themeColor="text1" w:themeTint="FF" w:themeShade="FF"/>
              </w:rPr>
              <w:t>II.9</w:t>
            </w:r>
          </w:p>
        </w:tc>
        <w:tc>
          <w:tcPr>
            <w:tcW w:w="549" w:type="dxa"/>
            <w:shd w:val="clear" w:color="auto" w:fill="auto"/>
            <w:tcMar/>
            <w:hideMark/>
          </w:tcPr>
          <w:p w:rsidRPr="00D02A76" w:rsidR="00BB7B2B" w:rsidP="00E07453" w:rsidRDefault="00BB7B2B" w14:paraId="12AD0F83"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BB7B2B" w:rsidP="00E07453" w:rsidRDefault="00BB7B2B" w14:paraId="1438DB53"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8729" w:type="dxa"/>
            <w:shd w:val="clear" w:color="auto" w:fill="auto"/>
            <w:tcMar/>
            <w:hideMark/>
          </w:tcPr>
          <w:p w:rsidR="00632EF0" w:rsidP="00632EF0" w:rsidRDefault="00BE4732" w14:paraId="5C204DC4" w14:textId="79A51D78">
            <w:pPr>
              <w:spacing w:after="0" w:line="240" w:lineRule="auto"/>
              <w:rPr>
                <w:rFonts w:ascii="Calibri" w:hAnsi="Calibri" w:eastAsia="Times New Roman" w:cs="Calibri"/>
                <w:color w:val="000000"/>
              </w:rPr>
            </w:pPr>
            <w:r w:rsidRPr="00BE4732">
              <w:rPr>
                <w:rFonts w:ascii="Calibri" w:hAnsi="Calibri" w:eastAsia="Times New Roman" w:cs="Calibri"/>
                <w:color w:val="000000"/>
              </w:rPr>
              <w:t>Percentage of the number of literate persons out of the total number of persons in the same age</w:t>
            </w:r>
            <w:r w:rsidR="00632EF0">
              <w:rPr>
                <w:rFonts w:ascii="Calibri" w:hAnsi="Calibri" w:eastAsia="Times New Roman" w:cs="Calibri"/>
                <w:color w:val="000000"/>
              </w:rPr>
              <w:t xml:space="preserve"> </w:t>
            </w:r>
            <w:r w:rsidRPr="00BE4732">
              <w:rPr>
                <w:rFonts w:ascii="Calibri" w:hAnsi="Calibri" w:eastAsia="Times New Roman" w:cs="Calibri"/>
                <w:color w:val="000000"/>
              </w:rPr>
              <w:t>group, excluding persons with unknown literacy status.</w:t>
            </w:r>
          </w:p>
          <w:p w:rsidR="008E119E" w:rsidP="00632EF0" w:rsidRDefault="008E119E" w14:paraId="4E6871B0" w14:textId="17DE58C3">
            <w:pPr>
              <w:spacing w:after="0" w:line="240" w:lineRule="auto"/>
              <w:rPr>
                <w:rFonts w:ascii="Calibri" w:hAnsi="Calibri" w:eastAsia="Times New Roman" w:cs="Calibri"/>
                <w:color w:val="000000"/>
              </w:rPr>
            </w:pPr>
          </w:p>
          <w:p w:rsidR="008E119E" w:rsidP="00632EF0" w:rsidRDefault="008E119E" w14:paraId="26313824" w14:textId="4720808A">
            <w:pPr>
              <w:spacing w:after="0" w:line="240" w:lineRule="auto"/>
              <w:rPr>
                <w:rFonts w:ascii="Calibri" w:hAnsi="Calibri" w:eastAsia="Times New Roman" w:cs="Calibri"/>
                <w:color w:val="000000"/>
              </w:rPr>
            </w:pPr>
            <w:r w:rsidRPr="5BBD4D4F" w:rsidR="008E119E">
              <w:rPr>
                <w:rFonts w:ascii="Calibri" w:hAnsi="Calibri" w:eastAsia="Times New Roman" w:cs="Calibri"/>
                <w:color w:val="000000" w:themeColor="text1" w:themeTint="FF" w:themeShade="FF"/>
              </w:rPr>
              <w:t>Disaggregation:</w:t>
            </w:r>
            <w:r w:rsidRPr="5BBD4D4F" w:rsidR="14F7EA43">
              <w:rPr>
                <w:rFonts w:ascii="Calibri" w:hAnsi="Calibri" w:eastAsia="Times New Roman" w:cs="Calibri"/>
                <w:color w:val="000000" w:themeColor="text1" w:themeTint="FF" w:themeShade="FF"/>
              </w:rPr>
              <w:t xml:space="preserve"> b</w:t>
            </w:r>
            <w:r w:rsidRPr="5BBD4D4F" w:rsidR="008E119E">
              <w:rPr>
                <w:rFonts w:ascii="Calibri" w:hAnsi="Calibri" w:eastAsia="Times New Roman" w:cs="Calibri"/>
                <w:color w:val="000000" w:themeColor="text1" w:themeTint="FF" w:themeShade="FF"/>
              </w:rPr>
              <w:t>y sex</w:t>
            </w:r>
          </w:p>
          <w:p w:rsidRPr="00D02A76" w:rsidR="00BB7B2B" w:rsidP="5BBD4D4F" w:rsidRDefault="00BB7B2B" w14:paraId="6442C49C" w14:noSpellErr="1" w14:textId="6F4D408C">
            <w:pPr>
              <w:pStyle w:val="Normal"/>
              <w:spacing w:after="0" w:line="240" w:lineRule="auto"/>
              <w:rPr>
                <w:rFonts w:ascii="Calibri" w:hAnsi="Calibri" w:eastAsia="Times New Roman" w:cs="Calibri"/>
                <w:color w:val="000000"/>
              </w:rPr>
            </w:pPr>
          </w:p>
        </w:tc>
      </w:tr>
      <w:tr w:rsidRPr="00D02A76" w:rsidR="00BB7B2B" w:rsidTr="2D53811F" w14:paraId="548E978B" w14:textId="77777777">
        <w:trPr>
          <w:trHeight w:val="1200"/>
        </w:trPr>
        <w:tc>
          <w:tcPr>
            <w:tcW w:w="549" w:type="dxa"/>
            <w:shd w:val="clear" w:color="auto" w:fill="auto"/>
            <w:tcMar/>
            <w:hideMark/>
          </w:tcPr>
          <w:p w:rsidRPr="00D02A76" w:rsidR="00BB7B2B" w:rsidP="2860BFAA" w:rsidRDefault="00BB7B2B" w14:paraId="5307FAFF" w14:textId="6144FB49">
            <w:pPr>
              <w:pStyle w:val="Normal"/>
              <w:bidi w:val="0"/>
              <w:spacing w:before="0" w:beforeAutospacing="off" w:after="0" w:afterAutospacing="off" w:line="240" w:lineRule="auto"/>
              <w:ind w:left="0" w:right="0"/>
              <w:jc w:val="right"/>
            </w:pPr>
            <w:r w:rsidRPr="2860BFAA" w:rsidR="440F71A9">
              <w:rPr>
                <w:rFonts w:ascii="Calibri" w:hAnsi="Calibri" w:eastAsia="Times New Roman" w:cs="Calibri"/>
                <w:color w:val="000000" w:themeColor="text1" w:themeTint="FF" w:themeShade="FF"/>
              </w:rPr>
              <w:t>II.9</w:t>
            </w:r>
          </w:p>
          <w:p w:rsidRPr="00D02A76" w:rsidR="00BB7B2B" w:rsidP="2860BFAA" w:rsidRDefault="00BB7B2B" w14:paraId="4546B17C" w14:textId="32C118BE">
            <w:pPr>
              <w:pStyle w:val="Normal"/>
              <w:spacing w:after="0" w:line="240" w:lineRule="auto"/>
              <w:jc w:val="right"/>
              <w:rPr>
                <w:rFonts w:ascii="Calibri" w:hAnsi="Calibri" w:eastAsia="Times New Roman" w:cs="Calibri"/>
                <w:color w:val="000000"/>
              </w:rPr>
            </w:pPr>
          </w:p>
        </w:tc>
        <w:tc>
          <w:tcPr>
            <w:tcW w:w="549" w:type="dxa"/>
            <w:shd w:val="clear" w:color="auto" w:fill="auto"/>
            <w:tcMar/>
            <w:hideMark/>
          </w:tcPr>
          <w:p w:rsidRPr="00D02A76" w:rsidR="00BB7B2B" w:rsidP="00E07453" w:rsidRDefault="00BB7B2B" w14:paraId="42DCB37E"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BB7B2B" w:rsidP="00E07453" w:rsidRDefault="00BB7B2B" w14:paraId="27DEBF3E"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8729" w:type="dxa"/>
            <w:shd w:val="clear" w:color="auto" w:fill="auto"/>
            <w:tcMar/>
            <w:hideMark/>
          </w:tcPr>
          <w:p w:rsidRPr="00683031" w:rsidR="0077181C" w:rsidP="00E07453" w:rsidRDefault="0077181C" w14:paraId="5F08B97A" w14:textId="521E29C9">
            <w:pPr>
              <w:spacing w:after="0" w:line="240" w:lineRule="auto"/>
              <w:rPr>
                <w:rFonts w:ascii="Calibri" w:hAnsi="Calibri" w:eastAsia="Times New Roman" w:cs="Calibri"/>
              </w:rPr>
            </w:pPr>
            <w:r w:rsidRPr="00683031">
              <w:rPr>
                <w:rFonts w:ascii="Calibri" w:hAnsi="Calibri" w:eastAsia="Times New Roman" w:cs="Calibri"/>
              </w:rPr>
              <w:t>Literacy represents a potential for further intellectual growth and contribution to economic, social and cultural development of society.</w:t>
            </w:r>
          </w:p>
          <w:p w:rsidRPr="00683031" w:rsidR="0077181C" w:rsidP="00E07453" w:rsidRDefault="0077181C" w14:paraId="29D9B1B3" w14:textId="77777777">
            <w:pPr>
              <w:spacing w:after="0" w:line="240" w:lineRule="auto"/>
              <w:rPr>
                <w:rFonts w:ascii="Calibri" w:hAnsi="Calibri" w:eastAsia="Times New Roman" w:cs="Calibri"/>
              </w:rPr>
            </w:pPr>
          </w:p>
          <w:p w:rsidRPr="00683031" w:rsidR="00BB7B2B" w:rsidP="00E07453" w:rsidRDefault="00466B0E" w14:paraId="5629DA4A" w14:textId="5F3C8710">
            <w:pPr>
              <w:spacing w:after="0" w:line="240" w:lineRule="auto"/>
              <w:rPr>
                <w:rFonts w:ascii="Calibri" w:hAnsi="Calibri" w:eastAsia="Times New Roman" w:cs="Calibri"/>
              </w:rPr>
            </w:pPr>
            <w:r w:rsidRPr="2D53811F" w:rsidR="00466B0E">
              <w:rPr>
                <w:rFonts w:ascii="Calibri" w:hAnsi="Calibri" w:eastAsia="Times New Roman" w:cs="Calibri"/>
              </w:rPr>
              <w:t xml:space="preserve">A high literacy rate suggests the existence of an effective primary education system and/or literacy </w:t>
            </w:r>
            <w:proofErr w:type="spellStart"/>
            <w:r w:rsidRPr="2D53811F" w:rsidR="00466B0E">
              <w:rPr>
                <w:rFonts w:ascii="Calibri" w:hAnsi="Calibri" w:eastAsia="Times New Roman" w:cs="Calibri"/>
              </w:rPr>
              <w:t>programmes</w:t>
            </w:r>
            <w:proofErr w:type="spellEnd"/>
            <w:r w:rsidRPr="2D53811F" w:rsidR="00466B0E">
              <w:rPr>
                <w:rFonts w:ascii="Calibri" w:hAnsi="Calibri" w:eastAsia="Times New Roman" w:cs="Calibri"/>
              </w:rPr>
              <w:t xml:space="preserve"> that have enabled a large proportion of the population to acquire the ability of using the written word </w:t>
            </w:r>
            <w:r w:rsidRPr="2D53811F" w:rsidR="7901BCB7">
              <w:rPr>
                <w:rFonts w:ascii="Calibri" w:hAnsi="Calibri" w:eastAsia="Times New Roman" w:cs="Calibri"/>
              </w:rPr>
              <w:t>\</w:t>
            </w:r>
            <w:r w:rsidRPr="2D53811F" w:rsidR="00466B0E">
              <w:rPr>
                <w:rFonts w:ascii="Calibri" w:hAnsi="Calibri" w:eastAsia="Times New Roman" w:cs="Calibri"/>
              </w:rPr>
              <w:t>(and making simple arithmetic calculations</w:t>
            </w:r>
            <w:r w:rsidRPr="2D53811F" w:rsidR="739E4A2C">
              <w:rPr>
                <w:rFonts w:ascii="Calibri" w:hAnsi="Calibri" w:eastAsia="Times New Roman" w:cs="Calibri"/>
              </w:rPr>
              <w:t>\</w:t>
            </w:r>
            <w:r w:rsidRPr="2D53811F" w:rsidR="00466B0E">
              <w:rPr>
                <w:rFonts w:ascii="Calibri" w:hAnsi="Calibri" w:eastAsia="Times New Roman" w:cs="Calibri"/>
              </w:rPr>
              <w:t xml:space="preserve">) in daily life and to </w:t>
            </w:r>
            <w:r w:rsidRPr="2D53811F" w:rsidR="00466B0E">
              <w:rPr>
                <w:rFonts w:ascii="Calibri" w:hAnsi="Calibri" w:eastAsia="Times New Roman" w:cs="Calibri"/>
              </w:rPr>
              <w:t xml:space="preserve">continue learning. It is common practice to present and </w:t>
            </w:r>
            <w:proofErr w:type="spellStart"/>
            <w:r w:rsidRPr="2D53811F" w:rsidR="00466B0E">
              <w:rPr>
                <w:rFonts w:ascii="Calibri" w:hAnsi="Calibri" w:eastAsia="Times New Roman" w:cs="Calibri"/>
              </w:rPr>
              <w:t>analyse</w:t>
            </w:r>
            <w:proofErr w:type="spellEnd"/>
            <w:r w:rsidRPr="2D53811F" w:rsidR="00466B0E">
              <w:rPr>
                <w:rFonts w:ascii="Calibri" w:hAnsi="Calibri" w:eastAsia="Times New Roman" w:cs="Calibri"/>
              </w:rPr>
              <w:t xml:space="preserve"> literacy rates together with the absolute number of adult illiterates as improvements in literacy rates may sometimes be accompanied by increases in the illiterate population due to a changing demographic structure.</w:t>
            </w:r>
          </w:p>
          <w:p w:rsidRPr="00683031" w:rsidR="00A03679" w:rsidP="00E07453" w:rsidRDefault="00A03679" w14:paraId="3470F78F" w14:textId="77777777">
            <w:pPr>
              <w:spacing w:after="0" w:line="240" w:lineRule="auto"/>
              <w:rPr>
                <w:rFonts w:ascii="Calibri" w:hAnsi="Calibri" w:eastAsia="Times New Roman" w:cs="Calibri"/>
              </w:rPr>
            </w:pPr>
          </w:p>
          <w:p w:rsidR="00A03679" w:rsidP="00E07453" w:rsidRDefault="00A03679" w14:paraId="46BDA5A0" w14:textId="3E5F792B">
            <w:pPr>
              <w:spacing w:after="0" w:line="240" w:lineRule="auto"/>
              <w:rPr>
                <w:rFonts w:ascii="Calibri" w:hAnsi="Calibri" w:eastAsia="Times New Roman" w:cs="Calibri"/>
              </w:rPr>
            </w:pPr>
            <w:r w:rsidRPr="00683031">
              <w:rPr>
                <w:rFonts w:ascii="Calibri" w:hAnsi="Calibri" w:eastAsia="Times New Roman" w:cs="Calibri"/>
              </w:rPr>
              <w:t>Differences in literacy levels between young women and men will often reflect recent inequalities in access to formal education and persisting inequalities in adult life and the world of work.</w:t>
            </w:r>
          </w:p>
          <w:p w:rsidR="008D64FE" w:rsidP="00E07453" w:rsidRDefault="008D64FE" w14:paraId="6FB83B4A" w14:textId="09C76977">
            <w:pPr>
              <w:spacing w:after="0" w:line="240" w:lineRule="auto"/>
              <w:rPr>
                <w:rFonts w:ascii="Calibri" w:hAnsi="Calibri" w:eastAsia="Times New Roman" w:cs="Calibri"/>
              </w:rPr>
            </w:pPr>
          </w:p>
          <w:p w:rsidR="008D64FE" w:rsidP="008D64FE" w:rsidRDefault="008D64FE" w14:paraId="4225BD24" w14:textId="36C0704F">
            <w:pPr>
              <w:spacing w:after="0" w:line="240" w:lineRule="auto"/>
              <w:rPr>
                <w:rFonts w:ascii="Calibri" w:hAnsi="Calibri" w:eastAsia="Times New Roman" w:cs="Calibri"/>
              </w:rPr>
            </w:pPr>
            <w:r w:rsidRPr="008D64FE">
              <w:rPr>
                <w:rFonts w:ascii="Calibri" w:hAnsi="Calibri" w:eastAsia="Times New Roman" w:cs="Calibri"/>
              </w:rPr>
              <w:t>Some countries apply definitions and criteria for literacy which are different from the international standards, or equate persons with no schooling to illiterates, or change definitions</w:t>
            </w:r>
            <w:r>
              <w:rPr>
                <w:rFonts w:ascii="Calibri" w:hAnsi="Calibri" w:eastAsia="Times New Roman" w:cs="Calibri"/>
              </w:rPr>
              <w:t xml:space="preserve"> </w:t>
            </w:r>
            <w:r w:rsidRPr="008D64FE">
              <w:rPr>
                <w:rFonts w:ascii="Calibri" w:hAnsi="Calibri" w:eastAsia="Times New Roman" w:cs="Calibri"/>
              </w:rPr>
              <w:t>between censuses. Some assessments of literacy may also rely on self-reporting, possibly reducing accuracy. In countries where nearly all individuals have completed basic education, the literacy rate</w:t>
            </w:r>
            <w:r>
              <w:rPr>
                <w:rFonts w:ascii="Calibri" w:hAnsi="Calibri" w:eastAsia="Times New Roman" w:cs="Calibri"/>
              </w:rPr>
              <w:t xml:space="preserve"> </w:t>
            </w:r>
            <w:r w:rsidRPr="008D64FE">
              <w:rPr>
                <w:rFonts w:ascii="Calibri" w:hAnsi="Calibri" w:eastAsia="Times New Roman" w:cs="Calibri"/>
              </w:rPr>
              <w:t>provides limited information on the variance of literacy skills in the population.</w:t>
            </w:r>
          </w:p>
          <w:p w:rsidRPr="00D02A76" w:rsidR="006154B5" w:rsidP="2D53811F" w:rsidRDefault="006154B5" w14:paraId="275B7887" w14:textId="184FE92E">
            <w:pPr>
              <w:pStyle w:val="Normal"/>
              <w:spacing w:after="0" w:line="240" w:lineRule="auto"/>
              <w:rPr>
                <w:rFonts w:ascii="Calibri" w:hAnsi="Calibri" w:eastAsia="Times New Roman" w:cs="Calibri"/>
              </w:rPr>
            </w:pPr>
          </w:p>
        </w:tc>
      </w:tr>
      <w:tr w:rsidRPr="00D02A76" w:rsidR="00BB7B2B" w:rsidTr="2D53811F" w14:paraId="1643EDDA" w14:textId="77777777">
        <w:trPr>
          <w:trHeight w:val="1500"/>
        </w:trPr>
        <w:tc>
          <w:tcPr>
            <w:tcW w:w="549" w:type="dxa"/>
            <w:shd w:val="clear" w:color="auto" w:fill="auto"/>
            <w:tcMar/>
            <w:hideMark/>
          </w:tcPr>
          <w:p w:rsidRPr="00D02A76" w:rsidR="00BB7B2B" w:rsidP="00E07453" w:rsidRDefault="00BB7B2B" w14:paraId="7D588057" w14:textId="27F7E6DB">
            <w:pPr>
              <w:spacing w:after="0" w:line="240" w:lineRule="auto"/>
              <w:jc w:val="right"/>
              <w:rPr>
                <w:rFonts w:ascii="Calibri" w:hAnsi="Calibri" w:eastAsia="Times New Roman" w:cs="Calibri"/>
                <w:color w:val="000000"/>
              </w:rPr>
            </w:pPr>
            <w:r w:rsidRPr="2860BFAA" w:rsidR="000AA873">
              <w:rPr>
                <w:rFonts w:ascii="Calibri" w:hAnsi="Calibri" w:eastAsia="Times New Roman" w:cs="Calibri"/>
                <w:color w:val="000000" w:themeColor="text1" w:themeTint="FF" w:themeShade="FF"/>
              </w:rPr>
              <w:t>II.9</w:t>
            </w:r>
          </w:p>
        </w:tc>
        <w:tc>
          <w:tcPr>
            <w:tcW w:w="549" w:type="dxa"/>
            <w:shd w:val="clear" w:color="auto" w:fill="auto"/>
            <w:tcMar/>
            <w:hideMark/>
          </w:tcPr>
          <w:p w:rsidRPr="00D02A76" w:rsidR="00BB7B2B" w:rsidP="00E07453" w:rsidRDefault="00BB7B2B" w14:paraId="11E53CAC"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BB7B2B" w:rsidP="00E07453" w:rsidRDefault="00BB7B2B" w14:paraId="225541B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8729" w:type="dxa"/>
            <w:shd w:val="clear" w:color="auto" w:fill="auto"/>
            <w:tcMar/>
            <w:hideMark/>
          </w:tcPr>
          <w:p w:rsidRPr="00D02A76" w:rsidR="00BB7B2B" w:rsidP="00E07453" w:rsidRDefault="00BB7B2B" w14:paraId="3BC5E769" w14:textId="2C955309">
            <w:pPr>
              <w:spacing w:after="0" w:line="240" w:lineRule="auto"/>
              <w:rPr>
                <w:rFonts w:ascii="Calibri" w:hAnsi="Calibri" w:eastAsia="Times New Roman" w:cs="Calibri"/>
                <w:color w:val="000000"/>
              </w:rPr>
            </w:pPr>
          </w:p>
        </w:tc>
      </w:tr>
      <w:tr w:rsidRPr="00D02A76" w:rsidR="00BB7B2B" w:rsidTr="2D53811F" w14:paraId="0CA6AD63" w14:textId="77777777">
        <w:trPr>
          <w:trHeight w:val="3600"/>
        </w:trPr>
        <w:tc>
          <w:tcPr>
            <w:tcW w:w="549" w:type="dxa"/>
            <w:shd w:val="clear" w:color="auto" w:fill="auto"/>
            <w:tcMar/>
            <w:hideMark/>
          </w:tcPr>
          <w:p w:rsidRPr="00D02A76" w:rsidR="00BB7B2B" w:rsidP="00E07453" w:rsidRDefault="00BB7B2B" w14:paraId="47087280" w14:textId="50830E83">
            <w:pPr>
              <w:spacing w:after="0" w:line="240" w:lineRule="auto"/>
              <w:jc w:val="right"/>
              <w:rPr>
                <w:rFonts w:ascii="Calibri" w:hAnsi="Calibri" w:eastAsia="Times New Roman" w:cs="Calibri"/>
                <w:color w:val="000000"/>
              </w:rPr>
            </w:pPr>
            <w:r w:rsidRPr="2860BFAA" w:rsidR="56145273">
              <w:rPr>
                <w:rFonts w:ascii="Calibri" w:hAnsi="Calibri" w:eastAsia="Times New Roman" w:cs="Calibri"/>
                <w:color w:val="000000" w:themeColor="text1" w:themeTint="FF" w:themeShade="FF"/>
              </w:rPr>
              <w:t>II.9</w:t>
            </w:r>
          </w:p>
        </w:tc>
        <w:tc>
          <w:tcPr>
            <w:tcW w:w="549" w:type="dxa"/>
            <w:shd w:val="clear" w:color="auto" w:fill="auto"/>
            <w:tcMar/>
            <w:hideMark/>
          </w:tcPr>
          <w:p w:rsidRPr="00D02A76" w:rsidR="00BB7B2B" w:rsidP="00E07453" w:rsidRDefault="00BB7B2B" w14:paraId="482DF477"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BB7B2B" w:rsidP="00E07453" w:rsidRDefault="00BB7B2B" w14:paraId="260853F8"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8729" w:type="dxa"/>
            <w:shd w:val="clear" w:color="auto" w:fill="auto"/>
            <w:tcMar/>
            <w:hideMark/>
          </w:tcPr>
          <w:p w:rsidRPr="00D02A76" w:rsidR="00BB7B2B" w:rsidP="2D53811F" w:rsidRDefault="00540213" w14:paraId="288A29A9" w14:textId="118F643D">
            <w:pPr>
              <w:pStyle w:val="Normal"/>
              <w:spacing w:after="0" w:line="240" w:lineRule="auto"/>
              <w:rPr>
                <w:rFonts w:ascii="Calibri" w:hAnsi="Calibri" w:eastAsia="Times New Roman" w:cs="Calibri"/>
                <w:color w:val="000000"/>
              </w:rPr>
            </w:pPr>
            <w:r w:rsidRPr="2D53811F" w:rsidR="00540213">
              <w:rPr>
                <w:rFonts w:ascii="Calibri" w:hAnsi="Calibri" w:eastAsia="Times New Roman" w:cs="Calibri"/>
                <w:color w:val="000000" w:themeColor="text1" w:themeTint="FF" w:themeShade="FF"/>
              </w:rPr>
              <w:t>National data on literacy are typically collected through self- or household-declaration in household surveys or population censuses that rely on the ‘able to read and write a simple statement’ definition</w:t>
            </w:r>
            <w:r w:rsidRPr="2D53811F" w:rsidR="00191E00">
              <w:rPr>
                <w:rFonts w:ascii="Calibri" w:hAnsi="Calibri" w:eastAsia="Times New Roman" w:cs="Calibri"/>
                <w:color w:val="000000" w:themeColor="text1" w:themeTint="FF" w:themeShade="FF"/>
              </w:rPr>
              <w:t xml:space="preserve"> </w:t>
            </w:r>
            <w:r w:rsidRPr="2D53811F" w:rsidR="00540213">
              <w:rPr>
                <w:rFonts w:ascii="Calibri" w:hAnsi="Calibri" w:eastAsia="Times New Roman" w:cs="Calibri"/>
                <w:color w:val="000000" w:themeColor="text1" w:themeTint="FF" w:themeShade="FF"/>
              </w:rPr>
              <w:t xml:space="preserve">of literacy, although the questions asked in surveys vary between countries. Household surveys like the Demographic and Health Surveys </w:t>
            </w:r>
            <w:proofErr w:type="gramStart"/>
            <w:r w:rsidRPr="2D53811F" w:rsidR="4E446883">
              <w:rPr>
                <w:rFonts w:ascii="Calibri" w:hAnsi="Calibri" w:eastAsia="Times New Roman" w:cs="Calibri"/>
                <w:color w:val="000000" w:themeColor="text1" w:themeTint="FF" w:themeShade="FF"/>
              </w:rPr>
              <w:t>\</w:t>
            </w:r>
            <w:r w:rsidRPr="2D53811F" w:rsidR="00540213">
              <w:rPr>
                <w:rFonts w:ascii="Calibri" w:hAnsi="Calibri" w:eastAsia="Times New Roman" w:cs="Calibri"/>
                <w:color w:val="000000" w:themeColor="text1" w:themeTint="FF" w:themeShade="FF"/>
              </w:rPr>
              <w:t>(</w:t>
            </w:r>
            <w:proofErr w:type="gramEnd"/>
            <w:r w:rsidRPr="2D53811F" w:rsidR="00540213">
              <w:rPr>
                <w:rFonts w:ascii="Calibri" w:hAnsi="Calibri" w:eastAsia="Times New Roman" w:cs="Calibri"/>
                <w:color w:val="000000" w:themeColor="text1" w:themeTint="FF" w:themeShade="FF"/>
              </w:rPr>
              <w:t xml:space="preserve">DHS, </w:t>
            </w:r>
            <w:r w:rsidRPr="2D53811F" w:rsidR="4843C84E">
              <w:rPr>
                <w:rFonts w:ascii="Calibri" w:hAnsi="Calibri" w:eastAsia="Times New Roman" w:cs="Calibri"/>
                <w:color w:val="000000" w:themeColor="text1" w:themeTint="FF" w:themeShade="FF"/>
              </w:rPr>
              <w:t>[</w:t>
            </w:r>
            <w:proofErr w:type="gramStart"/>
            <w:r w:rsidRPr="2D53811F" w:rsidR="00540213">
              <w:rPr>
                <w:rFonts w:ascii="Calibri" w:hAnsi="Calibri" w:eastAsia="Times New Roman" w:cs="Calibri"/>
                <w:color w:val="000000" w:themeColor="text1" w:themeTint="FF" w:themeShade="FF"/>
              </w:rPr>
              <w:t>http://dhsprogram.com</w:t>
            </w:r>
            <w:r w:rsidRPr="2D53811F" w:rsidR="681B88C8">
              <w:rPr>
                <w:rFonts w:ascii="Calibri" w:hAnsi="Calibri" w:eastAsia="Times New Roman" w:cs="Calibri"/>
                <w:color w:val="000000" w:themeColor="text1" w:themeTint="FF" w:themeShade="FF"/>
              </w:rPr>
              <w:t>](</w:t>
            </w:r>
            <w:r w:rsidRPr="2D53811F" w:rsidR="681B88C8">
              <w:rPr>
                <w:rFonts w:ascii="Calibri" w:hAnsi="Calibri" w:eastAsia="Times New Roman" w:cs="Calibri"/>
                <w:color w:val="000000" w:themeColor="text1" w:themeTint="FF" w:themeShade="FF"/>
              </w:rPr>
              <w:t>http://dhsprogram.com)\</w:t>
            </w:r>
            <w:proofErr w:type="gramEnd"/>
            <w:r w:rsidRPr="2D53811F" w:rsidR="00540213">
              <w:rPr>
                <w:rFonts w:ascii="Calibri" w:hAnsi="Calibri" w:eastAsia="Times New Roman" w:cs="Calibri"/>
                <w:color w:val="000000" w:themeColor="text1" w:themeTint="FF" w:themeShade="FF"/>
              </w:rPr>
              <w:t>) and Multiple Indicator Cluster</w:t>
            </w:r>
            <w:r w:rsidRPr="2D53811F" w:rsidR="00C027D0">
              <w:rPr>
                <w:rFonts w:ascii="Calibri" w:hAnsi="Calibri" w:eastAsia="Times New Roman" w:cs="Calibri"/>
                <w:color w:val="000000" w:themeColor="text1" w:themeTint="FF" w:themeShade="FF"/>
              </w:rPr>
              <w:t xml:space="preserve"> </w:t>
            </w:r>
            <w:r w:rsidRPr="2D53811F" w:rsidR="00540213">
              <w:rPr>
                <w:rFonts w:ascii="Calibri" w:hAnsi="Calibri" w:eastAsia="Times New Roman" w:cs="Calibri"/>
                <w:color w:val="000000" w:themeColor="text1" w:themeTint="FF" w:themeShade="FF"/>
              </w:rPr>
              <w:t xml:space="preserve">Surveys </w:t>
            </w:r>
            <w:proofErr w:type="gramStart"/>
            <w:r w:rsidRPr="2D53811F" w:rsidR="3752D6FE">
              <w:rPr>
                <w:rFonts w:ascii="Calibri" w:hAnsi="Calibri" w:eastAsia="Times New Roman" w:cs="Calibri"/>
                <w:color w:val="000000" w:themeColor="text1" w:themeTint="FF" w:themeShade="FF"/>
              </w:rPr>
              <w:t>\</w:t>
            </w:r>
            <w:r w:rsidRPr="2D53811F" w:rsidR="00540213">
              <w:rPr>
                <w:rFonts w:ascii="Calibri" w:hAnsi="Calibri" w:eastAsia="Times New Roman" w:cs="Calibri"/>
                <w:color w:val="000000" w:themeColor="text1" w:themeTint="FF" w:themeShade="FF"/>
              </w:rPr>
              <w:t>(</w:t>
            </w:r>
            <w:proofErr w:type="gramEnd"/>
            <w:r w:rsidRPr="2D53811F" w:rsidR="00540213">
              <w:rPr>
                <w:rFonts w:ascii="Calibri" w:hAnsi="Calibri" w:eastAsia="Times New Roman" w:cs="Calibri"/>
                <w:color w:val="000000" w:themeColor="text1" w:themeTint="FF" w:themeShade="FF"/>
              </w:rPr>
              <w:t xml:space="preserve">MICS, </w:t>
            </w:r>
            <w:r w:rsidRPr="2D53811F" w:rsidR="2E279A72">
              <w:rPr>
                <w:rFonts w:ascii="Calibri" w:hAnsi="Calibri" w:eastAsia="Times New Roman" w:cs="Calibri"/>
                <w:color w:val="000000" w:themeColor="text1" w:themeTint="FF" w:themeShade="FF"/>
              </w:rPr>
              <w:t>[</w:t>
            </w:r>
            <w:r w:rsidRPr="2D53811F" w:rsidR="00540213">
              <w:rPr>
                <w:rFonts w:ascii="Calibri" w:hAnsi="Calibri" w:eastAsia="Times New Roman" w:cs="Calibri"/>
                <w:color w:val="000000" w:themeColor="text1" w:themeTint="FF" w:themeShade="FF"/>
              </w:rPr>
              <w:t>http://mics.unicef.org</w:t>
            </w:r>
            <w:r w:rsidRPr="2D53811F" w:rsidR="54AAFEE7">
              <w:rPr>
                <w:rFonts w:ascii="Calibri" w:hAnsi="Calibri" w:eastAsia="Times New Roman" w:cs="Calibri"/>
                <w:color w:val="000000" w:themeColor="text1" w:themeTint="FF" w:themeShade="FF"/>
              </w:rPr>
              <w:t>](http://mics.unicef.org)</w:t>
            </w:r>
            <w:r w:rsidRPr="2D53811F" w:rsidR="25D846CD">
              <w:rPr>
                <w:rFonts w:ascii="Calibri" w:hAnsi="Calibri" w:eastAsia="Times New Roman" w:cs="Calibri"/>
                <w:color w:val="000000" w:themeColor="text1" w:themeTint="FF" w:themeShade="FF"/>
              </w:rPr>
              <w:t>\</w:t>
            </w:r>
            <w:r w:rsidRPr="2D53811F" w:rsidR="00540213">
              <w:rPr>
                <w:rFonts w:ascii="Calibri" w:hAnsi="Calibri" w:eastAsia="Times New Roman" w:cs="Calibri"/>
                <w:color w:val="000000" w:themeColor="text1" w:themeTint="FF" w:themeShade="FF"/>
              </w:rPr>
              <w:t>) have moved from self- or household-declaration to simple assessments in the form of a reading test, in which respondents are asked to read a simple sentence</w:t>
            </w:r>
            <w:r w:rsidRPr="2D53811F" w:rsidR="00C027D0">
              <w:rPr>
                <w:rFonts w:ascii="Calibri" w:hAnsi="Calibri" w:eastAsia="Times New Roman" w:cs="Calibri"/>
                <w:color w:val="000000" w:themeColor="text1" w:themeTint="FF" w:themeShade="FF"/>
              </w:rPr>
              <w:t xml:space="preserve"> </w:t>
            </w:r>
            <w:r w:rsidRPr="2D53811F" w:rsidR="00540213">
              <w:rPr>
                <w:rFonts w:ascii="Calibri" w:hAnsi="Calibri" w:eastAsia="Times New Roman" w:cs="Calibri"/>
                <w:color w:val="000000" w:themeColor="text1" w:themeTint="FF" w:themeShade="FF"/>
              </w:rPr>
              <w:t>written in their language.</w:t>
            </w:r>
          </w:p>
        </w:tc>
      </w:tr>
      <w:tr w:rsidRPr="00D02A76" w:rsidR="00BB7B2B" w:rsidTr="2D53811F" w14:paraId="4DD101C2" w14:textId="77777777">
        <w:trPr>
          <w:trHeight w:val="2700"/>
        </w:trPr>
        <w:tc>
          <w:tcPr>
            <w:tcW w:w="549" w:type="dxa"/>
            <w:shd w:val="clear" w:color="auto" w:fill="auto"/>
            <w:tcMar/>
            <w:hideMark/>
          </w:tcPr>
          <w:p w:rsidRPr="00D02A76" w:rsidR="00BB7B2B" w:rsidP="00E07453" w:rsidRDefault="00BB7B2B" w14:paraId="715676D2" w14:textId="27F12FB0">
            <w:pPr>
              <w:spacing w:after="0" w:line="240" w:lineRule="auto"/>
              <w:jc w:val="right"/>
              <w:rPr>
                <w:rFonts w:ascii="Calibri" w:hAnsi="Calibri" w:eastAsia="Times New Roman" w:cs="Calibri"/>
                <w:color w:val="000000"/>
              </w:rPr>
            </w:pPr>
            <w:r w:rsidRPr="2860BFAA" w:rsidR="56F5D840">
              <w:rPr>
                <w:rFonts w:ascii="Calibri" w:hAnsi="Calibri" w:eastAsia="Times New Roman" w:cs="Calibri"/>
                <w:color w:val="000000" w:themeColor="text1" w:themeTint="FF" w:themeShade="FF"/>
              </w:rPr>
              <w:t>II.9</w:t>
            </w:r>
          </w:p>
        </w:tc>
        <w:tc>
          <w:tcPr>
            <w:tcW w:w="549" w:type="dxa"/>
            <w:shd w:val="clear" w:color="auto" w:fill="auto"/>
            <w:tcMar/>
            <w:hideMark/>
          </w:tcPr>
          <w:p w:rsidRPr="00D02A76" w:rsidR="00BB7B2B" w:rsidP="00E07453" w:rsidRDefault="00BB7B2B" w14:paraId="6B74C701"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BB7B2B" w:rsidP="00E07453" w:rsidRDefault="00BB7B2B" w14:paraId="7A0366B3"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8729" w:type="dxa"/>
            <w:shd w:val="clear" w:color="auto" w:fill="auto"/>
            <w:tcMar/>
            <w:hideMark/>
          </w:tcPr>
          <w:p w:rsidRPr="00D02A76" w:rsidR="00BB7B2B" w:rsidP="00E07453" w:rsidRDefault="00BB7B2B" w14:paraId="6F87CC3F" w14:textId="29C48D12">
            <w:pPr>
              <w:spacing w:after="0" w:line="240" w:lineRule="auto"/>
              <w:rPr>
                <w:rFonts w:ascii="Calibri" w:hAnsi="Calibri" w:eastAsia="Times New Roman" w:cs="Calibri"/>
                <w:color w:val="000000"/>
              </w:rPr>
            </w:pPr>
          </w:p>
        </w:tc>
      </w:tr>
      <w:tr w:rsidRPr="00D02A76" w:rsidR="00BB7B2B" w:rsidTr="2D53811F" w14:paraId="39004417" w14:textId="77777777">
        <w:trPr>
          <w:trHeight w:val="900"/>
        </w:trPr>
        <w:tc>
          <w:tcPr>
            <w:tcW w:w="549" w:type="dxa"/>
            <w:shd w:val="clear" w:color="auto" w:fill="auto"/>
            <w:tcMar/>
            <w:hideMark/>
          </w:tcPr>
          <w:p w:rsidRPr="00D02A76" w:rsidR="00BB7B2B" w:rsidP="00E07453" w:rsidRDefault="00BB7B2B" w14:paraId="663D4ABD" w14:textId="214C916E">
            <w:pPr>
              <w:spacing w:after="0" w:line="240" w:lineRule="auto"/>
              <w:jc w:val="right"/>
              <w:rPr>
                <w:rFonts w:ascii="Calibri" w:hAnsi="Calibri" w:eastAsia="Times New Roman" w:cs="Calibri"/>
                <w:color w:val="000000"/>
              </w:rPr>
            </w:pPr>
            <w:r w:rsidRPr="2860BFAA" w:rsidR="2C425DF7">
              <w:rPr>
                <w:rFonts w:ascii="Calibri" w:hAnsi="Calibri" w:eastAsia="Times New Roman" w:cs="Calibri"/>
                <w:color w:val="000000" w:themeColor="text1" w:themeTint="FF" w:themeShade="FF"/>
              </w:rPr>
              <w:t>II.9</w:t>
            </w:r>
          </w:p>
        </w:tc>
        <w:tc>
          <w:tcPr>
            <w:tcW w:w="549" w:type="dxa"/>
            <w:shd w:val="clear" w:color="auto" w:fill="auto"/>
            <w:tcMar/>
            <w:hideMark/>
          </w:tcPr>
          <w:p w:rsidRPr="00D02A76" w:rsidR="00BB7B2B" w:rsidP="00E07453" w:rsidRDefault="00BB7B2B" w14:paraId="52BCC665"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BB7B2B" w:rsidP="00E07453" w:rsidRDefault="00BB7B2B" w14:paraId="2F13E60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8729" w:type="dxa"/>
            <w:shd w:val="clear" w:color="auto" w:fill="auto"/>
            <w:tcMar/>
            <w:hideMark/>
          </w:tcPr>
          <w:p w:rsidRPr="00D02A76" w:rsidR="00BB7B2B" w:rsidP="00E07453" w:rsidRDefault="00BB7B2B" w14:paraId="296CBCD7" w14:textId="7464B03F">
            <w:pPr>
              <w:spacing w:after="0" w:line="240" w:lineRule="auto"/>
              <w:rPr>
                <w:rFonts w:ascii="Calibri" w:hAnsi="Calibri" w:eastAsia="Times New Roman" w:cs="Calibri"/>
                <w:color w:val="000000"/>
              </w:rPr>
            </w:pPr>
          </w:p>
        </w:tc>
      </w:tr>
      <w:tr w:rsidRPr="00D02A76" w:rsidR="00BB7B2B" w:rsidTr="2D53811F" w14:paraId="5C24B83F" w14:textId="77777777">
        <w:trPr>
          <w:trHeight w:val="300"/>
        </w:trPr>
        <w:tc>
          <w:tcPr>
            <w:tcW w:w="549" w:type="dxa"/>
            <w:shd w:val="clear" w:color="auto" w:fill="auto"/>
            <w:tcMar/>
            <w:hideMark/>
          </w:tcPr>
          <w:p w:rsidRPr="00D02A76" w:rsidR="00BB7B2B" w:rsidP="00E07453" w:rsidRDefault="00BB7B2B" w14:paraId="5A410597" w14:textId="0E9C2B14">
            <w:pPr>
              <w:spacing w:after="0" w:line="240" w:lineRule="auto"/>
              <w:jc w:val="right"/>
              <w:rPr>
                <w:rFonts w:ascii="Calibri" w:hAnsi="Calibri" w:eastAsia="Times New Roman" w:cs="Calibri"/>
                <w:color w:val="000000"/>
              </w:rPr>
            </w:pPr>
            <w:r w:rsidRPr="2860BFAA" w:rsidR="2B7DF594">
              <w:rPr>
                <w:rFonts w:ascii="Calibri" w:hAnsi="Calibri" w:eastAsia="Times New Roman" w:cs="Calibri"/>
                <w:color w:val="000000" w:themeColor="text1" w:themeTint="FF" w:themeShade="FF"/>
              </w:rPr>
              <w:t>II.9</w:t>
            </w:r>
          </w:p>
        </w:tc>
        <w:tc>
          <w:tcPr>
            <w:tcW w:w="549" w:type="dxa"/>
            <w:shd w:val="clear" w:color="auto" w:fill="auto"/>
            <w:tcMar/>
            <w:hideMark/>
          </w:tcPr>
          <w:p w:rsidRPr="00D02A76" w:rsidR="00BB7B2B" w:rsidP="00E07453" w:rsidRDefault="00BB7B2B" w14:paraId="531E664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BB7B2B" w:rsidP="00E07453" w:rsidRDefault="00BB7B2B" w14:paraId="5045DB2D"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8729" w:type="dxa"/>
            <w:shd w:val="clear" w:color="auto" w:fill="auto"/>
            <w:tcMar/>
          </w:tcPr>
          <w:p w:rsidRPr="00C6036D" w:rsidR="00BB7B2B" w:rsidP="00E07453" w:rsidRDefault="00BB7B2B" w14:paraId="22F62817" w14:textId="55CA5061">
            <w:pPr>
              <w:spacing w:after="0" w:line="240" w:lineRule="auto"/>
              <w:rPr>
                <w:rFonts w:ascii="Calibri" w:hAnsi="Calibri" w:eastAsia="Times New Roman" w:cs="Calibri"/>
                <w:color w:val="000000"/>
                <w:highlight w:val="yellow"/>
              </w:rPr>
            </w:pPr>
          </w:p>
        </w:tc>
      </w:tr>
      <w:tr w:rsidRPr="0013276C" w:rsidR="00EF63C6" w:rsidTr="2D53811F" w14:paraId="68FE3CFA" w14:textId="77777777">
        <w:trPr>
          <w:trHeight w:val="300"/>
        </w:trPr>
        <w:tc>
          <w:tcPr>
            <w:tcW w:w="549" w:type="dxa"/>
            <w:shd w:val="clear" w:color="auto" w:fill="auto"/>
            <w:tcMar/>
          </w:tcPr>
          <w:p w:rsidRPr="00D02A76" w:rsidR="00EF63C6" w:rsidP="00E07453" w:rsidRDefault="007767A4" w14:paraId="4CFA2EB7" w14:textId="7D9D6D50">
            <w:pPr>
              <w:spacing w:after="0" w:line="240" w:lineRule="auto"/>
              <w:jc w:val="right"/>
              <w:rPr>
                <w:rFonts w:ascii="Calibri" w:hAnsi="Calibri" w:eastAsia="Times New Roman" w:cs="Calibri"/>
                <w:color w:val="000000"/>
              </w:rPr>
            </w:pPr>
            <w:r w:rsidRPr="2860BFAA" w:rsidR="349B341D">
              <w:rPr>
                <w:rFonts w:ascii="Calibri" w:hAnsi="Calibri" w:eastAsia="Times New Roman" w:cs="Calibri"/>
                <w:color w:val="000000" w:themeColor="text1" w:themeTint="FF" w:themeShade="FF"/>
              </w:rPr>
              <w:t>II.9</w:t>
            </w:r>
          </w:p>
        </w:tc>
        <w:tc>
          <w:tcPr>
            <w:tcW w:w="549" w:type="dxa"/>
            <w:shd w:val="clear" w:color="auto" w:fill="auto"/>
            <w:tcMar/>
          </w:tcPr>
          <w:p w:rsidRPr="00D02A76" w:rsidR="00EF63C6" w:rsidP="00E07453" w:rsidRDefault="00EF63C6" w14:paraId="6BE6EBEA" w14:textId="6012CD8E">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2798" w:type="dxa"/>
            <w:shd w:val="clear" w:color="auto" w:fill="auto"/>
            <w:tcMar/>
          </w:tcPr>
          <w:p w:rsidRPr="00D02A76" w:rsidR="00EF63C6" w:rsidP="00E07453" w:rsidRDefault="00EF63C6" w14:paraId="14F54DF9" w14:textId="1CF2C015">
            <w:pPr>
              <w:spacing w:after="0" w:line="240" w:lineRule="auto"/>
              <w:rPr>
                <w:rFonts w:ascii="Calibri" w:hAnsi="Calibri" w:eastAsia="Times New Roman" w:cs="Calibri"/>
                <w:color w:val="000000"/>
              </w:rPr>
            </w:pPr>
            <w:r>
              <w:rPr>
                <w:rFonts w:ascii="Calibri" w:hAnsi="Calibri" w:eastAsia="Times New Roman" w:cs="Calibri"/>
                <w:color w:val="000000"/>
              </w:rPr>
              <w:t xml:space="preserve">Data </w:t>
            </w:r>
            <w:r w:rsidR="007767A4">
              <w:rPr>
                <w:rFonts w:ascii="Calibri" w:hAnsi="Calibri" w:eastAsia="Times New Roman" w:cs="Calibri"/>
                <w:color w:val="000000"/>
              </w:rPr>
              <w:t>source</w:t>
            </w:r>
          </w:p>
        </w:tc>
        <w:tc>
          <w:tcPr>
            <w:tcW w:w="8729" w:type="dxa"/>
            <w:shd w:val="clear" w:color="auto" w:fill="auto"/>
            <w:tcMar/>
          </w:tcPr>
          <w:p w:rsidRPr="0013276C" w:rsidR="00EF63C6" w:rsidP="5BBD4D4F" w:rsidRDefault="0013276C" w14:paraId="05C69B36" w14:textId="5D075BC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BD4D4F" w:rsidR="553032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and metadata were extracted from UNESCO Institute for Statistics on 5 August 2021.  </w:t>
            </w:r>
          </w:p>
          <w:p w:rsidRPr="0013276C" w:rsidR="00EF63C6" w:rsidP="5BBD4D4F" w:rsidRDefault="0013276C" w14:paraId="315FCA48" w14:textId="0A980B4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13276C" w:rsidR="00EF63C6" w:rsidP="5BBD4D4F" w:rsidRDefault="0013276C" w14:paraId="51A538BF" w14:textId="6A29DAD1">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BBD4D4F" w:rsidR="553032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more information, please go to the following:  </w:t>
            </w:r>
          </w:p>
          <w:p w:rsidRPr="0013276C" w:rsidR="00EF63C6" w:rsidP="2D53811F" w:rsidRDefault="0013276C" w14:paraId="738E5827" w14:textId="2A58E1F0">
            <w:pPr>
              <w:pStyle w:val="ListParagraph"/>
              <w:numPr>
                <w:ilvl w:val="0"/>
                <w:numId w:val="1"/>
              </w:numPr>
              <w:spacing w:after="160" w:line="240" w:lineRule="auto"/>
              <w:rPr>
                <w:rFonts w:ascii="Calibri" w:hAnsi="Calibri" w:eastAsia="Calibri" w:cs="Calibri"/>
                <w:b w:val="0"/>
                <w:bCs w:val="0"/>
                <w:i w:val="0"/>
                <w:iCs w:val="0"/>
                <w:caps w:val="0"/>
                <w:smallCaps w:val="0"/>
                <w:noProof w:val="0"/>
                <w:sz w:val="22"/>
                <w:szCs w:val="22"/>
                <w:lang w:val="en-US"/>
              </w:rPr>
            </w:pPr>
            <w:r w:rsidRPr="2D53811F" w:rsidR="733FA54A">
              <w:rPr>
                <w:rFonts w:ascii="Calibri" w:hAnsi="Calibri" w:eastAsia="Calibri" w:cs="Calibri"/>
                <w:b w:val="0"/>
                <w:bCs w:val="0"/>
                <w:i w:val="0"/>
                <w:iCs w:val="0"/>
                <w:caps w:val="0"/>
                <w:smallCaps w:val="0"/>
                <w:noProof w:val="0"/>
                <w:sz w:val="22"/>
                <w:szCs w:val="22"/>
                <w:lang w:val="en-US"/>
              </w:rPr>
              <w:t>[</w:t>
            </w:r>
            <w:hyperlink r:id="R513170590fa1435d">
              <w:r w:rsidRPr="2D53811F" w:rsidR="553032F9">
                <w:rPr>
                  <w:rStyle w:val="Hyperlink"/>
                  <w:rFonts w:ascii="Calibri" w:hAnsi="Calibri" w:eastAsia="Calibri" w:cs="Calibri"/>
                  <w:b w:val="0"/>
                  <w:bCs w:val="0"/>
                  <w:i w:val="0"/>
                  <w:iCs w:val="0"/>
                  <w:caps w:val="0"/>
                  <w:smallCaps w:val="0"/>
                  <w:noProof w:val="0"/>
                  <w:sz w:val="22"/>
                  <w:szCs w:val="22"/>
                  <w:lang w:val="en-US"/>
                </w:rPr>
                <w:t>http://data.uis.unesco.org/</w:t>
              </w:r>
              <w:r w:rsidRPr="2D53811F" w:rsidR="0EC7F1AF">
                <w:rPr>
                  <w:rStyle w:val="Hyperlink"/>
                  <w:rFonts w:ascii="Calibri" w:hAnsi="Calibri" w:eastAsia="Calibri" w:cs="Calibri"/>
                  <w:b w:val="0"/>
                  <w:bCs w:val="0"/>
                  <w:i w:val="0"/>
                  <w:iCs w:val="0"/>
                  <w:caps w:val="0"/>
                  <w:smallCaps w:val="0"/>
                  <w:noProof w:val="0"/>
                  <w:sz w:val="22"/>
                  <w:szCs w:val="22"/>
                  <w:lang w:val="en-US"/>
                </w:rPr>
                <w:t>](</w:t>
              </w:r>
            </w:hyperlink>
            <w:hyperlink r:id="R886f7e14fe904bc1">
              <w:r w:rsidRPr="2D53811F" w:rsidR="0EC7F1AF">
                <w:rPr>
                  <w:rStyle w:val="Hyperlink"/>
                  <w:rFonts w:ascii="Calibri" w:hAnsi="Calibri" w:eastAsia="Calibri" w:cs="Calibri"/>
                  <w:b w:val="0"/>
                  <w:bCs w:val="0"/>
                  <w:i w:val="0"/>
                  <w:iCs w:val="0"/>
                  <w:caps w:val="0"/>
                  <w:smallCaps w:val="0"/>
                  <w:noProof w:val="0"/>
                  <w:sz w:val="22"/>
                  <w:szCs w:val="22"/>
                  <w:lang w:val="en-US"/>
                </w:rPr>
                <w:t>http://data.uis.unesco.org/)</w:t>
              </w:r>
            </w:hyperlink>
          </w:p>
          <w:p w:rsidRPr="0013276C" w:rsidR="00EF63C6" w:rsidP="5BBD4D4F" w:rsidRDefault="0013276C" w14:paraId="21BCF48B" w14:textId="40F754CB">
            <w:pPr>
              <w:pStyle w:val="Normal"/>
              <w:spacing w:after="0" w:line="240" w:lineRule="auto"/>
              <w:rPr>
                <w:rFonts w:ascii="Calibri" w:hAnsi="Calibri" w:eastAsia="Times New Roman" w:cs="Calibri"/>
                <w:color w:val="000000"/>
              </w:rPr>
            </w:pPr>
          </w:p>
        </w:tc>
      </w:tr>
    </w:tbl>
    <w:p w:rsidRPr="0013276C" w:rsidR="00670322" w:rsidRDefault="00670322" w14:paraId="07BD41F9" w14:textId="77777777"/>
    <w:sectPr w:rsidRPr="0013276C" w:rsidR="00670322" w:rsidSect="00E37F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AF"/>
    <w:rsid w:val="00001CE7"/>
    <w:rsid w:val="000AA873"/>
    <w:rsid w:val="000C44E4"/>
    <w:rsid w:val="000C4B08"/>
    <w:rsid w:val="000F2A3C"/>
    <w:rsid w:val="00100090"/>
    <w:rsid w:val="0013276C"/>
    <w:rsid w:val="00191129"/>
    <w:rsid w:val="00191E00"/>
    <w:rsid w:val="002011E0"/>
    <w:rsid w:val="002A436F"/>
    <w:rsid w:val="003304FE"/>
    <w:rsid w:val="00365BA9"/>
    <w:rsid w:val="00466B0E"/>
    <w:rsid w:val="004E100B"/>
    <w:rsid w:val="00516301"/>
    <w:rsid w:val="00540213"/>
    <w:rsid w:val="005652B3"/>
    <w:rsid w:val="006154B5"/>
    <w:rsid w:val="00632EF0"/>
    <w:rsid w:val="00670322"/>
    <w:rsid w:val="00683031"/>
    <w:rsid w:val="006A3C47"/>
    <w:rsid w:val="007527E1"/>
    <w:rsid w:val="0077181C"/>
    <w:rsid w:val="007767A4"/>
    <w:rsid w:val="00790DE6"/>
    <w:rsid w:val="00814B24"/>
    <w:rsid w:val="008D64FE"/>
    <w:rsid w:val="008E119E"/>
    <w:rsid w:val="00A03679"/>
    <w:rsid w:val="00A960FE"/>
    <w:rsid w:val="00A97723"/>
    <w:rsid w:val="00B0198D"/>
    <w:rsid w:val="00B86538"/>
    <w:rsid w:val="00BA49DF"/>
    <w:rsid w:val="00BB7B2B"/>
    <w:rsid w:val="00BE4732"/>
    <w:rsid w:val="00C027D0"/>
    <w:rsid w:val="00C6036D"/>
    <w:rsid w:val="00C92453"/>
    <w:rsid w:val="00CE612C"/>
    <w:rsid w:val="00DC55EC"/>
    <w:rsid w:val="00E1330F"/>
    <w:rsid w:val="00E37FAF"/>
    <w:rsid w:val="00E564DA"/>
    <w:rsid w:val="00E900F9"/>
    <w:rsid w:val="00EE4CF3"/>
    <w:rsid w:val="00EF63C6"/>
    <w:rsid w:val="00F02214"/>
    <w:rsid w:val="00F10E9E"/>
    <w:rsid w:val="00FA6922"/>
    <w:rsid w:val="00FC6226"/>
    <w:rsid w:val="057EE683"/>
    <w:rsid w:val="078BD187"/>
    <w:rsid w:val="0EC7F1AF"/>
    <w:rsid w:val="13580E13"/>
    <w:rsid w:val="14F7EA43"/>
    <w:rsid w:val="1F900948"/>
    <w:rsid w:val="22ADE14B"/>
    <w:rsid w:val="25D846CD"/>
    <w:rsid w:val="26E43F9B"/>
    <w:rsid w:val="2860BFAA"/>
    <w:rsid w:val="2B7DF594"/>
    <w:rsid w:val="2C425DF7"/>
    <w:rsid w:val="2D53811F"/>
    <w:rsid w:val="2E279A72"/>
    <w:rsid w:val="349B341D"/>
    <w:rsid w:val="3752D6FE"/>
    <w:rsid w:val="41911555"/>
    <w:rsid w:val="440F71A9"/>
    <w:rsid w:val="4843C84E"/>
    <w:rsid w:val="48703D5B"/>
    <w:rsid w:val="4E446883"/>
    <w:rsid w:val="508D0641"/>
    <w:rsid w:val="54AAFEE7"/>
    <w:rsid w:val="553032F9"/>
    <w:rsid w:val="56145273"/>
    <w:rsid w:val="56F5D840"/>
    <w:rsid w:val="57613484"/>
    <w:rsid w:val="59A50376"/>
    <w:rsid w:val="5BBD4D4F"/>
    <w:rsid w:val="5CB99B75"/>
    <w:rsid w:val="5DC7CAE8"/>
    <w:rsid w:val="5F5B6D5F"/>
    <w:rsid w:val="63CEEAF9"/>
    <w:rsid w:val="681B88C8"/>
    <w:rsid w:val="6934216C"/>
    <w:rsid w:val="69E5C6E2"/>
    <w:rsid w:val="6E629FC6"/>
    <w:rsid w:val="733FA54A"/>
    <w:rsid w:val="739E4A2C"/>
    <w:rsid w:val="7901BCB7"/>
    <w:rsid w:val="7A92BD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666C"/>
  <w15:chartTrackingRefBased/>
  <w15:docId w15:val="{00A8A83D-F97E-4C2E-9A84-DC38B3EA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7FAF"/>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365BA9"/>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6A3C47"/>
    <w:rPr>
      <w:color w:val="0563C1" w:themeColor="hyperlink"/>
      <w:u w:val="single"/>
    </w:rPr>
  </w:style>
  <w:style w:type="character" w:styleId="UnresolvedMention">
    <w:name w:val="Unresolved Mention"/>
    <w:basedOn w:val="DefaultParagraphFont"/>
    <w:uiPriority w:val="99"/>
    <w:semiHidden/>
    <w:unhideWhenUsed/>
    <w:rsid w:val="006A3C47"/>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customXml" Target="../customXml/item2.xml" Id="rId9" /><Relationship Type="http://schemas.openxmlformats.org/officeDocument/2006/relationships/numbering" Target="/word/numbering.xml" Id="R7918df11058145f9" /><Relationship Type="http://schemas.openxmlformats.org/officeDocument/2006/relationships/hyperlink" Target="http://data.uis.unesco.org/](" TargetMode="External" Id="R513170590fa1435d" /><Relationship Type="http://schemas.openxmlformats.org/officeDocument/2006/relationships/hyperlink" Target="http://data.uis.unesco.org/](" TargetMode="External" Id="R886f7e14fe904b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4BDCE392-CC80-45FA-BDAB-B8E305BE685A}"/>
</file>

<file path=customXml/itemProps2.xml><?xml version="1.0" encoding="utf-8"?>
<ds:datastoreItem xmlns:ds="http://schemas.openxmlformats.org/officeDocument/2006/customXml" ds:itemID="{E05E20AD-7524-41DE-B153-E5FDE96CDB5E}"/>
</file>

<file path=customXml/itemProps3.xml><?xml version="1.0" encoding="utf-8"?>
<ds:datastoreItem xmlns:ds="http://schemas.openxmlformats.org/officeDocument/2006/customXml" ds:itemID="{6EE36778-F3EF-4336-A3C9-66F22409F87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54</revision>
  <dcterms:created xsi:type="dcterms:W3CDTF">2021-08-05T23:50:00.0000000Z</dcterms:created>
  <dcterms:modified xsi:type="dcterms:W3CDTF">2021-09-09T18:13:22.1483823Z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