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B62BB9" w:rsidRPr="00D02A76" w14:paraId="44DDABDF" w14:textId="77777777" w:rsidTr="125D6039">
        <w:trPr>
          <w:trHeight w:val="600"/>
        </w:trPr>
        <w:tc>
          <w:tcPr>
            <w:tcW w:w="1325" w:type="dxa"/>
            <w:shd w:val="clear" w:color="auto" w:fill="auto"/>
          </w:tcPr>
          <w:p w14:paraId="033B96D6" w14:textId="00C5FF5F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5B08">
              <w:rPr>
                <w:rFonts w:ascii="Calibri" w:eastAsia="Times New Roman" w:hAnsi="Calibri" w:cs="Calibri"/>
                <w:color w:val="000000"/>
              </w:rPr>
              <w:t>INDICATOR_NUM</w:t>
            </w:r>
          </w:p>
        </w:tc>
        <w:tc>
          <w:tcPr>
            <w:tcW w:w="589" w:type="dxa"/>
            <w:shd w:val="clear" w:color="auto" w:fill="auto"/>
          </w:tcPr>
          <w:p w14:paraId="118AC81B" w14:textId="6069DA55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2BB9">
              <w:rPr>
                <w:rFonts w:ascii="Calibri" w:eastAsia="Times New Roman" w:hAnsi="Calibri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</w:tcPr>
          <w:p w14:paraId="142B7AB2" w14:textId="29ED43AB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METADATA_CATEGORY_DESC</w:t>
            </w:r>
          </w:p>
        </w:tc>
        <w:tc>
          <w:tcPr>
            <w:tcW w:w="7629" w:type="dxa"/>
            <w:shd w:val="clear" w:color="auto" w:fill="auto"/>
          </w:tcPr>
          <w:p w14:paraId="630EABB2" w14:textId="67ADCC6B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GB"/>
              </w:rPr>
              <w:t>METADATA_DESCRIPTION</w:t>
            </w:r>
          </w:p>
        </w:tc>
      </w:tr>
      <w:tr w:rsidR="00B62BB9" w:rsidRPr="00D02A76" w14:paraId="01A29D8C" w14:textId="77777777" w:rsidTr="125D6039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28F7B16B" w14:textId="0DFCDE1B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52766C06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241B12E0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</w:tcPr>
          <w:p w14:paraId="3DAFD60B" w14:textId="10733E79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2C7F7A6C" w14:textId="77777777" w:rsidTr="125D6039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5682A953" w14:textId="1BFF817A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2D8BAF4F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62D136A6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  <w:hideMark/>
          </w:tcPr>
          <w:p w14:paraId="10EE1184" w14:textId="68147A4D" w:rsidR="00B62BB9" w:rsidRDefault="00CE6BB0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CE6AD18">
              <w:rPr>
                <w:rFonts w:ascii="Calibri" w:eastAsia="Times New Roman" w:hAnsi="Calibri" w:cs="Calibri"/>
                <w:color w:val="000000" w:themeColor="text1"/>
              </w:rPr>
              <w:t>“</w:t>
            </w:r>
            <w:r w:rsidR="00B62BB9" w:rsidRPr="4CE6AD18">
              <w:rPr>
                <w:rFonts w:ascii="Calibri" w:eastAsia="Times New Roman" w:hAnsi="Calibri" w:cs="Calibri"/>
                <w:color w:val="000000" w:themeColor="text1"/>
              </w:rPr>
              <w:t xml:space="preserve">Police Personnel" means personnel in public agencies as </w:t>
            </w:r>
            <w:r w:rsidR="410CFEB3" w:rsidRPr="4CE6AD18">
              <w:rPr>
                <w:rFonts w:ascii="Calibri" w:eastAsia="Times New Roman" w:hAnsi="Calibri" w:cs="Calibri"/>
                <w:color w:val="000000" w:themeColor="text1"/>
              </w:rPr>
              <w:t>of</w:t>
            </w:r>
            <w:r w:rsidR="00B62BB9" w:rsidRPr="4CE6AD18">
              <w:rPr>
                <w:rFonts w:ascii="Calibri" w:eastAsia="Times New Roman" w:hAnsi="Calibri" w:cs="Calibri"/>
                <w:color w:val="000000" w:themeColor="text1"/>
              </w:rPr>
              <w:t xml:space="preserve"> 31 December whose principal functions are the prevention, detection and investigation of crime and the apprehension of alleged offenders. Data refer to 'Female Police Personnel at the national level'</w:t>
            </w:r>
            <w:r w:rsidR="00B5575B" w:rsidRPr="4CE6AD18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0F2A6D0D" w14:textId="427B580F" w:rsidR="00B5575B" w:rsidRPr="00D02A76" w:rsidRDefault="00B5575B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71070F53" w14:textId="77777777" w:rsidTr="125D6039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18844E5" w14:textId="6F4AD074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35E3A628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796A1EF3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  <w:hideMark/>
          </w:tcPr>
          <w:p w14:paraId="6A3852A7" w14:textId="6652D829" w:rsidR="00B62BB9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25D6039">
              <w:rPr>
                <w:rFonts w:ascii="Calibri" w:eastAsia="Times New Roman" w:hAnsi="Calibri" w:cs="Calibri"/>
                <w:color w:val="000000" w:themeColor="text1"/>
              </w:rPr>
              <w:t>It is recommended to compute the percentage female as female/</w:t>
            </w:r>
            <w:r w:rsidR="49569325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spellStart"/>
            <w:r w:rsidRPr="125D6039">
              <w:rPr>
                <w:rFonts w:ascii="Calibri" w:eastAsia="Times New Roman" w:hAnsi="Calibri" w:cs="Calibri"/>
                <w:color w:val="000000" w:themeColor="text1"/>
              </w:rPr>
              <w:t>male+female</w:t>
            </w:r>
            <w:proofErr w:type="spellEnd"/>
            <w:r w:rsidR="1D6D520E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) rather than female/total, as the sum of </w:t>
            </w:r>
            <w:r w:rsidR="30C23863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spellStart"/>
            <w:r w:rsidRPr="125D6039">
              <w:rPr>
                <w:rFonts w:ascii="Calibri" w:eastAsia="Times New Roman" w:hAnsi="Calibri" w:cs="Calibri"/>
                <w:color w:val="000000" w:themeColor="text1"/>
              </w:rPr>
              <w:t>male+female</w:t>
            </w:r>
            <w:proofErr w:type="spellEnd"/>
            <w:r w:rsidR="10587B2E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) in a few cases is smaller than the total </w:t>
            </w:r>
            <w:proofErr w:type="gramStart"/>
            <w:r w:rsidR="72202A06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125D6039">
              <w:rPr>
                <w:rFonts w:ascii="Calibri" w:eastAsia="Times New Roman" w:hAnsi="Calibri" w:cs="Calibri"/>
                <w:color w:val="000000" w:themeColor="text1"/>
              </w:rPr>
              <w:t>there are some police personnel of unknown sex</w:t>
            </w:r>
            <w:r w:rsidR="534CBE00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)</w:t>
            </w:r>
            <w:r w:rsidR="00B5575B" w:rsidRPr="125D6039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773248FC" w14:textId="068CFFA7" w:rsidR="00B5575B" w:rsidRPr="00D02A76" w:rsidRDefault="00B5575B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685EE1BA" w14:textId="77777777" w:rsidTr="125D6039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36E3DB7D" w14:textId="44FFCB83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5AA58F8B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1C80B2DF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  <w:hideMark/>
          </w:tcPr>
          <w:p w14:paraId="67E21B3C" w14:textId="79666C81" w:rsidR="00B62BB9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It may be questioned whether the % of female police personnel should be a target of gender equality per se. In most countries the great majority of criminal offenders </w:t>
            </w:r>
            <w:r w:rsidR="28E1D8BC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(suspects</w:t>
            </w:r>
            <w:r w:rsidR="7F5BAE19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), persons convicted and persons in prisons is male </w:t>
            </w:r>
            <w:proofErr w:type="gramStart"/>
            <w:r w:rsidR="0FBF0220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125D6039">
              <w:rPr>
                <w:rFonts w:ascii="Calibri" w:eastAsia="Times New Roman" w:hAnsi="Calibri" w:cs="Calibri"/>
                <w:color w:val="000000" w:themeColor="text1"/>
              </w:rPr>
              <w:t>over 90 per cent</w:t>
            </w:r>
            <w:r w:rsidR="63A670DE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), which may make it less attractive for women to work in this field.</w:t>
            </w:r>
          </w:p>
          <w:p w14:paraId="105AD3A8" w14:textId="342AC55C" w:rsidR="00CE14FC" w:rsidRPr="00D02A76" w:rsidRDefault="00CE14FC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408C546B" w14:textId="77777777" w:rsidTr="125D6039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1B067C42" w14:textId="42320786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521E4DC9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6F9B0377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hideMark/>
          </w:tcPr>
          <w:p w14:paraId="111CECD7" w14:textId="77777777" w:rsidR="00B62BB9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Global figures published by UNODC in its reports are based on available data for 100+ countries. The availability of additional country data may change the global picture slightly.</w:t>
            </w:r>
          </w:p>
          <w:p w14:paraId="28E0D834" w14:textId="3B464048" w:rsidR="00143F0E" w:rsidRPr="00D02A76" w:rsidRDefault="00143F0E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29E3EC77" w14:textId="77777777" w:rsidTr="125D6039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28F64E9" w14:textId="783A3360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7070A265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2C12E84A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  <w:hideMark/>
          </w:tcPr>
          <w:p w14:paraId="33F00E60" w14:textId="734934E9" w:rsidR="00B62BB9" w:rsidRDefault="00B62BB9" w:rsidP="4CE6A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UNODC collects data on crime and criminal justice in its annual United Nations Survey of Crime Trends and Operations of Criminal Justice Systems </w:t>
            </w:r>
            <w:r w:rsidR="7F1AE588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(UN-CTS</w:t>
            </w:r>
            <w:r w:rsidR="0542C15D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) from Member States.</w:t>
            </w:r>
          </w:p>
          <w:p w14:paraId="6C66326D" w14:textId="01FF230B" w:rsidR="00362E28" w:rsidRPr="00D02A76" w:rsidRDefault="00362E28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4B6920EB" w14:textId="77777777" w:rsidTr="125D6039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27F34DED" w14:textId="7063E3B2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156F008B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5E748413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  <w:hideMark/>
          </w:tcPr>
          <w:p w14:paraId="31679FE9" w14:textId="6FE61B91" w:rsidR="00B62BB9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125D6039">
              <w:rPr>
                <w:rFonts w:ascii="Calibri" w:eastAsia="Times New Roman" w:hAnsi="Calibri" w:cs="Calibri"/>
                <w:color w:val="000000" w:themeColor="text1"/>
              </w:rPr>
              <w:t>n.a.</w:t>
            </w:r>
            <w:proofErr w:type="spellEnd"/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gramStart"/>
            <w:r w:rsidR="767FA37D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in some reports a limited number of missing values may be estimated by extra- or </w:t>
            </w:r>
            <w:r w:rsidR="2A5B37C0" w:rsidRPr="125D6039">
              <w:rPr>
                <w:rFonts w:ascii="Calibri" w:eastAsia="Times New Roman" w:hAnsi="Calibri" w:cs="Calibri"/>
                <w:color w:val="000000" w:themeColor="text1"/>
              </w:rPr>
              <w:t>interpolation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 to obtain regional or global estimates, but these are not published at the country level</w:t>
            </w:r>
            <w:r w:rsidR="33F99E3D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)</w:t>
            </w:r>
          </w:p>
          <w:p w14:paraId="36FBB3DB" w14:textId="3349CDC4" w:rsidR="0090466B" w:rsidRPr="00D02A76" w:rsidRDefault="0090466B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7BEA56A5" w14:textId="77777777" w:rsidTr="125D6039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1B20C0CC" w14:textId="33AB69D9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23D49788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2DC60BD5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  <w:hideMark/>
          </w:tcPr>
          <w:p w14:paraId="7D565CF7" w14:textId="6796DAF8" w:rsidR="00B62BB9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Data on police personnel by sex are globally available for a large number of countries </w:t>
            </w:r>
            <w:proofErr w:type="gramStart"/>
            <w:r w:rsidR="01A93BFE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125D6039">
              <w:rPr>
                <w:rFonts w:ascii="Calibri" w:eastAsia="Times New Roman" w:hAnsi="Calibri" w:cs="Calibri"/>
                <w:color w:val="000000" w:themeColor="text1"/>
              </w:rPr>
              <w:t>103</w:t>
            </w:r>
            <w:r w:rsidR="03FE2204" w:rsidRPr="125D6039">
              <w:rPr>
                <w:rFonts w:ascii="Calibri" w:eastAsia="Times New Roman" w:hAnsi="Calibri" w:cs="Calibri"/>
                <w:color w:val="000000" w:themeColor="text1"/>
              </w:rPr>
              <w:t>\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>) covering around 3/4 of the world population. The capacity of countries to supply these data is generally considered as good.</w:t>
            </w:r>
          </w:p>
          <w:p w14:paraId="21C0B289" w14:textId="6F6E80F6" w:rsidR="0090466B" w:rsidRPr="00D02A76" w:rsidRDefault="0090466B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2BB9" w:rsidRPr="00D02A76" w14:paraId="514850C6" w14:textId="77777777" w:rsidTr="125D6039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680AE0EA" w14:textId="2A8DDC38" w:rsidR="00B62BB9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hideMark/>
          </w:tcPr>
          <w:p w14:paraId="72FE58B0" w14:textId="77777777" w:rsidR="00B62BB9" w:rsidRPr="00D02A76" w:rsidRDefault="00B62BB9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229D475C" w14:textId="77777777" w:rsidR="00B62BB9" w:rsidRPr="00D02A76" w:rsidRDefault="00B62BB9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hideMark/>
          </w:tcPr>
          <w:p w14:paraId="03D034C0" w14:textId="7FFE2436" w:rsidR="00B62BB9" w:rsidRDefault="00B62BB9" w:rsidP="125D60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Available data on police personnel are published on the old data portal </w:t>
            </w:r>
            <w:r w:rsidR="45E746BB" w:rsidRPr="125D6039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Pr="125D6039">
              <w:rPr>
                <w:rFonts w:ascii="Calibri" w:eastAsia="Times New Roman" w:hAnsi="Calibri" w:cs="Calibri"/>
                <w:color w:val="000000" w:themeColor="text1"/>
              </w:rPr>
              <w:t>https://data.unodc.org/</w:t>
            </w:r>
            <w:r w:rsidR="6895E16E" w:rsidRPr="125D6039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6895E16E" w:rsidRPr="125D6039">
              <w:rPr>
                <w:rFonts w:ascii="Calibri" w:eastAsia="Times New Roman" w:hAnsi="Calibri" w:cs="Calibri"/>
                <w:color w:val="000000" w:themeColor="text1"/>
              </w:rPr>
              <w:t>https://data.unodc.org/)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. Updated data from the annual UN-CTS will be published in 2019 on the new data </w:t>
            </w:r>
            <w:r w:rsidR="65D3EE4C" w:rsidRPr="125D6039">
              <w:rPr>
                <w:rFonts w:ascii="Calibri" w:eastAsia="Times New Roman" w:hAnsi="Calibri" w:cs="Calibri"/>
                <w:color w:val="000000" w:themeColor="text1"/>
              </w:rPr>
              <w:t>portal</w:t>
            </w:r>
            <w:r w:rsidRPr="125D6039">
              <w:rPr>
                <w:rFonts w:ascii="Calibri" w:eastAsia="Times New Roman" w:hAnsi="Calibri" w:cs="Calibri"/>
                <w:color w:val="000000" w:themeColor="text1"/>
              </w:rPr>
              <w:t xml:space="preserve"> of UNODC: </w:t>
            </w:r>
            <w:r w:rsidR="54B2B3F0" w:rsidRPr="125D6039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331B4B" w:rsidRPr="00F76854">
              <w:rPr>
                <w:rFonts w:ascii="Calibri" w:eastAsia="Times New Roman" w:hAnsi="Calibri" w:cs="Calibri"/>
              </w:rPr>
              <w:t>https://dataunodc.un.org/</w:t>
            </w:r>
            <w:r w:rsidR="70EB6B44" w:rsidRPr="00F76854">
              <w:rPr>
                <w:rFonts w:ascii="Calibri" w:eastAsia="Times New Roman" w:hAnsi="Calibri" w:cs="Calibri"/>
              </w:rPr>
              <w:t>](</w:t>
            </w:r>
            <w:proofErr w:type="gramEnd"/>
            <w:r w:rsidR="70EB6B44" w:rsidRPr="00F76854">
              <w:rPr>
                <w:rFonts w:ascii="Calibri" w:eastAsia="Times New Roman" w:hAnsi="Calibri" w:cs="Calibri"/>
              </w:rPr>
              <w:t>https://dataunodc.un.org/).</w:t>
            </w:r>
          </w:p>
          <w:p w14:paraId="06C74BCC" w14:textId="33454761" w:rsidR="00331B4B" w:rsidRPr="00D02A76" w:rsidRDefault="00331B4B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22DB" w:rsidRPr="00D02A76" w14:paraId="4570CAEE" w14:textId="77777777" w:rsidTr="125D6039">
        <w:trPr>
          <w:trHeight w:val="600"/>
        </w:trPr>
        <w:tc>
          <w:tcPr>
            <w:tcW w:w="1325" w:type="dxa"/>
            <w:shd w:val="clear" w:color="auto" w:fill="auto"/>
          </w:tcPr>
          <w:p w14:paraId="02CFD472" w14:textId="7FD87EAD" w:rsidR="007F22DB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</w:tcPr>
          <w:p w14:paraId="7A15D547" w14:textId="783C41A3" w:rsidR="007F22DB" w:rsidRPr="00D02A76" w:rsidRDefault="007F22DB" w:rsidP="00B62B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32A40A05" w14:textId="7F2BC5C4" w:rsidR="007F22DB" w:rsidRPr="00D02A76" w:rsidRDefault="007F22DB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</w:tcPr>
          <w:p w14:paraId="5A212AB8" w14:textId="0B44648E" w:rsidR="007F22DB" w:rsidRPr="00D02A76" w:rsidRDefault="00FC6A40" w:rsidP="00B62B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CE6AD18">
              <w:rPr>
                <w:rFonts w:ascii="Calibri" w:eastAsia="Times New Roman" w:hAnsi="Calibri" w:cs="Calibri"/>
                <w:color w:val="000000" w:themeColor="text1"/>
              </w:rPr>
              <w:t xml:space="preserve">Data and metadata were received from UNODC </w:t>
            </w:r>
            <w:r w:rsidR="465462EE" w:rsidRPr="4CE6AD18">
              <w:rPr>
                <w:rFonts w:ascii="Calibri" w:eastAsia="Times New Roman" w:hAnsi="Calibri" w:cs="Calibri"/>
                <w:color w:val="000000" w:themeColor="text1"/>
              </w:rPr>
              <w:t>on</w:t>
            </w:r>
            <w:r w:rsidRPr="4CE6AD18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CE7023" w:rsidRPr="4CE6AD18">
              <w:rPr>
                <w:rFonts w:ascii="Calibri" w:eastAsia="Times New Roman" w:hAnsi="Calibri" w:cs="Calibri"/>
                <w:color w:val="000000" w:themeColor="text1"/>
              </w:rPr>
              <w:t>12 December 2019</w:t>
            </w:r>
          </w:p>
        </w:tc>
      </w:tr>
    </w:tbl>
    <w:p w14:paraId="5E4F9DA2" w14:textId="77777777" w:rsidR="00AA7654" w:rsidRDefault="00AA7654"/>
    <w:sectPr w:rsidR="00AA7654" w:rsidSect="00C22C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66"/>
    <w:rsid w:val="00143F0E"/>
    <w:rsid w:val="00331B4B"/>
    <w:rsid w:val="00362E28"/>
    <w:rsid w:val="007F22DB"/>
    <w:rsid w:val="00827544"/>
    <w:rsid w:val="0090466B"/>
    <w:rsid w:val="00AA7654"/>
    <w:rsid w:val="00B5575B"/>
    <w:rsid w:val="00B62BB9"/>
    <w:rsid w:val="00C22C66"/>
    <w:rsid w:val="00CE14FC"/>
    <w:rsid w:val="00CE6BB0"/>
    <w:rsid w:val="00CE7023"/>
    <w:rsid w:val="00F76854"/>
    <w:rsid w:val="00F95B08"/>
    <w:rsid w:val="00FC6A40"/>
    <w:rsid w:val="01A93BFE"/>
    <w:rsid w:val="03FE2204"/>
    <w:rsid w:val="0542C15D"/>
    <w:rsid w:val="06362D38"/>
    <w:rsid w:val="0FBF0220"/>
    <w:rsid w:val="10587B2E"/>
    <w:rsid w:val="125D6039"/>
    <w:rsid w:val="13512D65"/>
    <w:rsid w:val="1D6D520E"/>
    <w:rsid w:val="28E1D8BC"/>
    <w:rsid w:val="29BD601D"/>
    <w:rsid w:val="2A5B37C0"/>
    <w:rsid w:val="2D59E8FA"/>
    <w:rsid w:val="30C23863"/>
    <w:rsid w:val="33F99E3D"/>
    <w:rsid w:val="410CFEB3"/>
    <w:rsid w:val="45E746BB"/>
    <w:rsid w:val="465462EE"/>
    <w:rsid w:val="49569325"/>
    <w:rsid w:val="4CE6AD18"/>
    <w:rsid w:val="534CBE00"/>
    <w:rsid w:val="54B2B3F0"/>
    <w:rsid w:val="5BD620C3"/>
    <w:rsid w:val="5DCC4696"/>
    <w:rsid w:val="63A670DE"/>
    <w:rsid w:val="65D3EE4C"/>
    <w:rsid w:val="6895E16E"/>
    <w:rsid w:val="70EB6B44"/>
    <w:rsid w:val="72202A06"/>
    <w:rsid w:val="767FA37D"/>
    <w:rsid w:val="7F1AE588"/>
    <w:rsid w:val="7F5BA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2D59"/>
  <w15:chartTrackingRefBased/>
  <w15:docId w15:val="{93AE6EDB-5FEF-4EAF-933F-FA27B63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6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62BB9"/>
  </w:style>
  <w:style w:type="character" w:styleId="Hyperlink">
    <w:name w:val="Hyperlink"/>
    <w:basedOn w:val="DefaultParagraphFont"/>
    <w:uiPriority w:val="99"/>
    <w:unhideWhenUsed/>
    <w:rsid w:val="0033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07BE3-895C-4574-9AB7-9DB65599B66B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2.xml><?xml version="1.0" encoding="utf-8"?>
<ds:datastoreItem xmlns:ds="http://schemas.openxmlformats.org/officeDocument/2006/customXml" ds:itemID="{E959FD90-C6B7-4F02-87FF-1F6B64197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B31CE-D5F5-49AE-A2F5-DD60976C4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18</cp:revision>
  <dcterms:created xsi:type="dcterms:W3CDTF">2021-08-24T14:26:00Z</dcterms:created>
  <dcterms:modified xsi:type="dcterms:W3CDTF">2021-09-12T07:56:00Z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