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10550"/>
      </w:tblGrid>
      <w:tr w:rsidR="087102FD" w:rsidTr="6C53C7F7" w14:paraId="6978C2A9">
        <w:trPr>
          <w:trHeight w:val="975"/>
        </w:trPr>
        <w:tc>
          <w:tcPr>
            <w:tcW w:w="854" w:type="dxa"/>
            <w:tcBorders>
              <w:top w:val="single" w:color="auto" w:sz="6"/>
              <w:left w:val="single" w:color="auto" w:sz="6"/>
              <w:bottom w:val="single" w:color="auto" w:sz="6"/>
              <w:right w:val="single" w:color="auto" w:sz="6"/>
            </w:tcBorders>
            <w:shd w:val="clear" w:color="auto" w:fill="auto"/>
            <w:tcMar/>
          </w:tcPr>
          <w:p w:rsidR="686695E5" w:rsidP="087102FD" w:rsidRDefault="686695E5" w14:paraId="37DC55C6" w14:textId="360D973F">
            <w:pPr>
              <w:tabs>
                <w:tab w:val="left" w:leader="none" w:pos="2375"/>
              </w:tabs>
              <w:rPr>
                <w:rFonts w:ascii="Calibri" w:hAnsi="Calibri" w:eastAsia="Calibri" w:cs="Calibri"/>
                <w:noProof w:val="0"/>
                <w:sz w:val="22"/>
                <w:szCs w:val="22"/>
                <w:lang w:val="en-GB"/>
              </w:rPr>
            </w:pPr>
            <w:r w:rsidRPr="087102FD" w:rsidR="686695E5">
              <w:rPr>
                <w:rFonts w:ascii="Calibri" w:hAnsi="Calibri" w:eastAsia="Calibri" w:cs="Calibri"/>
                <w:noProof w:val="0"/>
                <w:sz w:val="22"/>
                <w:szCs w:val="22"/>
                <w:lang w:val="en-GB"/>
              </w:rPr>
              <w:t>INDICATOR_NUM</w:t>
            </w:r>
          </w:p>
          <w:p w:rsidR="087102FD" w:rsidP="087102FD" w:rsidRDefault="087102FD" w14:paraId="7B75088D" w14:textId="33167142">
            <w:pPr>
              <w:pStyle w:val="Normal"/>
              <w:rPr>
                <w:rFonts w:ascii="Calibri" w:hAnsi="Calibri" w:eastAsia="Calibri" w:cs="Calibri"/>
                <w:noProof w:val="0"/>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686695E5" w:rsidP="087102FD" w:rsidRDefault="686695E5" w14:paraId="6A4054FD" w14:textId="4FD92BAC">
            <w:pPr>
              <w:tabs>
                <w:tab w:val="left" w:leader="none" w:pos="2375"/>
              </w:tabs>
              <w:rPr>
                <w:rFonts w:ascii="Calibri" w:hAnsi="Calibri" w:eastAsia="Calibri" w:cs="Calibri"/>
                <w:noProof w:val="0"/>
                <w:sz w:val="22"/>
                <w:szCs w:val="22"/>
                <w:lang w:val="en-GB"/>
              </w:rPr>
            </w:pPr>
            <w:r w:rsidRPr="087102FD" w:rsidR="686695E5">
              <w:rPr>
                <w:rFonts w:ascii="Calibri" w:hAnsi="Calibri" w:eastAsia="Calibri" w:cs="Calibri"/>
                <w:noProof w:val="0"/>
                <w:sz w:val="22"/>
                <w:szCs w:val="22"/>
                <w:lang w:val="en-GB"/>
              </w:rPr>
              <w:t>METADATA_CATEGORY</w:t>
            </w:r>
          </w:p>
          <w:p w:rsidR="087102FD" w:rsidP="087102FD" w:rsidRDefault="087102FD" w14:paraId="20264298" w14:textId="57A96995">
            <w:pPr>
              <w:pStyle w:val="Normal"/>
              <w:rPr>
                <w:rFonts w:ascii="Calibri" w:hAnsi="Calibri" w:eastAsia="Calibri" w:cs="Calibri"/>
                <w:noProof w:val="0"/>
                <w:sz w:val="20"/>
                <w:szCs w:val="20"/>
                <w:lang w:val="en-GB"/>
              </w:rPr>
            </w:pP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686695E5" w:rsidP="087102FD" w:rsidRDefault="686695E5" w14:paraId="2CAE8F1E" w14:textId="6D63561A">
            <w:pPr>
              <w:tabs>
                <w:tab w:val="left" w:leader="none" w:pos="2375"/>
              </w:tabs>
              <w:rPr>
                <w:rFonts w:ascii="Calibri" w:hAnsi="Calibri" w:eastAsia="Calibri" w:cs="Calibri"/>
                <w:noProof w:val="0"/>
                <w:sz w:val="22"/>
                <w:szCs w:val="22"/>
                <w:lang w:val="en-GB"/>
              </w:rPr>
            </w:pPr>
            <w:r w:rsidRPr="087102FD" w:rsidR="686695E5">
              <w:rPr>
                <w:rFonts w:ascii="Calibri" w:hAnsi="Calibri" w:eastAsia="Calibri" w:cs="Calibri"/>
                <w:noProof w:val="0"/>
                <w:sz w:val="22"/>
                <w:szCs w:val="22"/>
                <w:lang w:val="en-GB"/>
              </w:rPr>
              <w:t>METADATA_CATEGORY_DESC</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686695E5" w:rsidP="087102FD" w:rsidRDefault="686695E5" w14:paraId="6D8F83BD" w14:textId="769977D9">
            <w:pPr>
              <w:tabs>
                <w:tab w:val="left" w:leader="none" w:pos="2375"/>
              </w:tabs>
              <w:rPr>
                <w:rFonts w:ascii="Calibri" w:hAnsi="Calibri" w:eastAsia="Calibri" w:cs="Calibri"/>
                <w:noProof w:val="0"/>
                <w:sz w:val="22"/>
                <w:szCs w:val="22"/>
                <w:lang w:val="en-US"/>
              </w:rPr>
            </w:pPr>
            <w:r w:rsidRPr="087102FD" w:rsidR="686695E5">
              <w:rPr>
                <w:rFonts w:ascii="Calibri" w:hAnsi="Calibri" w:eastAsia="Calibri" w:cs="Calibri"/>
                <w:noProof w:val="0"/>
                <w:sz w:val="22"/>
                <w:szCs w:val="22"/>
                <w:lang w:val="en-GB"/>
              </w:rPr>
              <w:t>METADATA_DESCRIPTION</w:t>
            </w:r>
          </w:p>
          <w:p w:rsidR="087102FD" w:rsidP="087102FD" w:rsidRDefault="087102FD" w14:paraId="5343CF03" w14:textId="107FF651">
            <w:pPr>
              <w:rPr>
                <w:rFonts w:ascii="Calibri" w:hAnsi="Calibri" w:eastAsia="Calibri" w:cs="Calibri"/>
                <w:noProof w:val="0"/>
                <w:sz w:val="24"/>
                <w:szCs w:val="24"/>
                <w:lang w:val="en-US"/>
              </w:rPr>
            </w:pPr>
          </w:p>
          <w:p w:rsidR="087102FD" w:rsidP="087102FD" w:rsidRDefault="087102FD" w14:paraId="3AD4B80D" w14:textId="7C3C8615">
            <w:pPr>
              <w:pStyle w:val="Normal"/>
              <w:rPr>
                <w:rFonts w:ascii="Calibri" w:hAnsi="Calibri" w:eastAsia="Calibri" w:cs="Calibri"/>
                <w:noProof w:val="0"/>
                <w:color w:val="000000" w:themeColor="text1" w:themeTint="FF" w:themeShade="FF"/>
                <w:sz w:val="20"/>
                <w:szCs w:val="20"/>
                <w:lang w:val="en-US"/>
              </w:rPr>
            </w:pPr>
          </w:p>
        </w:tc>
      </w:tr>
      <w:tr w:rsidRPr="001C111A" w:rsidR="00B86CBB" w:rsidTr="6C53C7F7" w14:paraId="7AB1E629"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1D5DE12A" w:rsidP="1D5DE12A" w:rsidRDefault="1D5DE12A" w14:paraId="624D3D34" w14:textId="11821D01">
            <w:pPr>
              <w:pStyle w:val="Normal"/>
              <w:rPr>
                <w:rFonts w:ascii="Calibri" w:hAnsi="Calibri" w:eastAsia="Times New Roman" w:cs="Calibri"/>
                <w:color w:val="000000" w:themeColor="text1" w:themeTint="FF" w:themeShade="FF"/>
                <w:sz w:val="20"/>
                <w:szCs w:val="20"/>
                <w:lang w:val="en-GB"/>
              </w:rPr>
            </w:pPr>
            <w:r w:rsidRPr="087102FD" w:rsidR="686695E5">
              <w:rPr>
                <w:rFonts w:ascii="Calibri" w:hAnsi="Calibri" w:eastAsia="Times New Roman" w:cs="Calibri"/>
                <w:color w:val="000000" w:themeColor="text1" w:themeTint="FF" w:themeShade="FF"/>
                <w:sz w:val="20"/>
                <w:szCs w:val="20"/>
                <w:lang w:val="en-GB"/>
              </w:rPr>
              <w:t>I.</w:t>
            </w:r>
            <w:r w:rsidRPr="087102FD" w:rsidR="1E6FED96">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334317D5" w:rsidP="1D5DE12A" w:rsidRDefault="334317D5" w14:paraId="1957E39F" w14:textId="7CE9E034">
            <w:pPr>
              <w:pStyle w:val="Normal"/>
              <w:rPr>
                <w:rFonts w:ascii="Calibri" w:hAnsi="Calibri" w:eastAsia="Times New Roman" w:cs="Calibri"/>
                <w:color w:val="000000" w:themeColor="text1" w:themeTint="FF" w:themeShade="FF"/>
                <w:sz w:val="20"/>
                <w:szCs w:val="20"/>
                <w:lang w:val="en-GB"/>
              </w:rPr>
            </w:pPr>
            <w:r w:rsidRPr="1D5DE12A" w:rsidR="334317D5">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73F9A5F5"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87102FD" w:rsidRDefault="00B86CBB" w14:paraId="0E147DFD" w14:textId="00A16117">
            <w:pPr>
              <w:pStyle w:val="Heading5"/>
              <w:spacing w:before="40" w:after="0"/>
              <w:rPr>
                <w:rFonts w:ascii="Calibri" w:hAnsi="Calibri" w:eastAsia="Calibri" w:cs="Calibri"/>
                <w:b w:val="0"/>
                <w:bCs w:val="0"/>
                <w:noProof w:val="0"/>
                <w:color w:val="auto"/>
                <w:sz w:val="20"/>
                <w:szCs w:val="20"/>
                <w:lang w:val="en-US"/>
              </w:rPr>
            </w:pPr>
            <w:r w:rsidRPr="087102FD" w:rsidR="3C6308A4">
              <w:rPr>
                <w:rFonts w:ascii="Calibri" w:hAnsi="Calibri" w:eastAsia="Calibri" w:cs="Calibri"/>
                <w:b w:val="0"/>
                <w:bCs w:val="0"/>
                <w:noProof w:val="0"/>
                <w:color w:val="auto"/>
                <w:sz w:val="20"/>
                <w:szCs w:val="20"/>
                <w:lang w:val="en-US"/>
              </w:rPr>
              <w:t>Name: Steven Kapsos</w:t>
            </w:r>
          </w:p>
          <w:p w:rsidRPr="00B86CBB" w:rsidR="00B86CBB" w:rsidP="087102FD" w:rsidRDefault="00B86CBB" w14:paraId="61338384" w14:textId="1D730CC9">
            <w:pPr>
              <w:pStyle w:val="Heading5"/>
              <w:spacing w:before="40" w:after="0"/>
              <w:rPr>
                <w:rFonts w:ascii="Calibri" w:hAnsi="Calibri" w:eastAsia="Calibri" w:cs="Calibri"/>
                <w:b w:val="0"/>
                <w:bCs w:val="0"/>
                <w:noProof w:val="0"/>
                <w:color w:val="auto"/>
                <w:sz w:val="20"/>
                <w:szCs w:val="20"/>
                <w:lang w:val="en-US"/>
              </w:rPr>
            </w:pPr>
            <w:r w:rsidRPr="087102FD" w:rsidR="3C6308A4">
              <w:rPr>
                <w:rFonts w:ascii="Calibri" w:hAnsi="Calibri" w:eastAsia="Calibri" w:cs="Calibri"/>
                <w:b w:val="0"/>
                <w:bCs w:val="0"/>
                <w:noProof w:val="0"/>
                <w:color w:val="auto"/>
                <w:sz w:val="20"/>
                <w:szCs w:val="20"/>
                <w:lang w:val="en-US"/>
              </w:rPr>
              <w:t>Agency: ILO</w:t>
            </w:r>
          </w:p>
          <w:p w:rsidRPr="00B86CBB" w:rsidR="00B86CBB" w:rsidP="087102FD" w:rsidRDefault="00B86CBB" w14:paraId="31F11F8E" w14:textId="0481A635">
            <w:pPr>
              <w:pStyle w:val="Heading5"/>
              <w:spacing w:before="40" w:after="0"/>
              <w:rPr>
                <w:rFonts w:ascii="Calibri" w:hAnsi="Calibri" w:eastAsia="Calibri" w:cs="Calibri"/>
                <w:b w:val="0"/>
                <w:bCs w:val="0"/>
                <w:noProof w:val="0"/>
                <w:color w:val="auto"/>
                <w:sz w:val="20"/>
                <w:szCs w:val="20"/>
                <w:lang w:val="en-US"/>
              </w:rPr>
            </w:pPr>
            <w:r w:rsidRPr="087102FD" w:rsidR="3C6308A4">
              <w:rPr>
                <w:rFonts w:ascii="Calibri" w:hAnsi="Calibri" w:eastAsia="Calibri" w:cs="Calibri"/>
                <w:b w:val="0"/>
                <w:bCs w:val="0"/>
                <w:noProof w:val="0"/>
                <w:color w:val="auto"/>
                <w:sz w:val="20"/>
                <w:szCs w:val="20"/>
                <w:lang w:val="en-US"/>
              </w:rPr>
              <w:t>Title: Head of the Data Production and Analysis Unit</w:t>
            </w:r>
          </w:p>
          <w:p w:rsidRPr="00B86CBB" w:rsidR="00B86CBB" w:rsidP="087102FD" w:rsidRDefault="00B86CBB" w14:paraId="703142DF" w14:textId="2F0AC7DE">
            <w:pPr>
              <w:pStyle w:val="Heading5"/>
              <w:spacing w:before="40" w:after="0"/>
              <w:rPr>
                <w:rFonts w:ascii="Calibri" w:hAnsi="Calibri" w:eastAsia="Calibri" w:cs="Calibri"/>
                <w:b w:val="0"/>
                <w:bCs w:val="0"/>
                <w:noProof w:val="0"/>
                <w:color w:val="auto"/>
                <w:sz w:val="20"/>
                <w:szCs w:val="20"/>
                <w:lang w:val="en-US"/>
              </w:rPr>
            </w:pPr>
            <w:r w:rsidRPr="6C53C7F7" w:rsidR="645AFBD6">
              <w:rPr>
                <w:rFonts w:ascii="Calibri" w:hAnsi="Calibri" w:eastAsia="Calibri" w:cs="Calibri"/>
                <w:b w:val="0"/>
                <w:bCs w:val="0"/>
                <w:strike w:val="0"/>
                <w:dstrike w:val="0"/>
                <w:noProof w:val="0"/>
                <w:color w:val="auto"/>
                <w:sz w:val="20"/>
                <w:szCs w:val="20"/>
                <w:lang w:val="en-US"/>
              </w:rPr>
              <w:t>[k</w:t>
            </w:r>
            <w:hyperlink r:id="Rd0e1091ec53641b1">
              <w:r w:rsidRPr="6C53C7F7" w:rsidR="3C6308A4">
                <w:rPr>
                  <w:rStyle w:val="Hyperlink"/>
                  <w:rFonts w:ascii="Calibri" w:hAnsi="Calibri" w:eastAsia="Calibri" w:cs="Calibri"/>
                  <w:b w:val="0"/>
                  <w:bCs w:val="0"/>
                  <w:strike w:val="0"/>
                  <w:dstrike w:val="0"/>
                  <w:noProof w:val="0"/>
                  <w:color w:val="auto"/>
                  <w:sz w:val="20"/>
                  <w:szCs w:val="20"/>
                  <w:lang w:val="en-US"/>
                </w:rPr>
                <w:t>apsos@ilo.org</w:t>
              </w:r>
              <w:r w:rsidRPr="6C53C7F7" w:rsidR="1B464F3C">
                <w:rPr>
                  <w:rStyle w:val="Hyperlink"/>
                  <w:rFonts w:ascii="Calibri" w:hAnsi="Calibri" w:eastAsia="Calibri" w:cs="Calibri"/>
                  <w:b w:val="0"/>
                  <w:bCs w:val="0"/>
                  <w:strike w:val="0"/>
                  <w:dstrike w:val="0"/>
                  <w:noProof w:val="0"/>
                  <w:color w:val="auto"/>
                  <w:sz w:val="20"/>
                  <w:szCs w:val="20"/>
                  <w:lang w:val="en-US"/>
                </w:rPr>
                <w:t>](mailto:</w:t>
              </w:r>
            </w:hyperlink>
            <w:r w:rsidRPr="6C53C7F7" w:rsidR="1B464F3C">
              <w:rPr>
                <w:rFonts w:ascii="Calibri" w:hAnsi="Calibri" w:eastAsia="Calibri" w:cs="Calibri"/>
                <w:b w:val="0"/>
                <w:bCs w:val="0"/>
                <w:strike w:val="0"/>
                <w:dstrike w:val="0"/>
                <w:noProof w:val="0"/>
                <w:color w:val="auto"/>
                <w:sz w:val="20"/>
                <w:szCs w:val="20"/>
                <w:lang w:val="en-US"/>
              </w:rPr>
              <w:t>k</w:t>
            </w:r>
            <w:hyperlink r:id="R3f74d9a546754bbe">
              <w:r w:rsidRPr="6C53C7F7" w:rsidR="1B464F3C">
                <w:rPr>
                  <w:rStyle w:val="Hyperlink"/>
                  <w:rFonts w:ascii="Calibri" w:hAnsi="Calibri" w:eastAsia="Calibri" w:cs="Calibri"/>
                  <w:b w:val="0"/>
                  <w:bCs w:val="0"/>
                  <w:strike w:val="0"/>
                  <w:dstrike w:val="0"/>
                  <w:noProof w:val="0"/>
                  <w:color w:val="auto"/>
                  <w:sz w:val="20"/>
                  <w:szCs w:val="20"/>
                  <w:lang w:val="en-US"/>
                </w:rPr>
                <w:t>apsos@ilo.org)</w:t>
              </w:r>
            </w:hyperlink>
          </w:p>
          <w:p w:rsidRPr="00B86CBB" w:rsidR="00B86CBB" w:rsidP="60C555E3" w:rsidRDefault="00B86CBB" w14:paraId="4AD5646B" w14:textId="7F7F9920">
            <w:pPr>
              <w:pStyle w:val="Heading5"/>
              <w:spacing w:before="40" w:after="0"/>
              <w:rPr>
                <w:rFonts w:ascii="Calibri" w:hAnsi="Calibri" w:eastAsia="Calibri" w:cs="Calibri"/>
                <w:b w:val="0"/>
                <w:bCs w:val="0"/>
                <w:noProof w:val="0"/>
                <w:color w:val="auto"/>
                <w:sz w:val="20"/>
                <w:szCs w:val="20"/>
                <w:lang w:val="en-US"/>
              </w:rPr>
            </w:pPr>
            <w:r w:rsidRPr="6C53C7F7" w:rsidR="1B464F3C">
              <w:rPr>
                <w:rFonts w:ascii="Calibri" w:hAnsi="Calibri" w:eastAsia="Calibri" w:cs="Calibri"/>
                <w:b w:val="0"/>
                <w:bCs w:val="0"/>
                <w:strike w:val="0"/>
                <w:dstrike w:val="0"/>
                <w:noProof w:val="0"/>
                <w:color w:val="auto"/>
                <w:sz w:val="20"/>
                <w:szCs w:val="20"/>
                <w:lang w:val="en-US"/>
              </w:rPr>
              <w:t>[</w:t>
            </w:r>
            <w:r w:rsidRPr="6C53C7F7" w:rsidR="3C6308A4">
              <w:rPr>
                <w:rFonts w:ascii="Calibri" w:hAnsi="Calibri" w:eastAsia="Calibri" w:cs="Calibri"/>
                <w:b w:val="0"/>
                <w:bCs w:val="0"/>
                <w:strike w:val="0"/>
                <w:dstrike w:val="0"/>
                <w:noProof w:val="0"/>
                <w:color w:val="auto"/>
                <w:sz w:val="20"/>
                <w:szCs w:val="20"/>
                <w:lang w:val="en-US"/>
              </w:rPr>
              <w:t>www.ilo.org/ilostat</w:t>
            </w:r>
            <w:r w:rsidRPr="6C53C7F7" w:rsidR="0E3ED8C4">
              <w:rPr>
                <w:rFonts w:ascii="Calibri" w:hAnsi="Calibri" w:eastAsia="Calibri" w:cs="Calibri"/>
                <w:b w:val="0"/>
                <w:bCs w:val="0"/>
                <w:strike w:val="0"/>
                <w:dstrike w:val="0"/>
                <w:noProof w:val="0"/>
                <w:color w:val="auto"/>
                <w:sz w:val="20"/>
                <w:szCs w:val="20"/>
                <w:lang w:val="en-US"/>
              </w:rPr>
              <w:t>](</w:t>
            </w:r>
            <w:hyperlink r:id="R58ed4537c28d4fae">
              <w:r w:rsidRPr="6C53C7F7" w:rsidR="0E3ED8C4">
                <w:rPr>
                  <w:rStyle w:val="Hyperlink"/>
                  <w:rFonts w:ascii="Calibri" w:hAnsi="Calibri" w:eastAsia="Calibri" w:cs="Calibri"/>
                  <w:b w:val="0"/>
                  <w:bCs w:val="0"/>
                  <w:strike w:val="0"/>
                  <w:dstrike w:val="0"/>
                  <w:noProof w:val="0"/>
                  <w:color w:val="auto"/>
                  <w:sz w:val="20"/>
                  <w:szCs w:val="20"/>
                  <w:lang w:val="en-US"/>
                </w:rPr>
                <w:t>www.ilo.org/ilostat</w:t>
              </w:r>
              <w:r w:rsidRPr="6C53C7F7" w:rsidR="0E3ED8C4">
                <w:rPr>
                  <w:rStyle w:val="Hyperlink"/>
                  <w:rFonts w:ascii="Calibri" w:hAnsi="Calibri" w:eastAsia="Calibri" w:cs="Calibri"/>
                  <w:b w:val="0"/>
                  <w:bCs w:val="0"/>
                  <w:strike w:val="0"/>
                  <w:dstrike w:val="0"/>
                  <w:noProof w:val="0"/>
                  <w:color w:val="auto"/>
                  <w:sz w:val="20"/>
                  <w:szCs w:val="20"/>
                  <w:lang w:val="en-US"/>
                </w:rPr>
                <w:t>)</w:t>
              </w:r>
            </w:hyperlink>
          </w:p>
          <w:p w:rsidRPr="00B86CBB" w:rsidR="00B86CBB" w:rsidP="087102FD" w:rsidRDefault="00B86CBB" w14:paraId="24E4DAFD" w14:textId="0140F7D7">
            <w:pPr>
              <w:pStyle w:val="Heading5"/>
              <w:spacing w:before="40" w:after="0"/>
              <w:rPr>
                <w:rFonts w:ascii="Calibri" w:hAnsi="Calibri" w:eastAsia="Calibri" w:cs="Calibri"/>
                <w:b w:val="0"/>
                <w:bCs w:val="0"/>
                <w:strike w:val="0"/>
                <w:dstrike w:val="0"/>
                <w:noProof w:val="0"/>
                <w:color w:val="auto"/>
                <w:sz w:val="20"/>
                <w:szCs w:val="20"/>
                <w:lang w:val="en-US"/>
              </w:rPr>
            </w:pPr>
          </w:p>
        </w:tc>
      </w:tr>
      <w:tr w:rsidRPr="001C111A" w:rsidR="00B86CBB" w:rsidTr="6C53C7F7" w14:paraId="0ADEBF78"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1BD8F3A0" w14:textId="11821D01">
            <w:pPr>
              <w:pStyle w:val="Normal"/>
              <w:rPr>
                <w:rFonts w:ascii="Calibri" w:hAnsi="Calibri" w:eastAsia="Times New Roman" w:cs="Calibri"/>
                <w:color w:val="000000" w:themeColor="text1" w:themeTint="FF" w:themeShade="FF"/>
                <w:sz w:val="20"/>
                <w:szCs w:val="20"/>
                <w:lang w:val="en-GB"/>
              </w:rPr>
            </w:pPr>
            <w:r w:rsidRPr="087102FD" w:rsidR="717528CC">
              <w:rPr>
                <w:rFonts w:ascii="Calibri" w:hAnsi="Calibri" w:eastAsia="Times New Roman" w:cs="Calibri"/>
                <w:color w:val="000000" w:themeColor="text1" w:themeTint="FF" w:themeShade="FF"/>
                <w:sz w:val="20"/>
                <w:szCs w:val="20"/>
                <w:lang w:val="en-GB"/>
              </w:rPr>
              <w:t>I.13</w:t>
            </w:r>
          </w:p>
          <w:p w:rsidR="0FA583ED" w:rsidP="0FA583ED" w:rsidRDefault="0FA583ED" w14:paraId="1F0DB645" w14:textId="1A5CBCC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334317D5" w:rsidP="1D5DE12A" w:rsidRDefault="334317D5" w14:paraId="49184B89" w14:textId="77AC5D6F">
            <w:pPr>
              <w:pStyle w:val="Normal"/>
              <w:rPr>
                <w:rFonts w:ascii="Calibri" w:hAnsi="Calibri" w:eastAsia="Times New Roman" w:cs="Calibri"/>
                <w:color w:val="000000" w:themeColor="text1" w:themeTint="FF" w:themeShade="FF"/>
                <w:sz w:val="20"/>
                <w:szCs w:val="20"/>
                <w:lang w:val="en-GB"/>
              </w:rPr>
            </w:pPr>
            <w:r w:rsidRPr="0FA583ED" w:rsidR="777FF1BE">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2097BB9F"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6C53C7F7" w:rsidRDefault="00B86CBB" w14:paraId="74B26D04" w14:textId="3B57A7A7">
            <w:pPr>
              <w:pStyle w:val="NormalWeb"/>
              <w:rPr>
                <w:rFonts w:ascii="Calibri" w:hAnsi="Calibri" w:cs="Calibri"/>
                <w:b w:val="0"/>
                <w:bCs w:val="0"/>
                <w:color w:val="000000" w:themeColor="text1"/>
                <w:sz w:val="20"/>
                <w:szCs w:val="20"/>
              </w:rPr>
            </w:pPr>
            <w:r w:rsidRPr="6C53C7F7" w:rsidR="6702F859">
              <w:rPr>
                <w:rFonts w:ascii="Calibri" w:hAnsi="Calibri" w:cs="Calibri"/>
                <w:b w:val="0"/>
                <w:bCs w:val="0"/>
                <w:color w:val="000000" w:themeColor="text1" w:themeTint="FF" w:themeShade="FF"/>
                <w:sz w:val="20"/>
                <w:szCs w:val="20"/>
              </w:rPr>
              <w:t>**</w:t>
            </w:r>
            <w:r w:rsidRPr="6C53C7F7" w:rsidR="00B86CBB">
              <w:rPr>
                <w:rFonts w:ascii="Calibri" w:hAnsi="Calibri" w:cs="Calibri"/>
                <w:b w:val="0"/>
                <w:bCs w:val="0"/>
                <w:color w:val="000000" w:themeColor="text1" w:themeTint="FF" w:themeShade="FF"/>
                <w:sz w:val="20"/>
                <w:szCs w:val="20"/>
              </w:rPr>
              <w:t>Definition</w:t>
            </w:r>
            <w:r w:rsidRPr="6C53C7F7" w:rsidR="4F896B92">
              <w:rPr>
                <w:rFonts w:ascii="Calibri" w:hAnsi="Calibri" w:cs="Calibri"/>
                <w:b w:val="0"/>
                <w:bCs w:val="0"/>
                <w:color w:val="000000" w:themeColor="text1" w:themeTint="FF" w:themeShade="FF"/>
                <w:sz w:val="20"/>
                <w:szCs w:val="20"/>
              </w:rPr>
              <w:t>**</w:t>
            </w:r>
            <w:r w:rsidRPr="6C53C7F7" w:rsidR="0E8D152D">
              <w:rPr>
                <w:rFonts w:ascii="Calibri" w:hAnsi="Calibri" w:cs="Calibri"/>
                <w:b w:val="0"/>
                <w:bCs w:val="0"/>
                <w:color w:val="000000" w:themeColor="text1" w:themeTint="FF" w:themeShade="FF"/>
                <w:sz w:val="20"/>
                <w:szCs w:val="20"/>
              </w:rPr>
              <w:t>:</w:t>
            </w:r>
          </w:p>
          <w:p w:rsidRPr="00B86CBB" w:rsidR="00B86CBB" w:rsidP="087102FD" w:rsidRDefault="00B86CBB" w14:paraId="45A172A7" w14:textId="42B59373">
            <w:pPr>
              <w:pStyle w:val="NormalWeb"/>
              <w:shd w:val="clear" w:color="auto" w:fill="FFFFFF" w:themeFill="background1"/>
              <w:rPr>
                <w:rFonts w:ascii="Calibri" w:hAnsi="Calibri" w:cs="Calibri"/>
                <w:color w:val="000000" w:themeColor="text1"/>
                <w:sz w:val="20"/>
                <w:szCs w:val="20"/>
              </w:rPr>
            </w:pPr>
            <w:r w:rsidRPr="087102FD" w:rsidR="00B86CBB">
              <w:rPr>
                <w:rFonts w:ascii="Calibri" w:hAnsi="Calibri" w:cs="Calibri"/>
                <w:color w:val="000000" w:themeColor="text1" w:themeTint="FF" w:themeShade="FF"/>
                <w:sz w:val="20"/>
                <w:szCs w:val="20"/>
              </w:rPr>
              <w:t>This indicator provides information on the mean hourly earnings from paid employment of employees by sex, occupation, age and disability status.</w:t>
            </w:r>
          </w:p>
          <w:p w:rsidR="087102FD" w:rsidP="087102FD" w:rsidRDefault="087102FD" w14:paraId="5DFE1D0F" w14:textId="38DD7812">
            <w:pPr>
              <w:pStyle w:val="NormalWeb"/>
              <w:shd w:val="clear" w:color="auto" w:fill="FFFFFF" w:themeFill="background1"/>
              <w:rPr>
                <w:rFonts w:ascii="Calibri" w:hAnsi="Calibri" w:cs="Calibri"/>
                <w:b w:val="0"/>
                <w:bCs w:val="0"/>
                <w:color w:val="000000" w:themeColor="text1" w:themeTint="FF" w:themeShade="FF"/>
                <w:sz w:val="20"/>
                <w:szCs w:val="20"/>
              </w:rPr>
            </w:pPr>
          </w:p>
          <w:p w:rsidRPr="00B86CBB" w:rsidR="00B86CBB" w:rsidP="6C53C7F7" w:rsidRDefault="00B86CBB" w14:paraId="749FE048" w14:textId="1645ABE5">
            <w:pPr>
              <w:pStyle w:val="NormalWeb"/>
              <w:shd w:val="clear" w:color="auto" w:fill="FFFFFF" w:themeFill="background1"/>
              <w:rPr>
                <w:rFonts w:ascii="Calibri" w:hAnsi="Calibri" w:cs="Calibri"/>
                <w:b w:val="0"/>
                <w:bCs w:val="0"/>
                <w:color w:val="000000" w:themeColor="text1"/>
                <w:sz w:val="20"/>
                <w:szCs w:val="20"/>
              </w:rPr>
            </w:pPr>
            <w:r w:rsidRPr="6C53C7F7" w:rsidR="2753991F">
              <w:rPr>
                <w:rFonts w:ascii="Calibri" w:hAnsi="Calibri" w:cs="Calibri"/>
                <w:b w:val="0"/>
                <w:bCs w:val="0"/>
                <w:color w:val="000000" w:themeColor="text1" w:themeTint="FF" w:themeShade="FF"/>
                <w:sz w:val="20"/>
                <w:szCs w:val="20"/>
              </w:rPr>
              <w:t>**</w:t>
            </w:r>
            <w:r w:rsidRPr="6C53C7F7" w:rsidR="00B86CBB">
              <w:rPr>
                <w:rFonts w:ascii="Calibri" w:hAnsi="Calibri" w:cs="Calibri"/>
                <w:b w:val="0"/>
                <w:bCs w:val="0"/>
                <w:color w:val="000000" w:themeColor="text1" w:themeTint="FF" w:themeShade="FF"/>
                <w:sz w:val="20"/>
                <w:szCs w:val="20"/>
              </w:rPr>
              <w:t>Concepts</w:t>
            </w:r>
            <w:r w:rsidRPr="6C53C7F7" w:rsidR="39912E5F">
              <w:rPr>
                <w:rFonts w:ascii="Calibri" w:hAnsi="Calibri" w:cs="Calibri"/>
                <w:b w:val="0"/>
                <w:bCs w:val="0"/>
                <w:color w:val="000000" w:themeColor="text1" w:themeTint="FF" w:themeShade="FF"/>
                <w:sz w:val="20"/>
                <w:szCs w:val="20"/>
              </w:rPr>
              <w:t>**</w:t>
            </w:r>
            <w:r w:rsidRPr="6C53C7F7" w:rsidR="76B32A07">
              <w:rPr>
                <w:rFonts w:ascii="Calibri" w:hAnsi="Calibri" w:cs="Calibri"/>
                <w:b w:val="0"/>
                <w:bCs w:val="0"/>
                <w:color w:val="000000" w:themeColor="text1" w:themeTint="FF" w:themeShade="FF"/>
                <w:sz w:val="20"/>
                <w:szCs w:val="20"/>
              </w:rPr>
              <w:t>:</w:t>
            </w:r>
            <w:r w:rsidRPr="6C53C7F7" w:rsidR="00B86CBB">
              <w:rPr>
                <w:rFonts w:ascii="Calibri" w:hAnsi="Calibri" w:cs="Calibri"/>
                <w:b w:val="0"/>
                <w:bCs w:val="0"/>
                <w:color w:val="000000" w:themeColor="text1" w:themeTint="FF" w:themeShade="FF"/>
                <w:sz w:val="20"/>
                <w:szCs w:val="20"/>
              </w:rPr>
              <w:t xml:space="preserve"> </w:t>
            </w:r>
          </w:p>
          <w:p w:rsidRPr="00B86CBB" w:rsidR="00B86CBB" w:rsidP="00B86CBB" w:rsidRDefault="00B86CBB" w14:paraId="346C1D3F" w14:textId="77777777">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and also the benefits received by employees under these schemes. Earnings also exclude severance and termination pay. </w:t>
            </w:r>
          </w:p>
          <w:p w:rsidRPr="00B86CBB" w:rsidR="00B86CBB" w:rsidP="00B86CBB" w:rsidRDefault="00B86CBB" w14:paraId="01995434" w14:textId="60C019D5">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For international comparability purposes, statistics of earnings used relate to employees’ gross remuneration, </w:t>
            </w:r>
            <w:proofErr w:type="gramStart"/>
            <w:r w:rsidRPr="00B86CBB">
              <w:rPr>
                <w:rFonts w:ascii="Calibri" w:hAnsi="Calibri" w:cs="Calibri"/>
                <w:color w:val="000000" w:themeColor="text1"/>
                <w:sz w:val="20"/>
                <w:szCs w:val="20"/>
              </w:rPr>
              <w:t>i.e.</w:t>
            </w:r>
            <w:proofErr w:type="gramEnd"/>
            <w:r w:rsidRPr="00B86CBB">
              <w:rPr>
                <w:rFonts w:ascii="Calibri" w:hAnsi="Calibri" w:cs="Calibri"/>
                <w:color w:val="000000" w:themeColor="text1"/>
                <w:sz w:val="20"/>
                <w:szCs w:val="20"/>
              </w:rPr>
              <w:t xml:space="preserv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on the basis of the arithmetic average of the hourly earnings of all employees.</w:t>
            </w:r>
          </w:p>
          <w:p w:rsidRPr="001C111A" w:rsidR="00B86CBB" w:rsidP="00B86CBB" w:rsidRDefault="00B86CBB" w14:paraId="7974A4AF" w14:textId="5DB8476F">
            <w:pPr>
              <w:pStyle w:val="NormalWeb"/>
              <w:shd w:val="clear" w:color="auto" w:fill="FFFFFF"/>
              <w:rPr>
                <w:rFonts w:asciiTheme="minorHAnsi" w:hAnsiTheme="minorHAnsi" w:cstheme="minorHAnsi"/>
                <w:color w:val="000000" w:themeColor="text1"/>
                <w:sz w:val="20"/>
                <w:szCs w:val="20"/>
              </w:rPr>
            </w:pPr>
          </w:p>
        </w:tc>
      </w:tr>
      <w:tr w:rsidRPr="001C111A" w:rsidR="00B86CBB" w:rsidTr="6C53C7F7" w14:paraId="165FE1C3"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7C116E3F" w14:textId="11821D01">
            <w:pPr>
              <w:pStyle w:val="Normal"/>
              <w:rPr>
                <w:rFonts w:ascii="Calibri" w:hAnsi="Calibri" w:eastAsia="Times New Roman" w:cs="Calibri"/>
                <w:color w:val="000000" w:themeColor="text1" w:themeTint="FF" w:themeShade="FF"/>
                <w:sz w:val="20"/>
                <w:szCs w:val="20"/>
                <w:lang w:val="en-GB"/>
              </w:rPr>
            </w:pPr>
            <w:r w:rsidRPr="087102FD" w:rsidR="1AE0D4E9">
              <w:rPr>
                <w:rFonts w:ascii="Calibri" w:hAnsi="Calibri" w:eastAsia="Times New Roman" w:cs="Calibri"/>
                <w:color w:val="000000" w:themeColor="text1" w:themeTint="FF" w:themeShade="FF"/>
                <w:sz w:val="20"/>
                <w:szCs w:val="20"/>
                <w:lang w:val="en-GB"/>
              </w:rPr>
              <w:t>I.13</w:t>
            </w:r>
          </w:p>
          <w:p w:rsidR="0FA583ED" w:rsidP="0FA583ED" w:rsidRDefault="0FA583ED" w14:paraId="36F6E26C" w14:textId="4FD1E0F2">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4089C3BF" w14:textId="61E7BB23">
            <w:pPr>
              <w:pStyle w:val="Normal"/>
              <w:rPr>
                <w:rFonts w:ascii="Calibri" w:hAnsi="Calibri" w:eastAsia="Times New Roman" w:cs="Calibri"/>
                <w:color w:val="000000" w:themeColor="text1" w:themeTint="FF" w:themeShade="FF"/>
                <w:sz w:val="20"/>
                <w:szCs w:val="20"/>
                <w:lang w:val="en-GB"/>
              </w:rPr>
            </w:pPr>
            <w:r w:rsidRPr="0FA583ED" w:rsidR="13138910">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E6415A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00B86CBB" w:rsidP="6C53C7F7" w:rsidRDefault="00B86CBB" w14:paraId="404316F6" w14:textId="677D049C">
            <w:pPr>
              <w:pStyle w:val="NormalWeb"/>
              <w:shd w:val="clear" w:color="auto" w:fill="FFFFFF" w:themeFill="background1"/>
              <w:rPr>
                <w:rFonts w:ascii="Calibri" w:hAnsi="Calibri" w:cs="Calibri"/>
                <w:color w:val="000000" w:themeColor="text1" w:themeTint="FF" w:themeShade="FF"/>
                <w:sz w:val="20"/>
                <w:szCs w:val="20"/>
              </w:rPr>
            </w:pPr>
            <w:r w:rsidRPr="6C53C7F7" w:rsidR="5F0CC122">
              <w:rPr>
                <w:rFonts w:ascii="Calibri" w:hAnsi="Calibri" w:eastAsia="Times New Roman" w:cs="Calibri"/>
                <w:color w:val="000000" w:themeColor="text1" w:themeTint="FF" w:themeShade="FF"/>
                <w:sz w:val="20"/>
                <w:szCs w:val="20"/>
              </w:rPr>
              <w:t>Data for this indicator currently include</w:t>
            </w:r>
            <w:r w:rsidRPr="6C53C7F7" w:rsidR="1DB1A654">
              <w:rPr>
                <w:rFonts w:ascii="Calibri" w:hAnsi="Calibri" w:eastAsia="Times New Roman" w:cs="Calibri"/>
                <w:color w:val="000000" w:themeColor="text1" w:themeTint="FF" w:themeShade="FF"/>
                <w:sz w:val="20"/>
                <w:szCs w:val="20"/>
              </w:rPr>
              <w:t>s</w:t>
            </w:r>
            <w:r w:rsidRPr="6C53C7F7" w:rsidR="5F0CC122">
              <w:rPr>
                <w:rFonts w:ascii="Calibri" w:hAnsi="Calibri" w:eastAsia="Times New Roman" w:cs="Calibri"/>
                <w:color w:val="000000" w:themeColor="text1" w:themeTint="FF" w:themeShade="FF"/>
                <w:sz w:val="20"/>
                <w:szCs w:val="20"/>
              </w:rPr>
              <w:t xml:space="preserve"> a</w:t>
            </w:r>
            <w:r w:rsidRPr="6C53C7F7" w:rsidR="3E872E7B">
              <w:rPr>
                <w:rFonts w:ascii="Calibri" w:hAnsi="Calibri" w:eastAsia="Times New Roman" w:cs="Calibri"/>
                <w:color w:val="000000" w:themeColor="text1" w:themeTint="FF" w:themeShade="FF"/>
                <w:sz w:val="20"/>
                <w:szCs w:val="20"/>
              </w:rPr>
              <w:t>verage hourly earnings</w:t>
            </w:r>
            <w:r w:rsidRPr="6C53C7F7" w:rsidR="642DA26C">
              <w:rPr>
                <w:rFonts w:ascii="Calibri" w:hAnsi="Calibri" w:eastAsia="Times New Roman" w:cs="Calibri"/>
                <w:color w:val="000000" w:themeColor="text1" w:themeTint="FF" w:themeShade="FF"/>
                <w:sz w:val="20"/>
                <w:szCs w:val="20"/>
              </w:rPr>
              <w:t xml:space="preserve"> in national currencies</w:t>
            </w:r>
            <w:r w:rsidRPr="6C53C7F7" w:rsidR="4DD45D06">
              <w:rPr>
                <w:rFonts w:ascii="Calibri" w:hAnsi="Calibri" w:eastAsia="Times New Roman" w:cs="Calibri"/>
                <w:color w:val="000000" w:themeColor="text1" w:themeTint="FF" w:themeShade="FF"/>
                <w:sz w:val="20"/>
                <w:szCs w:val="20"/>
              </w:rPr>
              <w:t xml:space="preserve"> which are disaggregated by sex and occupation,</w:t>
            </w:r>
            <w:r w:rsidRPr="6C53C7F7" w:rsidR="642DA26C">
              <w:rPr>
                <w:rFonts w:ascii="Calibri" w:hAnsi="Calibri" w:eastAsia="Times New Roman" w:cs="Calibri"/>
                <w:color w:val="000000" w:themeColor="text1" w:themeTint="FF" w:themeShade="FF"/>
                <w:sz w:val="20"/>
                <w:szCs w:val="20"/>
              </w:rPr>
              <w:t xml:space="preserve"> as well as gender pay gap </w:t>
            </w:r>
            <w:r w:rsidRPr="6C53C7F7" w:rsidR="6933645B">
              <w:rPr>
                <w:rFonts w:ascii="Calibri" w:hAnsi="Calibri" w:eastAsia="Times New Roman" w:cs="Calibri"/>
                <w:color w:val="000000" w:themeColor="text1" w:themeTint="FF" w:themeShade="FF"/>
                <w:sz w:val="20"/>
                <w:szCs w:val="20"/>
              </w:rPr>
              <w:t xml:space="preserve">which is </w:t>
            </w:r>
            <w:r w:rsidRPr="6C53C7F7" w:rsidR="642DA26C">
              <w:rPr>
                <w:rFonts w:ascii="Calibri" w:hAnsi="Calibri" w:eastAsia="Times New Roman" w:cs="Calibri"/>
                <w:color w:val="000000" w:themeColor="text1" w:themeTint="FF" w:themeShade="FF"/>
                <w:sz w:val="20"/>
                <w:szCs w:val="20"/>
              </w:rPr>
              <w:t>calculated</w:t>
            </w:r>
            <w:r w:rsidRPr="6C53C7F7" w:rsidR="21DF08DF">
              <w:rPr>
                <w:rFonts w:ascii="Calibri" w:hAnsi="Calibri" w:eastAsia="Times New Roman" w:cs="Calibri"/>
                <w:color w:val="000000" w:themeColor="text1" w:themeTint="FF" w:themeShade="FF"/>
                <w:sz w:val="20"/>
                <w:szCs w:val="20"/>
              </w:rPr>
              <w:t xml:space="preserve"> </w:t>
            </w:r>
            <w:r w:rsidRPr="6C53C7F7" w:rsidR="00B86CBB">
              <w:rPr>
                <w:rFonts w:ascii="Calibri" w:hAnsi="Calibri" w:eastAsia="Times New Roman" w:cs="Calibri"/>
                <w:color w:val="000000" w:themeColor="text1" w:themeTint="FF" w:themeShade="FF"/>
                <w:sz w:val="20"/>
                <w:szCs w:val="20"/>
              </w:rPr>
              <w:t xml:space="preserve">as follows: </w:t>
            </w:r>
          </w:p>
          <w:p w:rsidR="60C555E3" w:rsidP="6C53C7F7" w:rsidRDefault="60C555E3" w14:paraId="37B0EDBC" w14:textId="24ABD820">
            <w:pPr>
              <w:pStyle w:val="NormalWeb"/>
              <w:shd w:val="clear" w:color="auto" w:fill="FFFFFF" w:themeFill="background1"/>
              <w:rPr>
                <w:rFonts w:ascii="Calibri" w:hAnsi="Calibri" w:cs="Calibri"/>
                <w:color w:val="000000" w:themeColor="text1" w:themeTint="FF" w:themeShade="FF"/>
                <w:sz w:val="20"/>
                <w:szCs w:val="20"/>
              </w:rPr>
            </w:pPr>
          </w:p>
          <w:p w:rsidR="6633C41D" w:rsidP="6C53C7F7" w:rsidRDefault="6633C41D" w14:paraId="4FDEDCBE" w14:textId="3F1C784C">
            <w:pPr>
              <w:pStyle w:val="NormalWeb"/>
              <w:shd w:val="clear" w:color="auto" w:fill="FFFFFF" w:themeFill="background1"/>
              <w:rPr>
                <w:rFonts w:ascii="Calibri" w:hAnsi="Calibri" w:cs="Calibri"/>
                <w:color w:val="000000" w:themeColor="text1" w:themeTint="FF" w:themeShade="FF"/>
                <w:sz w:val="20"/>
                <w:szCs w:val="20"/>
              </w:rPr>
            </w:pPr>
            <w:r w:rsidRPr="6C53C7F7" w:rsidR="4FE82FFB">
              <w:rPr>
                <w:rFonts w:ascii="Calibri" w:hAnsi="Calibri" w:eastAsia="Times New Roman" w:cs="Calibri"/>
                <w:color w:val="000000" w:themeColor="text1" w:themeTint="FF" w:themeShade="FF"/>
                <w:sz w:val="20"/>
                <w:szCs w:val="20"/>
              </w:rPr>
              <w:t xml:space="preserve">The </w:t>
            </w:r>
            <w:r w:rsidRPr="6C53C7F7" w:rsidR="00B86CBB">
              <w:rPr>
                <w:rFonts w:ascii="Calibri" w:hAnsi="Calibri" w:eastAsia="Times New Roman" w:cs="Calibri"/>
                <w:color w:val="000000" w:themeColor="text1" w:themeTint="FF" w:themeShade="FF"/>
                <w:sz w:val="20"/>
                <w:szCs w:val="20"/>
              </w:rPr>
              <w:t>Gender pay gap</w:t>
            </w:r>
            <w:r w:rsidRPr="6C53C7F7" w:rsidR="00B86CBB">
              <w:rPr>
                <w:rFonts w:ascii="Calibri" w:hAnsi="Calibri" w:eastAsia="Times New Roman" w:cs="Calibri"/>
                <w:color w:val="000000" w:themeColor="text1" w:themeTint="FF" w:themeShade="FF"/>
                <w:sz w:val="20"/>
                <w:szCs w:val="20"/>
              </w:rPr>
              <w:t xml:space="preserve"> </w:t>
            </w:r>
            <w:r w:rsidRPr="6C53C7F7" w:rsidR="5904FBFC">
              <w:rPr>
                <w:rFonts w:ascii="Calibri" w:hAnsi="Calibri" w:eastAsia="Times New Roman" w:cs="Calibri"/>
                <w:color w:val="000000" w:themeColor="text1" w:themeTint="FF" w:themeShade="FF"/>
                <w:sz w:val="20"/>
                <w:szCs w:val="20"/>
              </w:rPr>
              <w:t xml:space="preserve">is calculated </w:t>
            </w:r>
            <w:r w:rsidRPr="6C53C7F7" w:rsidR="71AD6818">
              <w:rPr>
                <w:rFonts w:ascii="Calibri" w:hAnsi="Calibri" w:eastAsia="Times New Roman" w:cs="Calibri"/>
                <w:color w:val="000000" w:themeColor="text1" w:themeTint="FF" w:themeShade="FF"/>
                <w:sz w:val="20"/>
                <w:szCs w:val="20"/>
              </w:rPr>
              <w:t>as</w:t>
            </w:r>
            <w:r w:rsidRPr="6C53C7F7" w:rsidR="5904FBFC">
              <w:rPr>
                <w:rFonts w:ascii="Calibri" w:hAnsi="Calibri" w:eastAsia="Times New Roman" w:cs="Calibri"/>
                <w:color w:val="000000" w:themeColor="text1" w:themeTint="FF" w:themeShade="FF"/>
                <w:sz w:val="20"/>
                <w:szCs w:val="20"/>
              </w:rPr>
              <w:t xml:space="preserve"> the difference between </w:t>
            </w:r>
            <w:r w:rsidRPr="6C53C7F7" w:rsidR="414A84F3">
              <w:rPr>
                <w:rFonts w:ascii="Calibri" w:hAnsi="Calibri" w:eastAsia="Times New Roman" w:cs="Calibri"/>
                <w:color w:val="000000" w:themeColor="text1" w:themeTint="FF" w:themeShade="FF"/>
                <w:sz w:val="20"/>
                <w:szCs w:val="20"/>
              </w:rPr>
              <w:t xml:space="preserve">men’s </w:t>
            </w:r>
            <w:r w:rsidRPr="6C53C7F7" w:rsidR="5904FBFC">
              <w:rPr>
                <w:rFonts w:ascii="Calibri" w:hAnsi="Calibri" w:eastAsia="Times New Roman" w:cs="Calibri"/>
                <w:color w:val="000000" w:themeColor="text1" w:themeTint="FF" w:themeShade="FF"/>
                <w:sz w:val="20"/>
                <w:szCs w:val="20"/>
              </w:rPr>
              <w:t xml:space="preserve">average hourly earnings and </w:t>
            </w:r>
            <w:r w:rsidRPr="6C53C7F7" w:rsidR="564EC65F">
              <w:rPr>
                <w:rFonts w:ascii="Calibri" w:hAnsi="Calibri" w:eastAsia="Times New Roman" w:cs="Calibri"/>
                <w:color w:val="000000" w:themeColor="text1" w:themeTint="FF" w:themeShade="FF"/>
                <w:sz w:val="20"/>
                <w:szCs w:val="20"/>
              </w:rPr>
              <w:t xml:space="preserve">women’s </w:t>
            </w:r>
            <w:r w:rsidRPr="6C53C7F7" w:rsidR="5904FBFC">
              <w:rPr>
                <w:rFonts w:ascii="Calibri" w:hAnsi="Calibri" w:eastAsia="Times New Roman" w:cs="Calibri"/>
                <w:color w:val="000000" w:themeColor="text1" w:themeTint="FF" w:themeShade="FF"/>
                <w:sz w:val="20"/>
                <w:szCs w:val="20"/>
              </w:rPr>
              <w:t xml:space="preserve">average hourly earnings, which is then divided by </w:t>
            </w:r>
            <w:r w:rsidRPr="6C53C7F7" w:rsidR="1CA94515">
              <w:rPr>
                <w:rFonts w:ascii="Calibri" w:hAnsi="Calibri" w:eastAsia="Times New Roman" w:cs="Calibri"/>
                <w:color w:val="000000" w:themeColor="text1" w:themeTint="FF" w:themeShade="FF"/>
                <w:sz w:val="20"/>
                <w:szCs w:val="20"/>
              </w:rPr>
              <w:t>men’s</w:t>
            </w:r>
            <w:r w:rsidRPr="6C53C7F7" w:rsidR="5904FBFC">
              <w:rPr>
                <w:rFonts w:ascii="Calibri" w:hAnsi="Calibri" w:eastAsia="Times New Roman" w:cs="Calibri"/>
                <w:color w:val="000000" w:themeColor="text1" w:themeTint="FF" w:themeShade="FF"/>
                <w:sz w:val="20"/>
                <w:szCs w:val="20"/>
              </w:rPr>
              <w:t xml:space="preserve"> average hourly earnings and multiplied by 100.</w:t>
            </w:r>
            <w:r w:rsidRPr="6C53C7F7" w:rsidR="17A9E12E">
              <w:rPr>
                <w:rFonts w:ascii="Calibri" w:hAnsi="Calibri" w:eastAsia="Times New Roman" w:cs="Calibri"/>
                <w:color w:val="000000" w:themeColor="text1" w:themeTint="FF" w:themeShade="FF"/>
                <w:sz w:val="20"/>
                <w:szCs w:val="20"/>
              </w:rPr>
              <w:t xml:space="preserve"> </w:t>
            </w:r>
          </w:p>
          <w:p w:rsidR="6C53C7F7" w:rsidP="6C53C7F7" w:rsidRDefault="6C53C7F7" w14:paraId="42067514" w14:textId="0ECD69A4">
            <w:pPr>
              <w:pStyle w:val="NormalWeb"/>
              <w:shd w:val="clear" w:color="auto" w:fill="FFFFFF" w:themeFill="background1"/>
              <w:rPr>
                <w:rFonts w:ascii="Calibri" w:hAnsi="Calibri" w:eastAsia="Calibri" w:cs="Calibri" w:asciiTheme="minorAscii" w:hAnsiTheme="minorAscii" w:eastAsiaTheme="minorAscii" w:cstheme="minorAscii"/>
                <w:color w:val="494949"/>
                <w:sz w:val="22"/>
                <w:szCs w:val="22"/>
              </w:rPr>
            </w:pPr>
          </w:p>
          <w:p w:rsidR="36909897" w:rsidP="087102FD" w:rsidRDefault="36909897" w14:paraId="17631DA8" w14:textId="0DE71A45">
            <w:pPr>
              <w:pStyle w:val="NormalWeb"/>
              <w:shd w:val="clear" w:color="auto" w:fill="FFFFFF" w:themeFill="background1"/>
              <w:rPr>
                <w:rFonts w:ascii="Calibri" w:hAnsi="Calibri" w:eastAsia="Calibri" w:cs="Calibri" w:asciiTheme="minorAscii" w:hAnsiTheme="minorAscii" w:eastAsiaTheme="minorAscii" w:cstheme="minorAscii"/>
                <w:color w:val="FF0000"/>
                <w:sz w:val="20"/>
                <w:szCs w:val="20"/>
              </w:rPr>
            </w:pPr>
            <w:r w:rsidRPr="6C53C7F7" w:rsidR="17A3832C">
              <w:rPr>
                <w:rFonts w:ascii="Calibri" w:hAnsi="Calibri" w:eastAsia="Calibri" w:cs="Calibri" w:asciiTheme="minorAscii" w:hAnsiTheme="minorAscii" w:eastAsiaTheme="minorAscii" w:cstheme="minorAscii"/>
                <w:color w:val="000000" w:themeColor="text1" w:themeTint="FF" w:themeShade="FF"/>
                <w:sz w:val="20"/>
                <w:szCs w:val="20"/>
              </w:rPr>
              <w:t>**</w:t>
            </w:r>
            <w:r w:rsidRPr="6C53C7F7" w:rsidR="36909897">
              <w:rPr>
                <w:rFonts w:ascii="Calibri" w:hAnsi="Calibri" w:eastAsia="Calibri" w:cs="Calibri" w:asciiTheme="minorAscii" w:hAnsiTheme="minorAscii" w:eastAsiaTheme="minorAscii" w:cstheme="minorAscii"/>
                <w:color w:val="000000" w:themeColor="text1" w:themeTint="FF" w:themeShade="FF"/>
                <w:sz w:val="20"/>
                <w:szCs w:val="20"/>
              </w:rPr>
              <w:t>Disaggregation</w:t>
            </w:r>
            <w:r w:rsidRPr="6C53C7F7" w:rsidR="305AF9A6">
              <w:rPr>
                <w:rFonts w:ascii="Calibri" w:hAnsi="Calibri" w:eastAsia="Calibri" w:cs="Calibri" w:asciiTheme="minorAscii" w:hAnsiTheme="minorAscii" w:eastAsiaTheme="minorAscii" w:cstheme="minorAscii"/>
                <w:color w:val="000000" w:themeColor="text1" w:themeTint="FF" w:themeShade="FF"/>
                <w:sz w:val="20"/>
                <w:szCs w:val="20"/>
              </w:rPr>
              <w:t>**:</w:t>
            </w:r>
            <w:r w:rsidRPr="6C53C7F7" w:rsidR="1C5741B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C53C7F7" w:rsidR="36909897">
              <w:rPr>
                <w:rFonts w:ascii="Calibri" w:hAnsi="Calibri" w:eastAsia="Calibri" w:cs="Calibri" w:asciiTheme="minorAscii" w:hAnsiTheme="minorAscii" w:eastAsiaTheme="minorAscii" w:cstheme="minorAscii"/>
                <w:color w:val="000000" w:themeColor="text1" w:themeTint="FF" w:themeShade="FF"/>
                <w:sz w:val="20"/>
                <w:szCs w:val="20"/>
              </w:rPr>
              <w:t>by sex, occupation.</w:t>
            </w:r>
          </w:p>
          <w:p w:rsidRPr="00B86CBB" w:rsidR="00B86CBB" w:rsidP="00B86CBB" w:rsidRDefault="00B86CBB" w14:paraId="00A00802" w14:textId="04DDA1FD">
            <w:pPr>
              <w:pStyle w:val="NormalWeb"/>
              <w:shd w:val="clear" w:color="auto" w:fill="FFFFFF"/>
            </w:pPr>
          </w:p>
        </w:tc>
      </w:tr>
      <w:tr w:rsidRPr="001C111A" w:rsidR="00B86CBB" w:rsidTr="6C53C7F7" w14:paraId="60C24183"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0DD91E63" w14:textId="11821D01">
            <w:pPr>
              <w:pStyle w:val="Normal"/>
              <w:rPr>
                <w:rFonts w:ascii="Calibri" w:hAnsi="Calibri" w:eastAsia="Times New Roman" w:cs="Calibri"/>
                <w:color w:val="000000" w:themeColor="text1" w:themeTint="FF" w:themeShade="FF"/>
                <w:sz w:val="20"/>
                <w:szCs w:val="20"/>
                <w:lang w:val="en-GB"/>
              </w:rPr>
            </w:pPr>
            <w:r w:rsidRPr="087102FD" w:rsidR="5A528AEA">
              <w:rPr>
                <w:rFonts w:ascii="Calibri" w:hAnsi="Calibri" w:eastAsia="Times New Roman" w:cs="Calibri"/>
                <w:color w:val="000000" w:themeColor="text1" w:themeTint="FF" w:themeShade="FF"/>
                <w:sz w:val="20"/>
                <w:szCs w:val="20"/>
                <w:lang w:val="en-GB"/>
              </w:rPr>
              <w:t>I.13</w:t>
            </w:r>
          </w:p>
          <w:p w:rsidR="0FA583ED" w:rsidP="0FA583ED" w:rsidRDefault="0FA583ED" w14:paraId="4624D535" w14:textId="39D4158C">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4B161583" w14:textId="3BB5A933">
            <w:pPr>
              <w:pStyle w:val="Normal"/>
              <w:rPr>
                <w:rFonts w:ascii="Calibri" w:hAnsi="Calibri" w:eastAsia="Times New Roman" w:cs="Calibri"/>
                <w:color w:val="000000" w:themeColor="text1" w:themeTint="FF" w:themeShade="FF"/>
                <w:sz w:val="20"/>
                <w:szCs w:val="20"/>
                <w:lang w:val="en-GB"/>
              </w:rPr>
            </w:pPr>
            <w:r w:rsidRPr="0FA583ED" w:rsidR="612770E4">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7764AFAF"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2F99E352" w:rsidP="60C555E3" w:rsidRDefault="2F99E352" w14:paraId="6F2755CA" w14:textId="6696ACAB">
            <w:pPr>
              <w:pStyle w:val="NormalWeb"/>
              <w:shd w:val="clear" w:color="auto" w:fill="FFFFFF" w:themeFill="background1"/>
              <w:rPr>
                <w:color w:val="000000" w:themeColor="text1" w:themeTint="FF" w:themeShade="FF"/>
                <w:sz w:val="20"/>
                <w:szCs w:val="20"/>
              </w:rPr>
            </w:pPr>
            <w:r w:rsidRPr="6C53C7F7" w:rsidR="2F99E352">
              <w:rPr>
                <w:rFonts w:ascii="Calibri" w:hAnsi="Calibri" w:cs="Calibri"/>
                <w:color w:val="000000" w:themeColor="text1" w:themeTint="FF" w:themeShade="FF"/>
                <w:sz w:val="20"/>
                <w:szCs w:val="20"/>
              </w:rPr>
              <w:t xml:space="preserve">Differences in pay for men and women may result from a multitude of factors. They include individual characteristics of workers, such as their level and field of education and work experience, as well as factors connected to the job they perform, such as occupation, type of contract, economic sector and size of the establishment in which they work. Gender inequalities in all these areas are associated with traditions and stereotypes </w:t>
            </w:r>
            <w:r w:rsidRPr="6C53C7F7" w:rsidR="48A783B1">
              <w:rPr>
                <w:rFonts w:ascii="Calibri" w:hAnsi="Calibri" w:cs="Calibri"/>
                <w:color w:val="000000" w:themeColor="text1" w:themeTint="FF" w:themeShade="FF"/>
                <w:sz w:val="20"/>
                <w:szCs w:val="20"/>
              </w:rPr>
              <w:t>\</w:t>
            </w:r>
            <w:r w:rsidRPr="6C53C7F7" w:rsidR="2F99E352">
              <w:rPr>
                <w:rFonts w:ascii="Calibri" w:hAnsi="Calibri" w:cs="Calibri"/>
                <w:color w:val="000000" w:themeColor="text1" w:themeTint="FF" w:themeShade="FF"/>
                <w:sz w:val="20"/>
                <w:szCs w:val="20"/>
              </w:rPr>
              <w:t>(influencing the choice of education, professions and career paths of women and men</w:t>
            </w:r>
            <w:r w:rsidRPr="6C53C7F7" w:rsidR="468871A7">
              <w:rPr>
                <w:rFonts w:ascii="Calibri" w:hAnsi="Calibri" w:cs="Calibri"/>
                <w:color w:val="000000" w:themeColor="text1" w:themeTint="FF" w:themeShade="FF"/>
                <w:sz w:val="20"/>
                <w:szCs w:val="20"/>
              </w:rPr>
              <w:t>\</w:t>
            </w:r>
            <w:r w:rsidRPr="6C53C7F7" w:rsidR="2F99E352">
              <w:rPr>
                <w:rFonts w:ascii="Calibri" w:hAnsi="Calibri" w:cs="Calibri"/>
                <w:color w:val="000000" w:themeColor="text1" w:themeTint="FF" w:themeShade="FF"/>
                <w:sz w:val="20"/>
                <w:szCs w:val="20"/>
              </w:rPr>
              <w:t xml:space="preserve">) and the difficulties in balancing work and family life that often </w:t>
            </w:r>
            <w:r w:rsidRPr="6C53C7F7" w:rsidR="2F99E352">
              <w:rPr>
                <w:rFonts w:ascii="Calibri" w:hAnsi="Calibri" w:cs="Calibri"/>
                <w:color w:val="000000" w:themeColor="text1" w:themeTint="FF" w:themeShade="FF"/>
                <w:sz w:val="20"/>
                <w:szCs w:val="20"/>
              </w:rPr>
              <w:t>lead</w:t>
            </w:r>
            <w:r w:rsidRPr="6C53C7F7" w:rsidR="2F99E352">
              <w:rPr>
                <w:rFonts w:ascii="Calibri" w:hAnsi="Calibri" w:cs="Calibri"/>
                <w:color w:val="000000" w:themeColor="text1" w:themeTint="FF" w:themeShade="FF"/>
                <w:sz w:val="20"/>
                <w:szCs w:val="20"/>
              </w:rPr>
              <w:t xml:space="preserve"> to part-time work and career breaks, mainly for women.</w:t>
            </w:r>
          </w:p>
          <w:p w:rsidRPr="00B86CBB" w:rsidR="00B86CBB" w:rsidP="00EE2EC4" w:rsidRDefault="00B86CBB" w14:paraId="6C67AF70" w14:textId="77777777">
            <w:pPr>
              <w:rPr>
                <w:color w:val="000000" w:themeColor="text1"/>
                <w:sz w:val="20"/>
                <w:szCs w:val="20"/>
              </w:rPr>
            </w:pPr>
          </w:p>
        </w:tc>
      </w:tr>
      <w:tr w:rsidRPr="001C111A" w:rsidR="00B86CBB" w:rsidTr="6C53C7F7" w14:paraId="64074991"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1C1DAB7B" w14:textId="11821D01">
            <w:pPr>
              <w:pStyle w:val="Normal"/>
              <w:rPr>
                <w:rFonts w:ascii="Calibri" w:hAnsi="Calibri" w:eastAsia="Times New Roman" w:cs="Calibri"/>
                <w:color w:val="000000" w:themeColor="text1" w:themeTint="FF" w:themeShade="FF"/>
                <w:sz w:val="20"/>
                <w:szCs w:val="20"/>
                <w:lang w:val="en-GB"/>
              </w:rPr>
            </w:pPr>
            <w:r w:rsidRPr="087102FD" w:rsidR="35FC7240">
              <w:rPr>
                <w:rFonts w:ascii="Calibri" w:hAnsi="Calibri" w:eastAsia="Times New Roman" w:cs="Calibri"/>
                <w:color w:val="000000" w:themeColor="text1" w:themeTint="FF" w:themeShade="FF"/>
                <w:sz w:val="20"/>
                <w:szCs w:val="20"/>
                <w:lang w:val="en-GB"/>
              </w:rPr>
              <w:t>I.13</w:t>
            </w:r>
          </w:p>
          <w:p w:rsidR="0FA583ED" w:rsidP="0FA583ED" w:rsidRDefault="0FA583ED" w14:paraId="14963659" w14:textId="10C705C1">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06113A83" w14:textId="58548F8B">
            <w:pPr>
              <w:pStyle w:val="Normal"/>
              <w:rPr>
                <w:rFonts w:ascii="Calibri" w:hAnsi="Calibri" w:eastAsia="Times New Roman" w:cs="Calibri"/>
                <w:color w:val="000000" w:themeColor="text1" w:themeTint="FF" w:themeShade="FF"/>
                <w:sz w:val="20"/>
                <w:szCs w:val="20"/>
                <w:lang w:val="en-GB"/>
              </w:rPr>
            </w:pPr>
            <w:r w:rsidRPr="0FA583ED" w:rsidR="5FB86D45">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758391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Sources of discrepancies between global and national figures</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87102FD" w:rsidRDefault="00B86CBB" w14:paraId="06BCEB66" w14:textId="72C22C90">
            <w:pPr>
              <w:pStyle w:val="NormalWeb"/>
              <w:shd w:val="clear" w:color="auto" w:fill="FFFFFF" w:themeFill="background1"/>
              <w:rPr>
                <w:color w:val="000000" w:themeColor="text1"/>
                <w:sz w:val="20"/>
                <w:szCs w:val="20"/>
              </w:rPr>
            </w:pPr>
            <w:r w:rsidRPr="6C53C7F7" w:rsidR="00B86CBB">
              <w:rPr>
                <w:rFonts w:ascii="Calibri" w:hAnsi="Calibri" w:cs="Calibri"/>
                <w:color w:val="000000" w:themeColor="text1" w:themeTint="FF" w:themeShade="FF"/>
                <w:sz w:val="20"/>
                <w:szCs w:val="20"/>
              </w:rPr>
              <w:t xml:space="preserve">Earnings statistics present </w:t>
            </w:r>
            <w:proofErr w:type="gramStart"/>
            <w:r w:rsidRPr="6C53C7F7" w:rsidR="00B86CBB">
              <w:rPr>
                <w:rFonts w:ascii="Calibri" w:hAnsi="Calibri" w:cs="Calibri"/>
                <w:color w:val="000000" w:themeColor="text1" w:themeTint="FF" w:themeShade="FF"/>
                <w:sz w:val="20"/>
                <w:szCs w:val="20"/>
              </w:rPr>
              <w:t>a number of</w:t>
            </w:r>
            <w:proofErr w:type="gramEnd"/>
            <w:r w:rsidRPr="6C53C7F7" w:rsidR="00B86CBB">
              <w:rPr>
                <w:rFonts w:ascii="Calibri" w:hAnsi="Calibri" w:cs="Calibri"/>
                <w:color w:val="000000" w:themeColor="text1" w:themeTint="FF" w:themeShade="FF"/>
                <w:sz w:val="20"/>
                <w:szCs w:val="20"/>
              </w:rPr>
              <w:t xml:space="preserve"> complications in terms of their international comparability, most of which arise from the variety of possible sources of data. The various sources available -- establishment surveys, household surveys and administrative records -- differ in their methods, objectives and scope, which influences the results obtained. The coverage of the source may vary in terms of the geographical areas covered, the workers covered </w:t>
            </w:r>
            <w:r w:rsidRPr="6C53C7F7" w:rsidR="46556AF2">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(for example, part-time workers or informal workers may be excluded</w:t>
            </w:r>
            <w:r w:rsidRPr="6C53C7F7" w:rsidR="120C4C8A">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 and the establishments covered </w:t>
            </w:r>
            <w:proofErr w:type="gramStart"/>
            <w:r w:rsidRPr="6C53C7F7" w:rsidR="03219339">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w:t>
            </w:r>
            <w:proofErr w:type="gramEnd"/>
            <w:r w:rsidRPr="6C53C7F7" w:rsidR="00B86CBB">
              <w:rPr>
                <w:rFonts w:ascii="Calibri" w:hAnsi="Calibri" w:cs="Calibri"/>
                <w:color w:val="000000" w:themeColor="text1" w:themeTint="FF" w:themeShade="FF"/>
                <w:sz w:val="20"/>
                <w:szCs w:val="20"/>
              </w:rPr>
              <w:t>for example, establishments below a certain size or of a certain sector may be excluded</w:t>
            </w:r>
            <w:r w:rsidRPr="6C53C7F7" w:rsidR="708E01AA">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 In cases where the earnings of workers excluded from the coverage of the source are significantly different than those of workers included, the statistics would not be representative of the country as a whole and would not be strictly comparable to those of countries using a more comprehensive source. </w:t>
            </w:r>
          </w:p>
          <w:p w:rsidR="087102FD" w:rsidP="087102FD" w:rsidRDefault="087102FD" w14:paraId="3B9B0FDA" w14:textId="0875A149">
            <w:pPr>
              <w:pStyle w:val="NormalWeb"/>
              <w:shd w:val="clear" w:color="auto" w:fill="FFFFFF" w:themeFill="background1"/>
              <w:rPr>
                <w:rFonts w:ascii="Calibri" w:hAnsi="Calibri" w:cs="Calibri"/>
                <w:color w:val="000000" w:themeColor="text1" w:themeTint="FF" w:themeShade="FF"/>
                <w:sz w:val="20"/>
                <w:szCs w:val="20"/>
              </w:rPr>
            </w:pPr>
          </w:p>
          <w:p w:rsidRPr="001C111A" w:rsidR="00B86CBB" w:rsidP="00B86CBB" w:rsidRDefault="00B86CBB" w14:paraId="2E934D40" w14:textId="1F6365A1">
            <w:pPr>
              <w:pStyle w:val="NormalWeb"/>
              <w:shd w:val="clear" w:color="auto" w:fill="FFFFFF"/>
            </w:pPr>
            <w:r w:rsidRPr="00B86CBB">
              <w:rPr>
                <w:rFonts w:ascii="Calibri" w:hAnsi="Calibri" w:cs="Calibri"/>
                <w:color w:val="000000" w:themeColor="text1"/>
                <w:sz w:val="20"/>
                <w:szCs w:val="20"/>
              </w:rPr>
              <w:t>When using household surveys as a source of earnings statistics, there are a number of issues related to the accuracy of the earnings information reported by the respondents. They may over declare or under declare their earnings for various reasons, or they may report gross or net wages while including or excluding bonuses and benefits, without distinction. This naturally affects the reliability of the results.</w:t>
            </w:r>
            <w:r w:rsidRPr="00B86CBB">
              <w:rPr>
                <w:rFonts w:ascii="Calibri" w:hAnsi="Calibri" w:cs="Calibri"/>
                <w:color w:val="000000" w:themeColor="text1"/>
                <w:sz w:val="22"/>
                <w:szCs w:val="22"/>
              </w:rPr>
              <w:t xml:space="preserve">  </w:t>
            </w:r>
          </w:p>
        </w:tc>
      </w:tr>
      <w:tr w:rsidRPr="001C111A" w:rsidR="00B86CBB" w:rsidTr="6C53C7F7" w14:paraId="7FC40E7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21A90D8C" w14:textId="11821D01">
            <w:pPr>
              <w:pStyle w:val="Normal"/>
              <w:rPr>
                <w:rFonts w:ascii="Calibri" w:hAnsi="Calibri" w:eastAsia="Times New Roman" w:cs="Calibri"/>
                <w:color w:val="000000" w:themeColor="text1" w:themeTint="FF" w:themeShade="FF"/>
                <w:sz w:val="20"/>
                <w:szCs w:val="20"/>
                <w:lang w:val="en-GB"/>
              </w:rPr>
            </w:pPr>
            <w:r w:rsidRPr="087102FD" w:rsidR="4A805192">
              <w:rPr>
                <w:rFonts w:ascii="Calibri" w:hAnsi="Calibri" w:eastAsia="Times New Roman" w:cs="Calibri"/>
                <w:color w:val="000000" w:themeColor="text1" w:themeTint="FF" w:themeShade="FF"/>
                <w:sz w:val="20"/>
                <w:szCs w:val="20"/>
                <w:lang w:val="en-GB"/>
              </w:rPr>
              <w:t>I.13</w:t>
            </w:r>
          </w:p>
          <w:p w:rsidR="0FA583ED" w:rsidP="0FA583ED" w:rsidRDefault="0FA583ED" w14:paraId="0481458D" w14:textId="30E060B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1990047F" w:rsidP="1D5DE12A" w:rsidRDefault="1990047F" w14:paraId="6221E30D" w14:textId="6D284382">
            <w:pPr>
              <w:pStyle w:val="Normal"/>
              <w:rPr>
                <w:rFonts w:ascii="Calibri" w:hAnsi="Calibri" w:eastAsia="Times New Roman" w:cs="Calibri"/>
                <w:color w:val="000000" w:themeColor="text1" w:themeTint="FF" w:themeShade="FF"/>
                <w:sz w:val="20"/>
                <w:szCs w:val="20"/>
                <w:lang w:val="en-GB"/>
              </w:rPr>
            </w:pPr>
            <w:r w:rsidRPr="0FA583ED" w:rsidR="11CB20BE">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069E3E2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00B86CBB" w:rsidP="60C555E3" w:rsidRDefault="00B86CBB" w14:paraId="1D96398F" w14:textId="5F18719D">
            <w:pPr>
              <w:pStyle w:val="NormalWeb"/>
              <w:shd w:val="clear" w:color="auto" w:fill="FFFFFF" w:themeFill="background1"/>
              <w:rPr>
                <w:rFonts w:ascii="Calibri" w:hAnsi="Calibri" w:cs="Calibri"/>
                <w:color w:val="000000" w:themeColor="text1"/>
                <w:sz w:val="20"/>
                <w:szCs w:val="20"/>
              </w:rPr>
            </w:pPr>
            <w:r w:rsidRPr="60C555E3" w:rsidR="00B86CBB">
              <w:rPr>
                <w:rFonts w:ascii="Calibri" w:hAnsi="Calibri" w:cs="Calibri"/>
                <w:color w:val="000000" w:themeColor="text1" w:themeTint="FF" w:themeShade="FF"/>
                <w:sz w:val="20"/>
                <w:szCs w:val="20"/>
              </w:rPr>
              <w:t>There are a variety of possible sources of data on employees’ earnings.</w:t>
            </w:r>
          </w:p>
          <w:p w:rsidR="60C555E3" w:rsidP="60C555E3" w:rsidRDefault="60C555E3" w14:paraId="52C495EC" w14:textId="0872AE53">
            <w:pPr>
              <w:pStyle w:val="NormalWeb"/>
              <w:shd w:val="clear" w:color="auto" w:fill="FFFFFF" w:themeFill="background1"/>
              <w:rPr>
                <w:rFonts w:ascii="Calibri" w:hAnsi="Calibri" w:cs="Calibri"/>
                <w:color w:val="000000" w:themeColor="text1" w:themeTint="FF" w:themeShade="FF"/>
                <w:sz w:val="20"/>
                <w:szCs w:val="20"/>
              </w:rPr>
            </w:pPr>
          </w:p>
          <w:p w:rsidR="00B86CBB" w:rsidP="087102FD" w:rsidRDefault="00B86CBB" w14:paraId="34A486A8" w14:textId="51824324">
            <w:pPr>
              <w:pStyle w:val="NormalWeb"/>
              <w:shd w:val="clear" w:color="auto" w:fill="FFFFFF" w:themeFill="background1"/>
              <w:rPr>
                <w:rFonts w:ascii="Calibri" w:hAnsi="Calibri" w:cs="Calibri"/>
                <w:color w:val="000000" w:themeColor="text1"/>
                <w:sz w:val="20"/>
                <w:szCs w:val="20"/>
              </w:rPr>
            </w:pPr>
            <w:r w:rsidRPr="6C53C7F7" w:rsidR="00B86CBB">
              <w:rPr>
                <w:rFonts w:ascii="Calibri" w:hAnsi="Calibri" w:cs="Calibri"/>
                <w:color w:val="000000" w:themeColor="text1" w:themeTint="FF" w:themeShade="FF"/>
                <w:sz w:val="20"/>
                <w:szCs w:val="20"/>
              </w:rPr>
              <w:t xml:space="preserve">Establishment surveys are usually the most reliable source, given the high accuracy of earnings figures derived from them </w:t>
            </w:r>
            <w:proofErr w:type="gramStart"/>
            <w:r w:rsidRPr="6C53C7F7" w:rsidR="3D6CB07D">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w:t>
            </w:r>
            <w:proofErr w:type="gramEnd"/>
            <w:r w:rsidRPr="6C53C7F7" w:rsidR="00B86CBB">
              <w:rPr>
                <w:rFonts w:ascii="Calibri" w:hAnsi="Calibri" w:cs="Calibri"/>
                <w:color w:val="000000" w:themeColor="text1" w:themeTint="FF" w:themeShade="FF"/>
                <w:sz w:val="20"/>
                <w:szCs w:val="20"/>
              </w:rPr>
              <w:t>the information typically comes from the payroll, so is precise</w:t>
            </w:r>
            <w:r w:rsidRPr="6C53C7F7" w:rsidR="68D31B69">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 However, the scope of these statistics is limited to the coverage of the establishment survey in question </w:t>
            </w:r>
            <w:r w:rsidRPr="6C53C7F7" w:rsidR="6C190BA2">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(usually excluding small establishments, agricultural establishments and/or informal sector establishments</w:t>
            </w:r>
            <w:r w:rsidRPr="6C53C7F7" w:rsidR="78C8B64F">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w:t>
            </w:r>
          </w:p>
          <w:p w:rsidR="087102FD" w:rsidP="087102FD" w:rsidRDefault="087102FD" w14:paraId="184DF645" w14:textId="4AE6C138">
            <w:pPr>
              <w:pStyle w:val="NormalWeb"/>
              <w:shd w:val="clear" w:color="auto" w:fill="FFFFFF" w:themeFill="background1"/>
              <w:rPr>
                <w:rFonts w:ascii="Calibri" w:hAnsi="Calibri" w:cs="Calibri"/>
                <w:color w:val="000000" w:themeColor="text1" w:themeTint="FF" w:themeShade="FF"/>
                <w:sz w:val="20"/>
                <w:szCs w:val="20"/>
              </w:rPr>
            </w:pPr>
          </w:p>
          <w:p w:rsidRPr="00B86CBB" w:rsidR="00B86CBB" w:rsidP="087102FD" w:rsidRDefault="00B86CBB" w14:paraId="66E0595F" w14:textId="2EC2C8A7">
            <w:pPr>
              <w:pStyle w:val="NormalWeb"/>
              <w:shd w:val="clear" w:color="auto" w:fill="FFFFFF" w:themeFill="background1"/>
              <w:rPr>
                <w:rFonts w:ascii="Calibri" w:hAnsi="Calibri" w:cs="Calibri"/>
                <w:color w:val="000000" w:themeColor="text1"/>
                <w:sz w:val="20"/>
                <w:szCs w:val="20"/>
              </w:rPr>
            </w:pPr>
            <w:r w:rsidRPr="6C53C7F7" w:rsidR="00B86CBB">
              <w:rPr>
                <w:rFonts w:ascii="Calibri" w:hAnsi="Calibri" w:cs="Calibri"/>
                <w:color w:val="000000" w:themeColor="text1" w:themeTint="FF" w:themeShade="FF"/>
                <w:sz w:val="20"/>
                <w:szCs w:val="20"/>
              </w:rPr>
              <w:t xml:space="preserve">Household surveys </w:t>
            </w:r>
            <w:r w:rsidRPr="6C53C7F7" w:rsidR="30BD8DB9">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(and especially </w:t>
            </w:r>
            <w:proofErr w:type="spellStart"/>
            <w:r w:rsidRPr="6C53C7F7" w:rsidR="00B86CBB">
              <w:rPr>
                <w:rFonts w:ascii="Calibri" w:hAnsi="Calibri" w:cs="Calibri"/>
                <w:color w:val="000000" w:themeColor="text1" w:themeTint="FF" w:themeShade="FF"/>
                <w:sz w:val="20"/>
                <w:szCs w:val="20"/>
              </w:rPr>
              <w:t>labour</w:t>
            </w:r>
            <w:proofErr w:type="spellEnd"/>
            <w:r w:rsidRPr="6C53C7F7" w:rsidR="00B86CBB">
              <w:rPr>
                <w:rFonts w:ascii="Calibri" w:hAnsi="Calibri" w:cs="Calibri"/>
                <w:color w:val="000000" w:themeColor="text1" w:themeTint="FF" w:themeShade="FF"/>
                <w:sz w:val="20"/>
                <w:szCs w:val="20"/>
              </w:rPr>
              <w:t xml:space="preserve"> force surveys</w:t>
            </w:r>
            <w:r w:rsidRPr="6C53C7F7" w:rsidR="18D282BE">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can provide earnings statistics covering all economic activities, and all establishment types and sizes, but the quality of the data is highly dependent on the accuracy of respondents’ answers.</w:t>
            </w:r>
            <w:r w:rsidRPr="6C53C7F7" w:rsidR="00B86CBB">
              <w:rPr>
                <w:rFonts w:ascii="Calibri" w:hAnsi="Calibri" w:cs="Calibri"/>
                <w:color w:val="000000" w:themeColor="text1" w:themeTint="FF" w:themeShade="FF"/>
                <w:sz w:val="20"/>
                <w:szCs w:val="20"/>
              </w:rPr>
              <w:t xml:space="preserve"> </w:t>
            </w:r>
            <w:r w:rsidRPr="6C53C7F7" w:rsidR="00B86CBB">
              <w:rPr>
                <w:rFonts w:ascii="Calibri" w:hAnsi="Calibri" w:cs="Calibri"/>
                <w:color w:val="000000" w:themeColor="text1" w:themeTint="FF" w:themeShade="FF"/>
                <w:sz w:val="20"/>
                <w:szCs w:val="20"/>
              </w:rPr>
              <w:t xml:space="preserve">Data on earnings could also be derived from a variety of administrative records. </w:t>
            </w:r>
          </w:p>
          <w:p w:rsidR="087102FD" w:rsidP="087102FD" w:rsidRDefault="087102FD" w14:paraId="35060187" w14:textId="25A061ED">
            <w:pPr>
              <w:pStyle w:val="NormalWeb"/>
              <w:shd w:val="clear" w:color="auto" w:fill="FFFFFF" w:themeFill="background1"/>
              <w:rPr>
                <w:rFonts w:ascii="Calibri" w:hAnsi="Calibri" w:cs="Calibri"/>
                <w:color w:val="000000" w:themeColor="text1" w:themeTint="FF" w:themeShade="FF"/>
                <w:sz w:val="20"/>
                <w:szCs w:val="20"/>
              </w:rPr>
            </w:pPr>
          </w:p>
          <w:p w:rsidRPr="001C111A" w:rsidR="00B86CBB" w:rsidP="60C555E3" w:rsidRDefault="00B86CBB" w14:paraId="30A30A6C" w14:textId="4E1B8693">
            <w:pPr>
              <w:pStyle w:val="NormalWeb"/>
              <w:shd w:val="clear" w:color="auto" w:fill="FFFFFF" w:themeFill="background1"/>
              <w:rPr>
                <w:color w:val="000000" w:themeColor="text1" w:themeTint="FF" w:themeShade="FF"/>
                <w:sz w:val="20"/>
                <w:szCs w:val="20"/>
              </w:rPr>
            </w:pPr>
            <w:r w:rsidRPr="6C53C7F7" w:rsidR="00B86CBB">
              <w:rPr>
                <w:rFonts w:ascii="Calibri" w:hAnsi="Calibri" w:cs="Calibri"/>
                <w:color w:val="000000" w:themeColor="text1" w:themeTint="FF" w:themeShade="FF"/>
                <w:sz w:val="20"/>
                <w:szCs w:val="20"/>
              </w:rPr>
              <w:t xml:space="preserve">The ILO Department of Statistics processes national household survey </w:t>
            </w:r>
            <w:r w:rsidRPr="6C53C7F7" w:rsidR="00B86CBB">
              <w:rPr>
                <w:rFonts w:ascii="Calibri" w:hAnsi="Calibri" w:cs="Calibri"/>
                <w:color w:val="000000" w:themeColor="text1" w:themeTint="FF" w:themeShade="FF"/>
                <w:sz w:val="20"/>
                <w:szCs w:val="20"/>
              </w:rPr>
              <w:t>micro datasets</w:t>
            </w:r>
            <w:r w:rsidRPr="6C53C7F7" w:rsidR="00B86CBB">
              <w:rPr>
                <w:rFonts w:ascii="Calibri" w:hAnsi="Calibri" w:cs="Calibri"/>
                <w:color w:val="000000" w:themeColor="text1" w:themeTint="FF" w:themeShade="FF"/>
                <w:sz w:val="20"/>
                <w:szCs w:val="20"/>
              </w:rPr>
              <w:t xml:space="preserve"> in line with </w:t>
            </w:r>
            <w:r w:rsidRPr="6C53C7F7" w:rsidR="00B86CBB">
              <w:rPr>
                <w:rFonts w:ascii="Calibri" w:hAnsi="Calibri" w:cs="Calibri"/>
                <w:color w:val="000000" w:themeColor="text1" w:themeTint="FF" w:themeShade="FF"/>
                <w:sz w:val="20"/>
                <w:szCs w:val="20"/>
              </w:rPr>
              <w:t>internationally agreed</w:t>
            </w:r>
            <w:r w:rsidRPr="6C53C7F7" w:rsidR="00B86CBB">
              <w:rPr>
                <w:rFonts w:ascii="Calibri" w:hAnsi="Calibri" w:cs="Calibri"/>
                <w:color w:val="000000" w:themeColor="text1" w:themeTint="FF" w:themeShade="FF"/>
                <w:sz w:val="20"/>
                <w:szCs w:val="20"/>
              </w:rPr>
              <w:t xml:space="preserve"> indicator concepts and definitions set forth by the International Conference of </w:t>
            </w:r>
            <w:r w:rsidRPr="6C53C7F7" w:rsidR="00B86CBB">
              <w:rPr>
                <w:rFonts w:ascii="Calibri" w:hAnsi="Calibri" w:cs="Calibri"/>
                <w:color w:val="000000" w:themeColor="text1" w:themeTint="FF" w:themeShade="FF"/>
                <w:sz w:val="20"/>
                <w:szCs w:val="20"/>
              </w:rPr>
              <w:t>Labour</w:t>
            </w:r>
            <w:r w:rsidRPr="6C53C7F7" w:rsidR="00B86CBB">
              <w:rPr>
                <w:rFonts w:ascii="Calibri" w:hAnsi="Calibri" w:cs="Calibri"/>
                <w:color w:val="000000" w:themeColor="text1" w:themeTint="FF" w:themeShade="FF"/>
                <w:sz w:val="20"/>
                <w:szCs w:val="20"/>
              </w:rPr>
              <w:t xml:space="preserve"> Statisticians. For data that could not be obtained through this processing or directly from government websites, the ILO sends out an annual ILOSTAT questionnaire to all relevant agencies within each country </w:t>
            </w:r>
            <w:r w:rsidRPr="6C53C7F7" w:rsidR="26F17F8B">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(national statistical office, </w:t>
            </w:r>
            <w:proofErr w:type="spellStart"/>
            <w:r w:rsidRPr="6C53C7F7" w:rsidR="00B86CBB">
              <w:rPr>
                <w:rFonts w:ascii="Calibri" w:hAnsi="Calibri" w:cs="Calibri"/>
                <w:color w:val="000000" w:themeColor="text1" w:themeTint="FF" w:themeShade="FF"/>
                <w:sz w:val="20"/>
                <w:szCs w:val="20"/>
              </w:rPr>
              <w:t>labour</w:t>
            </w:r>
            <w:proofErr w:type="spellEnd"/>
            <w:r w:rsidRPr="6C53C7F7" w:rsidR="00B86CBB">
              <w:rPr>
                <w:rFonts w:ascii="Calibri" w:hAnsi="Calibri" w:cs="Calibri"/>
                <w:color w:val="000000" w:themeColor="text1" w:themeTint="FF" w:themeShade="FF"/>
                <w:sz w:val="20"/>
                <w:szCs w:val="20"/>
              </w:rPr>
              <w:t xml:space="preserve"> ministry, etc.</w:t>
            </w:r>
            <w:r w:rsidRPr="6C53C7F7" w:rsidR="129DC13D">
              <w:rPr>
                <w:rFonts w:ascii="Calibri" w:hAnsi="Calibri" w:cs="Calibri"/>
                <w:color w:val="000000" w:themeColor="text1" w:themeTint="FF" w:themeShade="FF"/>
                <w:sz w:val="20"/>
                <w:szCs w:val="20"/>
              </w:rPr>
              <w:t>\</w:t>
            </w:r>
            <w:r w:rsidRPr="6C53C7F7" w:rsidR="00B86CBB">
              <w:rPr>
                <w:rFonts w:ascii="Calibri" w:hAnsi="Calibri" w:cs="Calibri"/>
                <w:color w:val="000000" w:themeColor="text1" w:themeTint="FF" w:themeShade="FF"/>
                <w:sz w:val="20"/>
                <w:szCs w:val="20"/>
              </w:rPr>
              <w:t xml:space="preserve">) requesting the latest annual data and any revisions on numerous </w:t>
            </w:r>
            <w:r w:rsidRPr="6C53C7F7" w:rsidR="00B86CBB">
              <w:rPr>
                <w:rFonts w:ascii="Calibri" w:hAnsi="Calibri" w:cs="Calibri"/>
                <w:color w:val="000000" w:themeColor="text1" w:themeTint="FF" w:themeShade="FF"/>
                <w:sz w:val="20"/>
                <w:szCs w:val="20"/>
              </w:rPr>
              <w:t>labour</w:t>
            </w:r>
            <w:r w:rsidRPr="6C53C7F7" w:rsidR="00B86CBB">
              <w:rPr>
                <w:rFonts w:ascii="Calibri" w:hAnsi="Calibri" w:cs="Calibri"/>
                <w:color w:val="000000" w:themeColor="text1" w:themeTint="FF" w:themeShade="FF"/>
                <w:sz w:val="20"/>
                <w:szCs w:val="20"/>
              </w:rPr>
              <w:t xml:space="preserve"> market topics and indicators, including many SDG indicators. </w:t>
            </w:r>
            <w:r w:rsidRPr="6C53C7F7" w:rsidR="31FA9F3B">
              <w:rPr>
                <w:rFonts w:ascii="Calibri" w:hAnsi="Calibri" w:cs="Calibri"/>
                <w:color w:val="000000" w:themeColor="text1" w:themeTint="FF" w:themeShade="FF"/>
                <w:sz w:val="20"/>
                <w:szCs w:val="20"/>
              </w:rPr>
              <w:t xml:space="preserve"> </w:t>
            </w:r>
          </w:p>
          <w:p w:rsidRPr="001C111A" w:rsidR="00B86CBB" w:rsidP="60C555E3" w:rsidRDefault="00B86CBB" w14:paraId="02C94E0E" w14:textId="73AC28EE">
            <w:pPr>
              <w:pStyle w:val="NormalWeb"/>
              <w:shd w:val="clear" w:color="auto" w:fill="FFFFFF" w:themeFill="background1"/>
              <w:rPr>
                <w:rFonts w:ascii="Calibri" w:hAnsi="Calibri" w:cs="Calibri"/>
                <w:color w:val="000000" w:themeColor="text1"/>
                <w:sz w:val="20"/>
                <w:szCs w:val="20"/>
              </w:rPr>
            </w:pPr>
          </w:p>
        </w:tc>
      </w:tr>
      <w:tr w:rsidRPr="001C111A" w:rsidR="00B86CBB" w:rsidTr="6C53C7F7" w14:paraId="2FB265B2"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427592A4" w14:textId="11821D01">
            <w:pPr>
              <w:pStyle w:val="Normal"/>
              <w:rPr>
                <w:rFonts w:ascii="Calibri" w:hAnsi="Calibri" w:eastAsia="Times New Roman" w:cs="Calibri"/>
                <w:color w:val="000000" w:themeColor="text1" w:themeTint="FF" w:themeShade="FF"/>
                <w:sz w:val="20"/>
                <w:szCs w:val="20"/>
                <w:lang w:val="en-GB"/>
              </w:rPr>
            </w:pPr>
            <w:r w:rsidRPr="087102FD" w:rsidR="3A331F8B">
              <w:rPr>
                <w:rFonts w:ascii="Calibri" w:hAnsi="Calibri" w:eastAsia="Times New Roman" w:cs="Calibri"/>
                <w:color w:val="000000" w:themeColor="text1" w:themeTint="FF" w:themeShade="FF"/>
                <w:sz w:val="20"/>
                <w:szCs w:val="20"/>
                <w:lang w:val="en-GB"/>
              </w:rPr>
              <w:t>I.13</w:t>
            </w:r>
          </w:p>
          <w:p w:rsidR="0FA583ED" w:rsidP="0FA583ED" w:rsidRDefault="0FA583ED" w14:paraId="46DEFD31" w14:textId="265BC833">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1990047F" w:rsidP="1D5DE12A" w:rsidRDefault="1990047F" w14:paraId="53B30EC5" w14:textId="0AEE7DE0">
            <w:pPr>
              <w:pStyle w:val="Normal"/>
              <w:rPr>
                <w:rFonts w:ascii="Calibri" w:hAnsi="Calibri" w:eastAsia="Times New Roman" w:cs="Calibri"/>
                <w:color w:val="000000" w:themeColor="text1" w:themeTint="FF" w:themeShade="FF"/>
                <w:sz w:val="20"/>
                <w:szCs w:val="20"/>
                <w:lang w:val="en-GB"/>
              </w:rPr>
            </w:pPr>
            <w:r w:rsidRPr="0FA583ED" w:rsidR="2E6489B9">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F6C62A6"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60C555E3" w:rsidRDefault="00B86CBB" w14:paraId="5C43CA3D" w14:textId="74E4FD2E">
            <w:pPr>
              <w:pStyle w:val="NormalWeb"/>
              <w:shd w:val="clear" w:color="auto" w:fill="FFFFFF" w:themeFill="background1"/>
              <w:textAlignment w:val="baseline"/>
              <w:rPr>
                <w:color w:val="000000" w:themeColor="text1" w:themeTint="FF" w:themeShade="FF"/>
                <w:sz w:val="20"/>
                <w:szCs w:val="20"/>
              </w:rPr>
            </w:pPr>
          </w:p>
        </w:tc>
      </w:tr>
      <w:tr w:rsidRPr="001C111A" w:rsidR="00B86CBB" w:rsidTr="6C53C7F7" w14:paraId="4D29D776"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12AF15D1" w14:textId="11821D01">
            <w:pPr>
              <w:pStyle w:val="Normal"/>
              <w:rPr>
                <w:rFonts w:ascii="Calibri" w:hAnsi="Calibri" w:eastAsia="Times New Roman" w:cs="Calibri"/>
                <w:color w:val="000000" w:themeColor="text1" w:themeTint="FF" w:themeShade="FF"/>
                <w:sz w:val="20"/>
                <w:szCs w:val="20"/>
                <w:lang w:val="en-GB"/>
              </w:rPr>
            </w:pPr>
            <w:r w:rsidRPr="087102FD" w:rsidR="61295116">
              <w:rPr>
                <w:rFonts w:ascii="Calibri" w:hAnsi="Calibri" w:eastAsia="Times New Roman" w:cs="Calibri"/>
                <w:color w:val="000000" w:themeColor="text1" w:themeTint="FF" w:themeShade="FF"/>
                <w:sz w:val="20"/>
                <w:szCs w:val="20"/>
                <w:lang w:val="en-GB"/>
              </w:rPr>
              <w:t>I.13</w:t>
            </w:r>
          </w:p>
          <w:p w:rsidR="0FA583ED" w:rsidP="0FA583ED" w:rsidRDefault="0FA583ED" w14:paraId="61A59FA2" w14:textId="3B85240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A9560D0" w:rsidP="1D5DE12A" w:rsidRDefault="7A9560D0" w14:paraId="48CE844A" w14:textId="729D1352">
            <w:pPr>
              <w:pStyle w:val="Normal"/>
              <w:rPr>
                <w:rFonts w:ascii="Calibri" w:hAnsi="Calibri" w:eastAsia="Times New Roman" w:cs="Calibri"/>
                <w:color w:val="000000" w:themeColor="text1" w:themeTint="FF" w:themeShade="FF"/>
                <w:sz w:val="20"/>
                <w:szCs w:val="20"/>
                <w:lang w:val="en-GB"/>
              </w:rPr>
            </w:pPr>
            <w:r w:rsidRPr="0FA583ED" w:rsidR="34A26A4A">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69F427D7"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87102FD" w:rsidRDefault="00B86CBB" w14:paraId="612B174D" w14:textId="35B4F783">
            <w:pPr>
              <w:pStyle w:val="NormalWeb"/>
              <w:shd w:val="clear" w:color="auto" w:fill="FFFFFF" w:themeFill="background1"/>
              <w:rPr>
                <w:rFonts w:ascii="Calibri" w:hAnsi="Calibri" w:cs="Calibri"/>
                <w:color w:val="000000" w:themeColor="text1"/>
                <w:sz w:val="20"/>
                <w:szCs w:val="20"/>
              </w:rPr>
            </w:pPr>
          </w:p>
        </w:tc>
      </w:tr>
      <w:tr w:rsidRPr="001C111A" w:rsidR="00B86CBB" w:rsidTr="6C53C7F7" w14:paraId="37938860"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56AD07E5" w14:textId="11821D01">
            <w:pPr>
              <w:pStyle w:val="Normal"/>
              <w:rPr>
                <w:rFonts w:ascii="Calibri" w:hAnsi="Calibri" w:eastAsia="Times New Roman" w:cs="Calibri"/>
                <w:color w:val="000000" w:themeColor="text1" w:themeTint="FF" w:themeShade="FF"/>
                <w:sz w:val="20"/>
                <w:szCs w:val="20"/>
                <w:lang w:val="en-GB"/>
              </w:rPr>
            </w:pPr>
            <w:r w:rsidRPr="087102FD" w:rsidR="7813F67F">
              <w:rPr>
                <w:rFonts w:ascii="Calibri" w:hAnsi="Calibri" w:eastAsia="Times New Roman" w:cs="Calibri"/>
                <w:color w:val="000000" w:themeColor="text1" w:themeTint="FF" w:themeShade="FF"/>
                <w:sz w:val="20"/>
                <w:szCs w:val="20"/>
                <w:lang w:val="en-GB"/>
              </w:rPr>
              <w:t>I.13</w:t>
            </w:r>
          </w:p>
          <w:p w:rsidR="0FA583ED" w:rsidP="0FA583ED" w:rsidRDefault="0FA583ED" w14:paraId="566D5AC3" w14:textId="42A8D4C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3599F3F" w:rsidP="1D5DE12A" w:rsidRDefault="53599F3F" w14:paraId="3A38435E" w14:textId="58C6C902">
            <w:pPr>
              <w:pStyle w:val="Normal"/>
              <w:rPr>
                <w:rFonts w:ascii="Calibri" w:hAnsi="Calibri" w:eastAsia="Times New Roman" w:cs="Calibri"/>
                <w:color w:val="000000" w:themeColor="text1" w:themeTint="FF" w:themeShade="FF"/>
                <w:sz w:val="20"/>
                <w:szCs w:val="20"/>
                <w:lang w:val="en-GB"/>
              </w:rPr>
            </w:pPr>
            <w:r w:rsidRPr="0FA583ED" w:rsidR="4A66F7D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593BB8AF" w14:textId="3CC7E04A">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63290436" w14:textId="77777777">
            <w:pPr>
              <w:textAlignment w:val="baseline"/>
              <w:rPr>
                <w:rFonts w:ascii="Segoe UI" w:hAnsi="Segoe UI" w:eastAsia="Times New Roman" w:cs="Segoe UI"/>
                <w:sz w:val="18"/>
                <w:szCs w:val="18"/>
              </w:rPr>
            </w:pPr>
          </w:p>
        </w:tc>
      </w:tr>
      <w:tr w:rsidR="0FA583ED" w:rsidTr="6C53C7F7" w14:paraId="1E038261">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87102FD" w:rsidRDefault="0FA583ED" w14:paraId="209DDA9D" w14:textId="11821D01">
            <w:pPr>
              <w:pStyle w:val="Normal"/>
              <w:rPr>
                <w:rFonts w:ascii="Calibri" w:hAnsi="Calibri" w:eastAsia="Times New Roman" w:cs="Calibri"/>
                <w:color w:val="000000" w:themeColor="text1" w:themeTint="FF" w:themeShade="FF"/>
                <w:sz w:val="20"/>
                <w:szCs w:val="20"/>
                <w:lang w:val="en-GB"/>
              </w:rPr>
            </w:pPr>
            <w:r w:rsidRPr="087102FD" w:rsidR="13A49B6E">
              <w:rPr>
                <w:rFonts w:ascii="Calibri" w:hAnsi="Calibri" w:eastAsia="Times New Roman" w:cs="Calibri"/>
                <w:color w:val="000000" w:themeColor="text1" w:themeTint="FF" w:themeShade="FF"/>
                <w:sz w:val="20"/>
                <w:szCs w:val="20"/>
                <w:lang w:val="en-GB"/>
              </w:rPr>
              <w:t>I.13</w:t>
            </w:r>
          </w:p>
          <w:p w:rsidR="0FA583ED" w:rsidP="0FA583ED" w:rsidRDefault="0FA583ED" w14:paraId="0F406A90" w14:textId="35DE170F">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66319EC8" w:rsidP="0FA583ED" w:rsidRDefault="66319EC8" w14:paraId="7CCDDA24" w14:textId="123549B8">
            <w:pPr>
              <w:pStyle w:val="Normal"/>
              <w:rPr>
                <w:rFonts w:ascii="Calibri" w:hAnsi="Calibri" w:eastAsia="Times New Roman" w:cs="Calibri"/>
                <w:color w:val="000000" w:themeColor="text1" w:themeTint="FF" w:themeShade="FF"/>
                <w:sz w:val="20"/>
                <w:szCs w:val="20"/>
                <w:lang w:val="en-GB"/>
              </w:rPr>
            </w:pPr>
            <w:r w:rsidRPr="0FA583ED" w:rsidR="66319EC8">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0FA583ED" w:rsidP="0FA583ED" w:rsidRDefault="0FA583ED" w14:paraId="553EC86A" w14:textId="7F1B8B18">
            <w:pPr/>
            <w:r w:rsidRPr="2F6DA652" w:rsidR="0D12ABD5">
              <w:rPr>
                <w:rFonts w:ascii="Calibri" w:hAnsi="Calibri" w:eastAsia="Calibri" w:cs="Calibri"/>
                <w:noProof w:val="0"/>
                <w:sz w:val="19"/>
                <w:szCs w:val="19"/>
                <w:lang w:val="en-GB"/>
              </w:rPr>
              <w:t>Data source</w:t>
            </w:r>
          </w:p>
          <w:p w:rsidR="0FA583ED" w:rsidP="2F6DA652" w:rsidRDefault="0FA583ED" w14:paraId="4C519BCD" w14:textId="41A64884">
            <w:pPr>
              <w:pStyle w:val="Normal"/>
            </w:pPr>
          </w:p>
        </w:tc>
        <w:tc>
          <w:tcPr>
            <w:tcW w:w="10550" w:type="dxa"/>
            <w:tcBorders>
              <w:top w:val="single" w:color="auto" w:sz="6" w:space="0"/>
              <w:left w:val="single" w:color="auto" w:sz="6" w:space="0"/>
              <w:bottom w:val="single" w:color="auto" w:sz="6" w:space="0"/>
              <w:right w:val="single" w:color="auto" w:sz="6" w:space="0"/>
            </w:tcBorders>
            <w:shd w:val="clear" w:color="auto" w:fill="auto"/>
            <w:tcMar/>
            <w:hideMark/>
          </w:tcPr>
          <w:p w:rsidR="0FA583ED" w:rsidP="087102FD" w:rsidRDefault="0FA583ED" w14:paraId="6D2FCBE9" w14:textId="6CBBD3C0">
            <w:pPr>
              <w:jc w:val="left"/>
              <w:rPr>
                <w:rFonts w:ascii="Calibri" w:hAnsi="Calibri" w:eastAsia="Calibri" w:cs="Calibri"/>
                <w:noProof w:val="0"/>
                <w:sz w:val="20"/>
                <w:szCs w:val="20"/>
                <w:lang w:val="en-US"/>
              </w:rPr>
            </w:pPr>
            <w:r w:rsidRPr="087102FD" w:rsidR="579CFA73">
              <w:rPr>
                <w:rFonts w:ascii="Calibri" w:hAnsi="Calibri" w:eastAsia="Calibri" w:cs="Calibri"/>
                <w:noProof w:val="0"/>
                <w:sz w:val="20"/>
                <w:szCs w:val="20"/>
                <w:lang w:val="en-GB"/>
              </w:rPr>
              <w:t>Data and metadata were extracted from Global SDG Indicators Database on 11 May 2021.</w:t>
            </w:r>
          </w:p>
          <w:p w:rsidR="0FA583ED" w:rsidP="087102FD" w:rsidRDefault="0FA583ED" w14:paraId="476C2AD9" w14:textId="13A1A237">
            <w:pPr>
              <w:rPr>
                <w:rFonts w:ascii="Calibri" w:hAnsi="Calibri" w:eastAsia="Calibri" w:cs="Calibri"/>
                <w:noProof w:val="0"/>
                <w:sz w:val="20"/>
                <w:szCs w:val="20"/>
                <w:lang w:val="en-US"/>
              </w:rPr>
            </w:pPr>
          </w:p>
          <w:p w:rsidR="0FA583ED" w:rsidP="087102FD" w:rsidRDefault="0FA583ED" w14:paraId="612AFD23" w14:textId="0911BE97">
            <w:pPr>
              <w:rPr>
                <w:rFonts w:ascii="Calibri" w:hAnsi="Calibri" w:eastAsia="Calibri" w:cs="Calibri"/>
                <w:noProof w:val="0"/>
                <w:sz w:val="20"/>
                <w:szCs w:val="20"/>
                <w:lang w:val="en-US"/>
              </w:rPr>
            </w:pPr>
            <w:r w:rsidRPr="087102FD" w:rsidR="579CFA73">
              <w:rPr>
                <w:rFonts w:ascii="Calibri" w:hAnsi="Calibri" w:eastAsia="Calibri" w:cs="Calibri"/>
                <w:noProof w:val="0"/>
                <w:sz w:val="20"/>
                <w:szCs w:val="20"/>
                <w:lang w:val="en-GB"/>
              </w:rPr>
              <w:t>For more information, please go to the following: </w:t>
            </w:r>
          </w:p>
          <w:p w:rsidR="0FA583ED" w:rsidP="087102FD" w:rsidRDefault="0FA583ED" w14:paraId="476BC35B" w14:textId="77AA4E4F">
            <w:pPr>
              <w:pStyle w:val="ListParagraph"/>
              <w:numPr>
                <w:ilvl w:val="0"/>
                <w:numId w:val="1"/>
              </w:numPr>
              <w:spacing w:after="160"/>
              <w:rPr>
                <w:rFonts w:ascii="Calibri" w:hAnsi="Calibri" w:eastAsia="Calibri" w:cs="Calibri"/>
                <w:noProof w:val="0"/>
                <w:sz w:val="20"/>
                <w:szCs w:val="20"/>
                <w:lang w:val="en-US"/>
              </w:rPr>
            </w:pPr>
            <w:r w:rsidRPr="6C53C7F7" w:rsidR="78BF0572">
              <w:rPr>
                <w:rFonts w:ascii="Calibri" w:hAnsi="Calibri" w:eastAsia="Calibri" w:cs="Calibri"/>
                <w:strike w:val="0"/>
                <w:dstrike w:val="0"/>
                <w:noProof w:val="0"/>
                <w:sz w:val="20"/>
                <w:szCs w:val="20"/>
                <w:lang w:val="en-GB"/>
              </w:rPr>
              <w:t>[</w:t>
            </w:r>
            <w:hyperlink r:id="R6144ba7234134b1b">
              <w:r w:rsidRPr="6C53C7F7" w:rsidR="579CFA73">
                <w:rPr>
                  <w:rStyle w:val="Hyperlink"/>
                  <w:rFonts w:ascii="Calibri" w:hAnsi="Calibri" w:eastAsia="Calibri" w:cs="Calibri"/>
                  <w:strike w:val="0"/>
                  <w:dstrike w:val="0"/>
                  <w:noProof w:val="0"/>
                  <w:sz w:val="20"/>
                  <w:szCs w:val="20"/>
                  <w:lang w:val="en-GB"/>
                </w:rPr>
                <w:t>https://unstats.un.org/sdgs/indicators/database/</w:t>
              </w:r>
              <w:r w:rsidRPr="6C53C7F7" w:rsidR="0A651A4A">
                <w:rPr>
                  <w:rStyle w:val="Hyperlink"/>
                  <w:rFonts w:ascii="Calibri" w:hAnsi="Calibri" w:eastAsia="Calibri" w:cs="Calibri"/>
                  <w:strike w:val="0"/>
                  <w:dstrike w:val="0"/>
                  <w:noProof w:val="0"/>
                  <w:sz w:val="20"/>
                  <w:szCs w:val="20"/>
                  <w:lang w:val="en-GB"/>
                </w:rPr>
                <w:t>](</w:t>
              </w:r>
            </w:hyperlink>
            <w:hyperlink r:id="R8cfe5177d889465d">
              <w:r w:rsidRPr="6C53C7F7" w:rsidR="0A651A4A">
                <w:rPr>
                  <w:rStyle w:val="Hyperlink"/>
                  <w:rFonts w:ascii="Calibri" w:hAnsi="Calibri" w:eastAsia="Calibri" w:cs="Calibri"/>
                  <w:strike w:val="0"/>
                  <w:dstrike w:val="0"/>
                  <w:noProof w:val="0"/>
                  <w:sz w:val="20"/>
                  <w:szCs w:val="20"/>
                  <w:lang w:val="en-GB"/>
                </w:rPr>
                <w:t>https://unstats.un.org/sdgs/indicators/database/)</w:t>
              </w:r>
            </w:hyperlink>
          </w:p>
          <w:p w:rsidR="0FA583ED" w:rsidP="6C53C7F7" w:rsidRDefault="0FA583ED" w14:paraId="1DF2227A" w14:textId="2FE80598">
            <w:pPr>
              <w:pStyle w:val="ListParagraph"/>
              <w:numPr>
                <w:ilvl w:val="0"/>
                <w:numId w:val="1"/>
              </w:numPr>
              <w:spacing w:after="160"/>
              <w:rPr>
                <w:rFonts w:ascii="Calibri" w:hAnsi="Calibri" w:eastAsia="Calibri" w:cs="Calibri"/>
                <w:b w:val="0"/>
                <w:bCs w:val="0"/>
                <w:i w:val="0"/>
                <w:iCs w:val="0"/>
                <w:strike w:val="0"/>
                <w:dstrike w:val="0"/>
                <w:noProof w:val="0"/>
                <w:sz w:val="20"/>
                <w:szCs w:val="20"/>
                <w:lang w:val="en-US"/>
              </w:rPr>
            </w:pPr>
            <w:r w:rsidRPr="6C53C7F7" w:rsidR="0A651A4A">
              <w:rPr>
                <w:rFonts w:ascii="Calibri" w:hAnsi="Calibri" w:eastAsia="Calibri" w:cs="Calibri"/>
                <w:b w:val="0"/>
                <w:bCs w:val="0"/>
                <w:i w:val="0"/>
                <w:iCs w:val="0"/>
                <w:strike w:val="0"/>
                <w:dstrike w:val="0"/>
                <w:noProof w:val="0"/>
                <w:sz w:val="20"/>
                <w:szCs w:val="20"/>
                <w:lang w:val="en-US"/>
              </w:rPr>
              <w:t>[</w:t>
            </w:r>
            <w:hyperlink r:id="R0fb6abb29d0c4183">
              <w:r w:rsidRPr="6C53C7F7" w:rsidR="579CFA73">
                <w:rPr>
                  <w:rStyle w:val="Hyperlink"/>
                  <w:rFonts w:ascii="Calibri" w:hAnsi="Calibri" w:eastAsia="Calibri" w:cs="Calibri"/>
                  <w:b w:val="0"/>
                  <w:bCs w:val="0"/>
                  <w:i w:val="0"/>
                  <w:iCs w:val="0"/>
                  <w:strike w:val="0"/>
                  <w:dstrike w:val="0"/>
                  <w:noProof w:val="0"/>
                  <w:sz w:val="20"/>
                  <w:szCs w:val="20"/>
                  <w:lang w:val="en-US"/>
                </w:rPr>
                <w:t>https://unstats.un.org/sdgs/metadata/files/Metadata-08-05-01.pdf</w:t>
              </w:r>
              <w:r w:rsidRPr="6C53C7F7" w:rsidR="40141D45">
                <w:rPr>
                  <w:rStyle w:val="Hyperlink"/>
                  <w:rFonts w:ascii="Calibri" w:hAnsi="Calibri" w:eastAsia="Calibri" w:cs="Calibri"/>
                  <w:b w:val="0"/>
                  <w:bCs w:val="0"/>
                  <w:i w:val="0"/>
                  <w:iCs w:val="0"/>
                  <w:strike w:val="0"/>
                  <w:dstrike w:val="0"/>
                  <w:noProof w:val="0"/>
                  <w:sz w:val="20"/>
                  <w:szCs w:val="20"/>
                  <w:lang w:val="en-US"/>
                </w:rPr>
                <w:t>](https://unstats.un.org/sdgs/metadata/files/Metadata-08-05-01.pdf</w:t>
              </w:r>
            </w:hyperlink>
            <w:r w:rsidRPr="6C53C7F7" w:rsidR="40141D45">
              <w:rPr>
                <w:rFonts w:ascii="Calibri" w:hAnsi="Calibri" w:eastAsia="Calibri" w:cs="Calibri"/>
                <w:b w:val="0"/>
                <w:bCs w:val="0"/>
                <w:i w:val="0"/>
                <w:iCs w:val="0"/>
                <w:strike w:val="0"/>
                <w:dstrike w:val="0"/>
                <w:noProof w:val="0"/>
                <w:sz w:val="20"/>
                <w:szCs w:val="20"/>
                <w:lang w:val="en-US"/>
              </w:rPr>
              <w:t xml:space="preserve">) </w:t>
            </w:r>
            <w:r>
              <w:br/>
            </w:r>
          </w:p>
        </w:tc>
      </w:tr>
    </w:tbl>
    <w:p w:rsidR="00D65A4F" w:rsidRDefault="00D65A4F" w14:paraId="230F1284" w14:textId="77777777"/>
    <w:sectPr w:rsidR="00D65A4F">
      <w:pgSz w:w="15840" w:h="12240" w:orient="landscape"/>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BB"/>
    <w:rsid w:val="00821779"/>
    <w:rsid w:val="00B86CBB"/>
    <w:rsid w:val="00D65A4F"/>
    <w:rsid w:val="00F31CC7"/>
    <w:rsid w:val="03219339"/>
    <w:rsid w:val="087102FD"/>
    <w:rsid w:val="0A651A4A"/>
    <w:rsid w:val="0D12ABD5"/>
    <w:rsid w:val="0E3ED8C4"/>
    <w:rsid w:val="0E8D152D"/>
    <w:rsid w:val="0FA583ED"/>
    <w:rsid w:val="10F8819A"/>
    <w:rsid w:val="11CB20BE"/>
    <w:rsid w:val="120C4C8A"/>
    <w:rsid w:val="129DC13D"/>
    <w:rsid w:val="13138910"/>
    <w:rsid w:val="13950EE0"/>
    <w:rsid w:val="13A49B6E"/>
    <w:rsid w:val="13CEB103"/>
    <w:rsid w:val="1544D008"/>
    <w:rsid w:val="168648F6"/>
    <w:rsid w:val="170651C5"/>
    <w:rsid w:val="17A3832C"/>
    <w:rsid w:val="17A9E12E"/>
    <w:rsid w:val="18D282BE"/>
    <w:rsid w:val="191DF95E"/>
    <w:rsid w:val="1990047F"/>
    <w:rsid w:val="1A3DF287"/>
    <w:rsid w:val="1AE0D4E9"/>
    <w:rsid w:val="1B464F3C"/>
    <w:rsid w:val="1C5741B1"/>
    <w:rsid w:val="1CA94515"/>
    <w:rsid w:val="1D5DE12A"/>
    <w:rsid w:val="1DB1A654"/>
    <w:rsid w:val="1E6FED96"/>
    <w:rsid w:val="1F7C2AF6"/>
    <w:rsid w:val="21DF08DF"/>
    <w:rsid w:val="21F8DAD9"/>
    <w:rsid w:val="22109CBD"/>
    <w:rsid w:val="2363C6AC"/>
    <w:rsid w:val="2394AB3A"/>
    <w:rsid w:val="258892B4"/>
    <w:rsid w:val="26F17F8B"/>
    <w:rsid w:val="27246315"/>
    <w:rsid w:val="2753991F"/>
    <w:rsid w:val="293C0AAE"/>
    <w:rsid w:val="29769BDB"/>
    <w:rsid w:val="29A47717"/>
    <w:rsid w:val="2CCCA684"/>
    <w:rsid w:val="2DA913E9"/>
    <w:rsid w:val="2E6489B9"/>
    <w:rsid w:val="2F6DA652"/>
    <w:rsid w:val="2F99E352"/>
    <w:rsid w:val="305AF9A6"/>
    <w:rsid w:val="30BD8DB9"/>
    <w:rsid w:val="31FA9F3B"/>
    <w:rsid w:val="32843337"/>
    <w:rsid w:val="334317D5"/>
    <w:rsid w:val="34A26A4A"/>
    <w:rsid w:val="35FC7240"/>
    <w:rsid w:val="36097DCA"/>
    <w:rsid w:val="36909897"/>
    <w:rsid w:val="39912E5F"/>
    <w:rsid w:val="3A331F8B"/>
    <w:rsid w:val="3A7961B9"/>
    <w:rsid w:val="3B05FAF8"/>
    <w:rsid w:val="3C6308A4"/>
    <w:rsid w:val="3D6CB07D"/>
    <w:rsid w:val="3E872E7B"/>
    <w:rsid w:val="3EFAB9B5"/>
    <w:rsid w:val="40141D45"/>
    <w:rsid w:val="40781735"/>
    <w:rsid w:val="414A84F3"/>
    <w:rsid w:val="44071BA2"/>
    <w:rsid w:val="46556AF2"/>
    <w:rsid w:val="468871A7"/>
    <w:rsid w:val="468F74DE"/>
    <w:rsid w:val="48A783B1"/>
    <w:rsid w:val="48AE70D7"/>
    <w:rsid w:val="49C715A0"/>
    <w:rsid w:val="4A66F7D2"/>
    <w:rsid w:val="4A805192"/>
    <w:rsid w:val="4DD45D06"/>
    <w:rsid w:val="4F896B92"/>
    <w:rsid w:val="4FAD3092"/>
    <w:rsid w:val="4FB54903"/>
    <w:rsid w:val="4FE82FFB"/>
    <w:rsid w:val="52ECE9C5"/>
    <w:rsid w:val="53599F3F"/>
    <w:rsid w:val="54D46510"/>
    <w:rsid w:val="55F5F96E"/>
    <w:rsid w:val="564EC65F"/>
    <w:rsid w:val="579CFA73"/>
    <w:rsid w:val="5904FBFC"/>
    <w:rsid w:val="5A528AEA"/>
    <w:rsid w:val="5F0CC122"/>
    <w:rsid w:val="5FB86D45"/>
    <w:rsid w:val="601C60D3"/>
    <w:rsid w:val="60B7174F"/>
    <w:rsid w:val="60C555E3"/>
    <w:rsid w:val="612770E4"/>
    <w:rsid w:val="61295116"/>
    <w:rsid w:val="642DA26C"/>
    <w:rsid w:val="645AFBD6"/>
    <w:rsid w:val="66319EC8"/>
    <w:rsid w:val="6633C41D"/>
    <w:rsid w:val="6702F859"/>
    <w:rsid w:val="682D299F"/>
    <w:rsid w:val="686695E5"/>
    <w:rsid w:val="68D31B69"/>
    <w:rsid w:val="6933645B"/>
    <w:rsid w:val="6B4FBC64"/>
    <w:rsid w:val="6C190BA2"/>
    <w:rsid w:val="6C3D91F5"/>
    <w:rsid w:val="6C53C7F7"/>
    <w:rsid w:val="6CED8CE9"/>
    <w:rsid w:val="708E01AA"/>
    <w:rsid w:val="717528CC"/>
    <w:rsid w:val="71AD6818"/>
    <w:rsid w:val="75BDB0C0"/>
    <w:rsid w:val="76444DAB"/>
    <w:rsid w:val="76B32A07"/>
    <w:rsid w:val="777FF1BE"/>
    <w:rsid w:val="7813F67F"/>
    <w:rsid w:val="78BF0572"/>
    <w:rsid w:val="78C8B64F"/>
    <w:rsid w:val="7A9560D0"/>
    <w:rsid w:val="7C6EB11E"/>
    <w:rsid w:val="7CEA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3B818"/>
  <w15:chartTrackingRefBased/>
  <w15:docId w15:val="{28F036FA-BA38-D64B-8FF7-D474027844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CBB"/>
  </w:style>
  <w:style w:type="paragraph" w:styleId="Heading5">
    <w:name w:val="heading 5"/>
    <w:basedOn w:val="Normal"/>
    <w:link w:val="Heading5Char"/>
    <w:uiPriority w:val="9"/>
    <w:qFormat/>
    <w:rsid w:val="00B86CBB"/>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B86CBB"/>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B86CBB"/>
  </w:style>
  <w:style w:type="character" w:styleId="Hyperlink">
    <w:name w:val="Hyperlink"/>
    <w:basedOn w:val="DefaultParagraphFont"/>
    <w:uiPriority w:val="99"/>
    <w:semiHidden/>
    <w:unhideWhenUsed/>
    <w:rsid w:val="00B86CBB"/>
    <w:rPr>
      <w:color w:val="0000FF"/>
      <w:u w:val="single"/>
    </w:rPr>
  </w:style>
  <w:style w:type="paragraph" w:styleId="NormalWeb">
    <w:name w:val="Normal (Web)"/>
    <w:basedOn w:val="Normal"/>
    <w:uiPriority w:val="99"/>
    <w:unhideWhenUsed/>
    <w:rsid w:val="00B86CBB"/>
    <w:pPr>
      <w:spacing w:before="100" w:beforeAutospacing="1" w:after="100" w:afterAutospacing="1"/>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B86CBB"/>
    <w:rPr>
      <w:sz w:val="16"/>
      <w:szCs w:val="16"/>
    </w:rPr>
  </w:style>
  <w:style w:type="paragraph" w:styleId="CommentText">
    <w:name w:val="annotation text"/>
    <w:basedOn w:val="Normal"/>
    <w:link w:val="CommentTextChar"/>
    <w:uiPriority w:val="99"/>
    <w:semiHidden/>
    <w:unhideWhenUsed/>
    <w:rsid w:val="00B86CBB"/>
    <w:rPr>
      <w:sz w:val="20"/>
      <w:szCs w:val="20"/>
    </w:rPr>
  </w:style>
  <w:style w:type="character" w:styleId="CommentTextChar" w:customStyle="1">
    <w:name w:val="Comment Text Char"/>
    <w:basedOn w:val="DefaultParagraphFont"/>
    <w:link w:val="CommentText"/>
    <w:uiPriority w:val="99"/>
    <w:semiHidden/>
    <w:rsid w:val="00B86CBB"/>
    <w:rPr>
      <w:sz w:val="20"/>
      <w:szCs w:val="20"/>
    </w:rPr>
  </w:style>
  <w:style w:type="character" w:styleId="normaltextrun" w:customStyle="true">
    <w:name w:val="normaltextrun"/>
    <w:basedOn w:val="DefaultParagraphFont"/>
    <w:rsid w:val="1D5DE12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73752">
      <w:bodyDiv w:val="1"/>
      <w:marLeft w:val="0"/>
      <w:marRight w:val="0"/>
      <w:marTop w:val="0"/>
      <w:marBottom w:val="0"/>
      <w:divBdr>
        <w:top w:val="none" w:sz="0" w:space="0" w:color="auto"/>
        <w:left w:val="none" w:sz="0" w:space="0" w:color="auto"/>
        <w:bottom w:val="none" w:sz="0" w:space="0" w:color="auto"/>
        <w:right w:val="none" w:sz="0" w:space="0" w:color="auto"/>
      </w:divBdr>
    </w:div>
    <w:div w:id="425004903">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086001462">
              <w:marLeft w:val="0"/>
              <w:marRight w:val="0"/>
              <w:marTop w:val="0"/>
              <w:marBottom w:val="0"/>
              <w:divBdr>
                <w:top w:val="none" w:sz="0" w:space="0" w:color="auto"/>
                <w:left w:val="none" w:sz="0" w:space="0" w:color="auto"/>
                <w:bottom w:val="none" w:sz="0" w:space="0" w:color="auto"/>
                <w:right w:val="none" w:sz="0" w:space="0" w:color="auto"/>
              </w:divBdr>
              <w:divsChild>
                <w:div w:id="807628195">
                  <w:marLeft w:val="0"/>
                  <w:marRight w:val="0"/>
                  <w:marTop w:val="0"/>
                  <w:marBottom w:val="0"/>
                  <w:divBdr>
                    <w:top w:val="none" w:sz="0" w:space="0" w:color="auto"/>
                    <w:left w:val="none" w:sz="0" w:space="0" w:color="auto"/>
                    <w:bottom w:val="none" w:sz="0" w:space="0" w:color="auto"/>
                    <w:right w:val="none" w:sz="0" w:space="0" w:color="auto"/>
                  </w:divBdr>
                  <w:divsChild>
                    <w:div w:id="7374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18766">
      <w:bodyDiv w:val="1"/>
      <w:marLeft w:val="0"/>
      <w:marRight w:val="0"/>
      <w:marTop w:val="0"/>
      <w:marBottom w:val="0"/>
      <w:divBdr>
        <w:top w:val="none" w:sz="0" w:space="0" w:color="auto"/>
        <w:left w:val="none" w:sz="0" w:space="0" w:color="auto"/>
        <w:bottom w:val="none" w:sz="0" w:space="0" w:color="auto"/>
        <w:right w:val="none" w:sz="0" w:space="0" w:color="auto"/>
      </w:divBdr>
      <w:divsChild>
        <w:div w:id="1433284382">
          <w:marLeft w:val="0"/>
          <w:marRight w:val="0"/>
          <w:marTop w:val="0"/>
          <w:marBottom w:val="0"/>
          <w:divBdr>
            <w:top w:val="none" w:sz="0" w:space="0" w:color="auto"/>
            <w:left w:val="none" w:sz="0" w:space="0" w:color="auto"/>
            <w:bottom w:val="none" w:sz="0" w:space="0" w:color="auto"/>
            <w:right w:val="none" w:sz="0" w:space="0" w:color="auto"/>
          </w:divBdr>
          <w:divsChild>
            <w:div w:id="2055041858">
              <w:marLeft w:val="0"/>
              <w:marRight w:val="0"/>
              <w:marTop w:val="0"/>
              <w:marBottom w:val="0"/>
              <w:divBdr>
                <w:top w:val="none" w:sz="0" w:space="0" w:color="auto"/>
                <w:left w:val="none" w:sz="0" w:space="0" w:color="auto"/>
                <w:bottom w:val="none" w:sz="0" w:space="0" w:color="auto"/>
                <w:right w:val="none" w:sz="0" w:space="0" w:color="auto"/>
              </w:divBdr>
              <w:divsChild>
                <w:div w:id="1687946133">
                  <w:marLeft w:val="0"/>
                  <w:marRight w:val="0"/>
                  <w:marTop w:val="0"/>
                  <w:marBottom w:val="0"/>
                  <w:divBdr>
                    <w:top w:val="none" w:sz="0" w:space="0" w:color="auto"/>
                    <w:left w:val="none" w:sz="0" w:space="0" w:color="auto"/>
                    <w:bottom w:val="none" w:sz="0" w:space="0" w:color="auto"/>
                    <w:right w:val="none" w:sz="0" w:space="0" w:color="auto"/>
                  </w:divBdr>
                  <w:divsChild>
                    <w:div w:id="2145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445">
      <w:bodyDiv w:val="1"/>
      <w:marLeft w:val="0"/>
      <w:marRight w:val="0"/>
      <w:marTop w:val="0"/>
      <w:marBottom w:val="0"/>
      <w:divBdr>
        <w:top w:val="none" w:sz="0" w:space="0" w:color="auto"/>
        <w:left w:val="none" w:sz="0" w:space="0" w:color="auto"/>
        <w:bottom w:val="none" w:sz="0" w:space="0" w:color="auto"/>
        <w:right w:val="none" w:sz="0" w:space="0" w:color="auto"/>
      </w:divBdr>
      <w:divsChild>
        <w:div w:id="762652408">
          <w:marLeft w:val="0"/>
          <w:marRight w:val="0"/>
          <w:marTop w:val="0"/>
          <w:marBottom w:val="0"/>
          <w:divBdr>
            <w:top w:val="none" w:sz="0" w:space="0" w:color="auto"/>
            <w:left w:val="none" w:sz="0" w:space="0" w:color="auto"/>
            <w:bottom w:val="none" w:sz="0" w:space="0" w:color="auto"/>
            <w:right w:val="none" w:sz="0" w:space="0" w:color="auto"/>
          </w:divBdr>
          <w:divsChild>
            <w:div w:id="1328359862">
              <w:marLeft w:val="0"/>
              <w:marRight w:val="0"/>
              <w:marTop w:val="0"/>
              <w:marBottom w:val="0"/>
              <w:divBdr>
                <w:top w:val="none" w:sz="0" w:space="0" w:color="auto"/>
                <w:left w:val="none" w:sz="0" w:space="0" w:color="auto"/>
                <w:bottom w:val="none" w:sz="0" w:space="0" w:color="auto"/>
                <w:right w:val="none" w:sz="0" w:space="0" w:color="auto"/>
              </w:divBdr>
              <w:divsChild>
                <w:div w:id="779568779">
                  <w:marLeft w:val="0"/>
                  <w:marRight w:val="0"/>
                  <w:marTop w:val="0"/>
                  <w:marBottom w:val="0"/>
                  <w:divBdr>
                    <w:top w:val="none" w:sz="0" w:space="0" w:color="auto"/>
                    <w:left w:val="none" w:sz="0" w:space="0" w:color="auto"/>
                    <w:bottom w:val="none" w:sz="0" w:space="0" w:color="auto"/>
                    <w:right w:val="none" w:sz="0" w:space="0" w:color="auto"/>
                  </w:divBdr>
                  <w:divsChild>
                    <w:div w:id="6646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8652">
      <w:bodyDiv w:val="1"/>
      <w:marLeft w:val="0"/>
      <w:marRight w:val="0"/>
      <w:marTop w:val="0"/>
      <w:marBottom w:val="0"/>
      <w:divBdr>
        <w:top w:val="none" w:sz="0" w:space="0" w:color="auto"/>
        <w:left w:val="none" w:sz="0" w:space="0" w:color="auto"/>
        <w:bottom w:val="none" w:sz="0" w:space="0" w:color="auto"/>
        <w:right w:val="none" w:sz="0" w:space="0" w:color="auto"/>
      </w:divBdr>
      <w:divsChild>
        <w:div w:id="1387607258">
          <w:marLeft w:val="0"/>
          <w:marRight w:val="0"/>
          <w:marTop w:val="0"/>
          <w:marBottom w:val="0"/>
          <w:divBdr>
            <w:top w:val="none" w:sz="0" w:space="0" w:color="auto"/>
            <w:left w:val="none" w:sz="0" w:space="0" w:color="auto"/>
            <w:bottom w:val="none" w:sz="0" w:space="0" w:color="auto"/>
            <w:right w:val="none" w:sz="0" w:space="0" w:color="auto"/>
          </w:divBdr>
          <w:divsChild>
            <w:div w:id="1733700129">
              <w:marLeft w:val="0"/>
              <w:marRight w:val="0"/>
              <w:marTop w:val="0"/>
              <w:marBottom w:val="0"/>
              <w:divBdr>
                <w:top w:val="none" w:sz="0" w:space="0" w:color="auto"/>
                <w:left w:val="none" w:sz="0" w:space="0" w:color="auto"/>
                <w:bottom w:val="none" w:sz="0" w:space="0" w:color="auto"/>
                <w:right w:val="none" w:sz="0" w:space="0" w:color="auto"/>
              </w:divBdr>
              <w:divsChild>
                <w:div w:id="1361663278">
                  <w:marLeft w:val="0"/>
                  <w:marRight w:val="0"/>
                  <w:marTop w:val="0"/>
                  <w:marBottom w:val="0"/>
                  <w:divBdr>
                    <w:top w:val="none" w:sz="0" w:space="0" w:color="auto"/>
                    <w:left w:val="none" w:sz="0" w:space="0" w:color="auto"/>
                    <w:bottom w:val="none" w:sz="0" w:space="0" w:color="auto"/>
                    <w:right w:val="none" w:sz="0" w:space="0" w:color="auto"/>
                  </w:divBdr>
                  <w:divsChild>
                    <w:div w:id="20596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220">
      <w:bodyDiv w:val="1"/>
      <w:marLeft w:val="0"/>
      <w:marRight w:val="0"/>
      <w:marTop w:val="0"/>
      <w:marBottom w:val="0"/>
      <w:divBdr>
        <w:top w:val="none" w:sz="0" w:space="0" w:color="auto"/>
        <w:left w:val="none" w:sz="0" w:space="0" w:color="auto"/>
        <w:bottom w:val="none" w:sz="0" w:space="0" w:color="auto"/>
        <w:right w:val="none" w:sz="0" w:space="0" w:color="auto"/>
      </w:divBdr>
      <w:divsChild>
        <w:div w:id="34231873">
          <w:marLeft w:val="0"/>
          <w:marRight w:val="0"/>
          <w:marTop w:val="0"/>
          <w:marBottom w:val="0"/>
          <w:divBdr>
            <w:top w:val="none" w:sz="0" w:space="0" w:color="auto"/>
            <w:left w:val="none" w:sz="0" w:space="0" w:color="auto"/>
            <w:bottom w:val="none" w:sz="0" w:space="0" w:color="auto"/>
            <w:right w:val="none" w:sz="0" w:space="0" w:color="auto"/>
          </w:divBdr>
          <w:divsChild>
            <w:div w:id="528645162">
              <w:marLeft w:val="0"/>
              <w:marRight w:val="0"/>
              <w:marTop w:val="0"/>
              <w:marBottom w:val="0"/>
              <w:divBdr>
                <w:top w:val="none" w:sz="0" w:space="0" w:color="auto"/>
                <w:left w:val="none" w:sz="0" w:space="0" w:color="auto"/>
                <w:bottom w:val="none" w:sz="0" w:space="0" w:color="auto"/>
                <w:right w:val="none" w:sz="0" w:space="0" w:color="auto"/>
              </w:divBdr>
              <w:divsChild>
                <w:div w:id="1798600126">
                  <w:marLeft w:val="0"/>
                  <w:marRight w:val="0"/>
                  <w:marTop w:val="0"/>
                  <w:marBottom w:val="0"/>
                  <w:divBdr>
                    <w:top w:val="none" w:sz="0" w:space="0" w:color="auto"/>
                    <w:left w:val="none" w:sz="0" w:space="0" w:color="auto"/>
                    <w:bottom w:val="none" w:sz="0" w:space="0" w:color="auto"/>
                    <w:right w:val="none" w:sz="0" w:space="0" w:color="auto"/>
                  </w:divBdr>
                  <w:divsChild>
                    <w:div w:id="2067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10765">
      <w:bodyDiv w:val="1"/>
      <w:marLeft w:val="0"/>
      <w:marRight w:val="0"/>
      <w:marTop w:val="0"/>
      <w:marBottom w:val="0"/>
      <w:divBdr>
        <w:top w:val="none" w:sz="0" w:space="0" w:color="auto"/>
        <w:left w:val="none" w:sz="0" w:space="0" w:color="auto"/>
        <w:bottom w:val="none" w:sz="0" w:space="0" w:color="auto"/>
        <w:right w:val="none" w:sz="0" w:space="0" w:color="auto"/>
      </w:divBdr>
      <w:divsChild>
        <w:div w:id="1535576373">
          <w:marLeft w:val="0"/>
          <w:marRight w:val="0"/>
          <w:marTop w:val="0"/>
          <w:marBottom w:val="0"/>
          <w:divBdr>
            <w:top w:val="none" w:sz="0" w:space="0" w:color="auto"/>
            <w:left w:val="none" w:sz="0" w:space="0" w:color="auto"/>
            <w:bottom w:val="none" w:sz="0" w:space="0" w:color="auto"/>
            <w:right w:val="none" w:sz="0" w:space="0" w:color="auto"/>
          </w:divBdr>
          <w:divsChild>
            <w:div w:id="763963157">
              <w:marLeft w:val="0"/>
              <w:marRight w:val="0"/>
              <w:marTop w:val="0"/>
              <w:marBottom w:val="0"/>
              <w:divBdr>
                <w:top w:val="none" w:sz="0" w:space="0" w:color="auto"/>
                <w:left w:val="none" w:sz="0" w:space="0" w:color="auto"/>
                <w:bottom w:val="none" w:sz="0" w:space="0" w:color="auto"/>
                <w:right w:val="none" w:sz="0" w:space="0" w:color="auto"/>
              </w:divBdr>
              <w:divsChild>
                <w:div w:id="1738242201">
                  <w:marLeft w:val="0"/>
                  <w:marRight w:val="0"/>
                  <w:marTop w:val="0"/>
                  <w:marBottom w:val="0"/>
                  <w:divBdr>
                    <w:top w:val="none" w:sz="0" w:space="0" w:color="auto"/>
                    <w:left w:val="none" w:sz="0" w:space="0" w:color="auto"/>
                    <w:bottom w:val="none" w:sz="0" w:space="0" w:color="auto"/>
                    <w:right w:val="none" w:sz="0" w:space="0" w:color="auto"/>
                  </w:divBdr>
                  <w:divsChild>
                    <w:div w:id="4149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0182">
      <w:bodyDiv w:val="1"/>
      <w:marLeft w:val="0"/>
      <w:marRight w:val="0"/>
      <w:marTop w:val="0"/>
      <w:marBottom w:val="0"/>
      <w:divBdr>
        <w:top w:val="none" w:sz="0" w:space="0" w:color="auto"/>
        <w:left w:val="none" w:sz="0" w:space="0" w:color="auto"/>
        <w:bottom w:val="none" w:sz="0" w:space="0" w:color="auto"/>
        <w:right w:val="none" w:sz="0" w:space="0" w:color="auto"/>
      </w:divBdr>
      <w:divsChild>
        <w:div w:id="187330970">
          <w:marLeft w:val="0"/>
          <w:marRight w:val="0"/>
          <w:marTop w:val="0"/>
          <w:marBottom w:val="0"/>
          <w:divBdr>
            <w:top w:val="none" w:sz="0" w:space="0" w:color="auto"/>
            <w:left w:val="none" w:sz="0" w:space="0" w:color="auto"/>
            <w:bottom w:val="none" w:sz="0" w:space="0" w:color="auto"/>
            <w:right w:val="none" w:sz="0" w:space="0" w:color="auto"/>
          </w:divBdr>
          <w:divsChild>
            <w:div w:id="862090125">
              <w:marLeft w:val="0"/>
              <w:marRight w:val="0"/>
              <w:marTop w:val="0"/>
              <w:marBottom w:val="0"/>
              <w:divBdr>
                <w:top w:val="none" w:sz="0" w:space="0" w:color="auto"/>
                <w:left w:val="none" w:sz="0" w:space="0" w:color="auto"/>
                <w:bottom w:val="none" w:sz="0" w:space="0" w:color="auto"/>
                <w:right w:val="none" w:sz="0" w:space="0" w:color="auto"/>
              </w:divBdr>
              <w:divsChild>
                <w:div w:id="500514054">
                  <w:marLeft w:val="0"/>
                  <w:marRight w:val="0"/>
                  <w:marTop w:val="0"/>
                  <w:marBottom w:val="0"/>
                  <w:divBdr>
                    <w:top w:val="none" w:sz="0" w:space="0" w:color="auto"/>
                    <w:left w:val="none" w:sz="0" w:space="0" w:color="auto"/>
                    <w:bottom w:val="none" w:sz="0" w:space="0" w:color="auto"/>
                    <w:right w:val="none" w:sz="0" w:space="0" w:color="auto"/>
                  </w:divBdr>
                  <w:divsChild>
                    <w:div w:id="1821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02787">
      <w:bodyDiv w:val="1"/>
      <w:marLeft w:val="0"/>
      <w:marRight w:val="0"/>
      <w:marTop w:val="0"/>
      <w:marBottom w:val="0"/>
      <w:divBdr>
        <w:top w:val="none" w:sz="0" w:space="0" w:color="auto"/>
        <w:left w:val="none" w:sz="0" w:space="0" w:color="auto"/>
        <w:bottom w:val="none" w:sz="0" w:space="0" w:color="auto"/>
        <w:right w:val="none" w:sz="0" w:space="0" w:color="auto"/>
      </w:divBdr>
      <w:divsChild>
        <w:div w:id="1676297626">
          <w:marLeft w:val="0"/>
          <w:marRight w:val="0"/>
          <w:marTop w:val="0"/>
          <w:marBottom w:val="0"/>
          <w:divBdr>
            <w:top w:val="none" w:sz="0" w:space="0" w:color="auto"/>
            <w:left w:val="none" w:sz="0" w:space="0" w:color="auto"/>
            <w:bottom w:val="none" w:sz="0" w:space="0" w:color="auto"/>
            <w:right w:val="none" w:sz="0" w:space="0" w:color="auto"/>
          </w:divBdr>
          <w:divsChild>
            <w:div w:id="822432979">
              <w:marLeft w:val="0"/>
              <w:marRight w:val="0"/>
              <w:marTop w:val="0"/>
              <w:marBottom w:val="0"/>
              <w:divBdr>
                <w:top w:val="none" w:sz="0" w:space="0" w:color="auto"/>
                <w:left w:val="none" w:sz="0" w:space="0" w:color="auto"/>
                <w:bottom w:val="none" w:sz="0" w:space="0" w:color="auto"/>
                <w:right w:val="none" w:sz="0" w:space="0" w:color="auto"/>
              </w:divBdr>
              <w:divsChild>
                <w:div w:id="1855411964">
                  <w:marLeft w:val="0"/>
                  <w:marRight w:val="0"/>
                  <w:marTop w:val="0"/>
                  <w:marBottom w:val="0"/>
                  <w:divBdr>
                    <w:top w:val="none" w:sz="0" w:space="0" w:color="auto"/>
                    <w:left w:val="none" w:sz="0" w:space="0" w:color="auto"/>
                    <w:bottom w:val="none" w:sz="0" w:space="0" w:color="auto"/>
                    <w:right w:val="none" w:sz="0" w:space="0" w:color="auto"/>
                  </w:divBdr>
                </w:div>
              </w:divsChild>
            </w:div>
            <w:div w:id="466123182">
              <w:marLeft w:val="0"/>
              <w:marRight w:val="0"/>
              <w:marTop w:val="0"/>
              <w:marBottom w:val="0"/>
              <w:divBdr>
                <w:top w:val="none" w:sz="0" w:space="0" w:color="auto"/>
                <w:left w:val="none" w:sz="0" w:space="0" w:color="auto"/>
                <w:bottom w:val="none" w:sz="0" w:space="0" w:color="auto"/>
                <w:right w:val="none" w:sz="0" w:space="0" w:color="auto"/>
              </w:divBdr>
              <w:divsChild>
                <w:div w:id="1412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6429">
      <w:bodyDiv w:val="1"/>
      <w:marLeft w:val="0"/>
      <w:marRight w:val="0"/>
      <w:marTop w:val="0"/>
      <w:marBottom w:val="0"/>
      <w:divBdr>
        <w:top w:val="none" w:sz="0" w:space="0" w:color="auto"/>
        <w:left w:val="none" w:sz="0" w:space="0" w:color="auto"/>
        <w:bottom w:val="none" w:sz="0" w:space="0" w:color="auto"/>
        <w:right w:val="none" w:sz="0" w:space="0" w:color="auto"/>
      </w:divBdr>
      <w:divsChild>
        <w:div w:id="845480779">
          <w:marLeft w:val="0"/>
          <w:marRight w:val="0"/>
          <w:marTop w:val="0"/>
          <w:marBottom w:val="0"/>
          <w:divBdr>
            <w:top w:val="none" w:sz="0" w:space="0" w:color="auto"/>
            <w:left w:val="none" w:sz="0" w:space="0" w:color="auto"/>
            <w:bottom w:val="none" w:sz="0" w:space="0" w:color="auto"/>
            <w:right w:val="none" w:sz="0" w:space="0" w:color="auto"/>
          </w:divBdr>
          <w:divsChild>
            <w:div w:id="367606569">
              <w:marLeft w:val="0"/>
              <w:marRight w:val="0"/>
              <w:marTop w:val="0"/>
              <w:marBottom w:val="0"/>
              <w:divBdr>
                <w:top w:val="none" w:sz="0" w:space="0" w:color="auto"/>
                <w:left w:val="none" w:sz="0" w:space="0" w:color="auto"/>
                <w:bottom w:val="none" w:sz="0" w:space="0" w:color="auto"/>
                <w:right w:val="none" w:sz="0" w:space="0" w:color="auto"/>
              </w:divBdr>
              <w:divsChild>
                <w:div w:id="779644212">
                  <w:marLeft w:val="0"/>
                  <w:marRight w:val="0"/>
                  <w:marTop w:val="0"/>
                  <w:marBottom w:val="0"/>
                  <w:divBdr>
                    <w:top w:val="none" w:sz="0" w:space="0" w:color="auto"/>
                    <w:left w:val="none" w:sz="0" w:space="0" w:color="auto"/>
                    <w:bottom w:val="none" w:sz="0" w:space="0" w:color="auto"/>
                    <w:right w:val="none" w:sz="0" w:space="0" w:color="auto"/>
                  </w:divBdr>
                  <w:divsChild>
                    <w:div w:id="1250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5240">
      <w:bodyDiv w:val="1"/>
      <w:marLeft w:val="0"/>
      <w:marRight w:val="0"/>
      <w:marTop w:val="0"/>
      <w:marBottom w:val="0"/>
      <w:divBdr>
        <w:top w:val="none" w:sz="0" w:space="0" w:color="auto"/>
        <w:left w:val="none" w:sz="0" w:space="0" w:color="auto"/>
        <w:bottom w:val="none" w:sz="0" w:space="0" w:color="auto"/>
        <w:right w:val="none" w:sz="0" w:space="0" w:color="auto"/>
      </w:divBdr>
      <w:divsChild>
        <w:div w:id="348408043">
          <w:marLeft w:val="0"/>
          <w:marRight w:val="0"/>
          <w:marTop w:val="0"/>
          <w:marBottom w:val="0"/>
          <w:divBdr>
            <w:top w:val="none" w:sz="0" w:space="0" w:color="auto"/>
            <w:left w:val="none" w:sz="0" w:space="0" w:color="auto"/>
            <w:bottom w:val="none" w:sz="0" w:space="0" w:color="auto"/>
            <w:right w:val="none" w:sz="0" w:space="0" w:color="auto"/>
          </w:divBdr>
          <w:divsChild>
            <w:div w:id="615333309">
              <w:marLeft w:val="0"/>
              <w:marRight w:val="0"/>
              <w:marTop w:val="0"/>
              <w:marBottom w:val="0"/>
              <w:divBdr>
                <w:top w:val="none" w:sz="0" w:space="0" w:color="auto"/>
                <w:left w:val="none" w:sz="0" w:space="0" w:color="auto"/>
                <w:bottom w:val="none" w:sz="0" w:space="0" w:color="auto"/>
                <w:right w:val="none" w:sz="0" w:space="0" w:color="auto"/>
              </w:divBdr>
              <w:divsChild>
                <w:div w:id="1745688071">
                  <w:marLeft w:val="0"/>
                  <w:marRight w:val="0"/>
                  <w:marTop w:val="0"/>
                  <w:marBottom w:val="0"/>
                  <w:divBdr>
                    <w:top w:val="none" w:sz="0" w:space="0" w:color="auto"/>
                    <w:left w:val="none" w:sz="0" w:space="0" w:color="auto"/>
                    <w:bottom w:val="none" w:sz="0" w:space="0" w:color="auto"/>
                    <w:right w:val="none" w:sz="0" w:space="0" w:color="auto"/>
                  </w:divBdr>
                  <w:divsChild>
                    <w:div w:id="2108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62275">
      <w:bodyDiv w:val="1"/>
      <w:marLeft w:val="0"/>
      <w:marRight w:val="0"/>
      <w:marTop w:val="0"/>
      <w:marBottom w:val="0"/>
      <w:divBdr>
        <w:top w:val="none" w:sz="0" w:space="0" w:color="auto"/>
        <w:left w:val="none" w:sz="0" w:space="0" w:color="auto"/>
        <w:bottom w:val="none" w:sz="0" w:space="0" w:color="auto"/>
        <w:right w:val="none" w:sz="0" w:space="0" w:color="auto"/>
      </w:divBdr>
      <w:divsChild>
        <w:div w:id="1014964109">
          <w:marLeft w:val="0"/>
          <w:marRight w:val="0"/>
          <w:marTop w:val="0"/>
          <w:marBottom w:val="0"/>
          <w:divBdr>
            <w:top w:val="none" w:sz="0" w:space="0" w:color="auto"/>
            <w:left w:val="none" w:sz="0" w:space="0" w:color="auto"/>
            <w:bottom w:val="none" w:sz="0" w:space="0" w:color="auto"/>
            <w:right w:val="none" w:sz="0" w:space="0" w:color="auto"/>
          </w:divBdr>
          <w:divsChild>
            <w:div w:id="573203391">
              <w:marLeft w:val="0"/>
              <w:marRight w:val="0"/>
              <w:marTop w:val="0"/>
              <w:marBottom w:val="0"/>
              <w:divBdr>
                <w:top w:val="none" w:sz="0" w:space="0" w:color="auto"/>
                <w:left w:val="none" w:sz="0" w:space="0" w:color="auto"/>
                <w:bottom w:val="none" w:sz="0" w:space="0" w:color="auto"/>
                <w:right w:val="none" w:sz="0" w:space="0" w:color="auto"/>
              </w:divBdr>
              <w:divsChild>
                <w:div w:id="2100976490">
                  <w:marLeft w:val="0"/>
                  <w:marRight w:val="0"/>
                  <w:marTop w:val="0"/>
                  <w:marBottom w:val="0"/>
                  <w:divBdr>
                    <w:top w:val="none" w:sz="0" w:space="0" w:color="auto"/>
                    <w:left w:val="none" w:sz="0" w:space="0" w:color="auto"/>
                    <w:bottom w:val="none" w:sz="0" w:space="0" w:color="auto"/>
                    <w:right w:val="none" w:sz="0" w:space="0" w:color="auto"/>
                  </w:divBdr>
                  <w:divsChild>
                    <w:div w:id="14434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957">
      <w:bodyDiv w:val="1"/>
      <w:marLeft w:val="0"/>
      <w:marRight w:val="0"/>
      <w:marTop w:val="0"/>
      <w:marBottom w:val="0"/>
      <w:divBdr>
        <w:top w:val="none" w:sz="0" w:space="0" w:color="auto"/>
        <w:left w:val="none" w:sz="0" w:space="0" w:color="auto"/>
        <w:bottom w:val="none" w:sz="0" w:space="0" w:color="auto"/>
        <w:right w:val="none" w:sz="0" w:space="0" w:color="auto"/>
      </w:divBdr>
      <w:divsChild>
        <w:div w:id="2089109992">
          <w:marLeft w:val="0"/>
          <w:marRight w:val="0"/>
          <w:marTop w:val="0"/>
          <w:marBottom w:val="0"/>
          <w:divBdr>
            <w:top w:val="none" w:sz="0" w:space="0" w:color="auto"/>
            <w:left w:val="none" w:sz="0" w:space="0" w:color="auto"/>
            <w:bottom w:val="none" w:sz="0" w:space="0" w:color="auto"/>
            <w:right w:val="none" w:sz="0" w:space="0" w:color="auto"/>
          </w:divBdr>
          <w:divsChild>
            <w:div w:id="1358654878">
              <w:marLeft w:val="0"/>
              <w:marRight w:val="0"/>
              <w:marTop w:val="0"/>
              <w:marBottom w:val="0"/>
              <w:divBdr>
                <w:top w:val="none" w:sz="0" w:space="0" w:color="auto"/>
                <w:left w:val="none" w:sz="0" w:space="0" w:color="auto"/>
                <w:bottom w:val="none" w:sz="0" w:space="0" w:color="auto"/>
                <w:right w:val="none" w:sz="0" w:space="0" w:color="auto"/>
              </w:divBdr>
              <w:divsChild>
                <w:div w:id="417483476">
                  <w:marLeft w:val="0"/>
                  <w:marRight w:val="0"/>
                  <w:marTop w:val="0"/>
                  <w:marBottom w:val="0"/>
                  <w:divBdr>
                    <w:top w:val="none" w:sz="0" w:space="0" w:color="auto"/>
                    <w:left w:val="none" w:sz="0" w:space="0" w:color="auto"/>
                    <w:bottom w:val="none" w:sz="0" w:space="0" w:color="auto"/>
                    <w:right w:val="none" w:sz="0" w:space="0" w:color="auto"/>
                  </w:divBdr>
                  <w:divsChild>
                    <w:div w:id="1862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1436">
      <w:bodyDiv w:val="1"/>
      <w:marLeft w:val="0"/>
      <w:marRight w:val="0"/>
      <w:marTop w:val="0"/>
      <w:marBottom w:val="0"/>
      <w:divBdr>
        <w:top w:val="none" w:sz="0" w:space="0" w:color="auto"/>
        <w:left w:val="none" w:sz="0" w:space="0" w:color="auto"/>
        <w:bottom w:val="none" w:sz="0" w:space="0" w:color="auto"/>
        <w:right w:val="none" w:sz="0" w:space="0" w:color="auto"/>
      </w:divBdr>
      <w:divsChild>
        <w:div w:id="2121488974">
          <w:marLeft w:val="0"/>
          <w:marRight w:val="0"/>
          <w:marTop w:val="0"/>
          <w:marBottom w:val="0"/>
          <w:divBdr>
            <w:top w:val="none" w:sz="0" w:space="0" w:color="auto"/>
            <w:left w:val="none" w:sz="0" w:space="0" w:color="auto"/>
            <w:bottom w:val="none" w:sz="0" w:space="0" w:color="auto"/>
            <w:right w:val="none" w:sz="0" w:space="0" w:color="auto"/>
          </w:divBdr>
          <w:divsChild>
            <w:div w:id="67507365">
              <w:marLeft w:val="0"/>
              <w:marRight w:val="0"/>
              <w:marTop w:val="0"/>
              <w:marBottom w:val="0"/>
              <w:divBdr>
                <w:top w:val="none" w:sz="0" w:space="0" w:color="auto"/>
                <w:left w:val="none" w:sz="0" w:space="0" w:color="auto"/>
                <w:bottom w:val="none" w:sz="0" w:space="0" w:color="auto"/>
                <w:right w:val="none" w:sz="0" w:space="0" w:color="auto"/>
              </w:divBdr>
              <w:divsChild>
                <w:div w:id="19429137">
                  <w:marLeft w:val="0"/>
                  <w:marRight w:val="0"/>
                  <w:marTop w:val="0"/>
                  <w:marBottom w:val="0"/>
                  <w:divBdr>
                    <w:top w:val="none" w:sz="0" w:space="0" w:color="auto"/>
                    <w:left w:val="none" w:sz="0" w:space="0" w:color="auto"/>
                    <w:bottom w:val="none" w:sz="0" w:space="0" w:color="auto"/>
                    <w:right w:val="none" w:sz="0" w:space="0" w:color="auto"/>
                  </w:divBdr>
                  <w:divsChild>
                    <w:div w:id="3677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microsoft.com/office/2011/relationships/people" Target="/word/people.xml" Id="R01dfd5a70e1e4821" /><Relationship Type="http://schemas.microsoft.com/office/2011/relationships/commentsExtended" Target="/word/commentsExtended.xml" Id="R233edbba64d34e3f" /><Relationship Type="http://schemas.microsoft.com/office/2016/09/relationships/commentsIds" Target="/word/commentsIds.xml" Id="R0455fe69a1174f0f" /><Relationship Type="http://schemas.openxmlformats.org/officeDocument/2006/relationships/numbering" Target="/word/numbering.xml" Id="R4018944030544d66" /><Relationship Type="http://schemas.openxmlformats.org/officeDocument/2006/relationships/hyperlink" Target="mailto:kapsos@ilo.org" TargetMode="External" Id="Rd0e1091ec53641b1" /><Relationship Type="http://schemas.openxmlformats.org/officeDocument/2006/relationships/hyperlink" Target="mailto:kapsos@ilo.org" TargetMode="External" Id="R3f74d9a546754bbe" /><Relationship Type="http://schemas.openxmlformats.org/officeDocument/2006/relationships/hyperlink" Target="http://www.ilo.org/ilostat" TargetMode="External" Id="R58ed4537c28d4fae" /><Relationship Type="http://schemas.openxmlformats.org/officeDocument/2006/relationships/hyperlink" Target="https://unstats.un.org/sdgs/indicators/database/](" TargetMode="External" Id="R6144ba7234134b1b" /><Relationship Type="http://schemas.openxmlformats.org/officeDocument/2006/relationships/hyperlink" Target="https://unstats.un.org/sdgs/indicators/database/" TargetMode="External" Id="R8cfe5177d889465d" /><Relationship Type="http://schemas.openxmlformats.org/officeDocument/2006/relationships/hyperlink" Target="https://unstats.un.org/sdgs/metadata/files/Metadata-08-05-01.pdf](https://unstats.un.org/sdgs/metadata/files/Metadata-08-05-01.pdf" TargetMode="External" Id="R0fb6abb29d0c41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9CCE135-6676-47B3-9D44-C9C7020CC5E1}"/>
</file>

<file path=customXml/itemProps2.xml><?xml version="1.0" encoding="utf-8"?>
<ds:datastoreItem xmlns:ds="http://schemas.openxmlformats.org/officeDocument/2006/customXml" ds:itemID="{C5B1CC6E-85C6-43A8-9D6C-2BAD2ADD9250}"/>
</file>

<file path=customXml/itemProps3.xml><?xml version="1.0" encoding="utf-8"?>
<ds:datastoreItem xmlns:ds="http://schemas.openxmlformats.org/officeDocument/2006/customXml" ds:itemID="{1AE983BC-78A8-45E0-829D-CD92866FA2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12</revision>
  <dcterms:created xsi:type="dcterms:W3CDTF">2021-08-01T15:46:00.0000000Z</dcterms:created>
  <dcterms:modified xsi:type="dcterms:W3CDTF">2021-09-08T06:54:47.4534376Z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